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Implementation Summary</w:t>
      </w:r>
    </w:p>
    <w:p>
      <w:pPr>
        <w:pStyle w:val="Heading2"/>
      </w:pPr>
      <w:r>
        <w:t>News-Driven Macro Trading Bot</w:t>
      </w:r>
    </w:p>
    <w:p>
      <w:pPr>
        <w:spacing w:after="80"/>
      </w:pPr>
      <w:r/>
      <w:r>
        <w:rPr>
          <w:b/>
        </w:rPr>
        <w:t>Last updated:</w:t>
      </w:r>
      <w:r>
        <w:t xml:space="preserve"> 2026-03-07 | </w:t>
      </w:r>
      <w:r>
        <w:rPr>
          <w:b/>
        </w:rPr>
        <w:t>Status:</w:t>
      </w:r>
      <w:r>
        <w:t xml:space="preserve"> Phase 4 — Deployed to Fly.io</w:t>
      </w:r>
    </w:p>
    <w:p>
      <w:pPr>
        <w:pStyle w:val="Heading2"/>
      </w:pPr>
      <w:r>
        <w:t>1. System Overview</w:t>
      </w:r>
    </w:p>
    <w:p>
      <w:pPr>
        <w:spacing w:after="80"/>
      </w:pPr>
      <w:r>
        <w:t>The bot ingests macro-economic and geopolitical news, scores it with FinBERT, maps high-confidence sentiment to trading signals, and executes market orders via Alpaca (equities) and OANDA (forex/commodities). It targets medium-frequency strategies (minutes to hours) — not HFT.</w:t>
      </w:r>
    </w:p>
    <w:p>
      <w:pPr>
        <w:spacing w:after="80"/>
      </w:pPr>
      <w:r/>
      <w:r>
        <w:rPr>
          <w:b/>
        </w:rPr>
        <w:t>Pipeline:</w:t>
      </w:r>
      <w:r/>
    </w:p>
    <w:p>
      <w:pPr>
        <w:pStyle w:val="NoSpacing"/>
      </w:pPr>
      <w:r>
        <w:rPr>
          <w:rFonts w:ascii="Courier New" w:hAnsi="Courier New"/>
          <w:sz w:val="17"/>
        </w:rPr>
        <w:t>News Sources → Dedup/Filter → FinBERT Sentiment → Signal Rules → Risk Checks → Broker Execution</w:t>
        <w:br/>
        <w:t xml:space="preserve">                                                        ↓</w:t>
        <w:br/>
        <w:t xml:space="preserve">                                               Macro Context (FRED)</w:t>
      </w:r>
    </w:p>
    <w:p>
      <w:pPr>
        <w:spacing w:after="80"/>
      </w:pPr>
      <w:r/>
      <w:r>
        <w:rPr>
          <w:b/>
        </w:rPr>
        <w:t>Polling interval:</w:t>
      </w:r>
      <w:r>
        <w:t xml:space="preserve"> 5 minutes (configurable via `NEWS_POLL_INTERVAL_SECONDS`).</w:t>
      </w:r>
    </w:p>
    <w:p>
      <w:pPr>
        <w:spacing w:after="80"/>
      </w:pPr>
      <w:r/>
      <w:r>
        <w:rPr>
          <w:b/>
        </w:rPr>
        <w:t>Position monitor:</w:t>
      </w:r>
      <w:r>
        <w:t xml:space="preserve"> every 2 minutes for trailing stops and time-based exits.</w:t>
      </w:r>
    </w:p>
    <w:p>
      <w:pPr>
        <w:pStyle w:val="Heading2"/>
      </w:pPr>
      <w:r>
        <w:t>2. Key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4536"/>
          </w:tcPr>
          <w:p>
            <w:r>
              <w:rPr>
                <w:b/>
                <w:sz w:val="18"/>
              </w:rPr>
              <w:t>What It Does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`core/scheduler.py`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APScheduler loop; wires the full pipeline; runs initial poll on start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`core/news.py`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Finnhub general + company news fetcher; normalized article schema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`core/rss.py`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Concurrent RSS fetcher (BBC, CNBC, MarketWatch, Yahoo Finance)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`core/dedup.py`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Two-pass dedup: DB ID check, then Jaccard headline similarity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`core/sentiment.py`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FinBERT wrapper (`ProsusAI/finbert`); outputs label + confidence score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`core/signal_gen.py`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Priority rule table (11 themes); keyword match → action mapping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`core/macro_context.py`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FRED-based regime filter; adjusts signal confidence by macro state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`core/risk_manager.py`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Trade count cap, daily loss limit, percent-of-equity position sizing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`core/exit_manager.py`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Trailing stops and time-based exits (default: 4-hour max hold)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`core/broker.py`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Alpaca paper/live wrapper (account, positions, orders, portfolio history)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`core/forex.py`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OANDA wrapper; forex and commodities (EUR/USD, XAU/USD, BCO/USD)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`core/db.py`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SQLite repository; stores articles, signals, execution status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`core/alerts.py`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Telegram signal alerts, hourly P&amp;L digest (09:30–16:00 ET), and open orders summary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`config/settings.py`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All config loaded from `.env`; no hardcoded values anywhere else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`dashboard/app.py`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Streamlit dashboard: signals, positions, open orders, portfolio value + return % charts (1D/1W/1M/3M/1Y)</w:t>
            </w:r>
          </w:p>
        </w:tc>
      </w:tr>
    </w:tbl>
    <w:p/>
    <w:p>
      <w:pPr>
        <w:pStyle w:val="Heading2"/>
      </w:pPr>
      <w:r>
        <w:t>3. 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Tool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Language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Python 3.12+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Type hints throughout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Sentiment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`transformers` + `ProsusAI/finbert`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~440 MB download on first run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`spacy` + `en_core_web_sm`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Named entity recognition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Scheduling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`apscheduler` 3.11+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BackgroundScheduler; daemon thread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Equity broker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`alpaca-py` 0.26+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Paper trading default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Forex broker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`oandapyV20`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Optional; gracefully skipped if keys absent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Macro data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`fredapi`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Refreshes every 12 poll cycles (~1 hr)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Market data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`yfinance`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Backtesting and price lookups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SQLite (MVP)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`data/trading.db`; gitignored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News APIs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Finnhub, RSS feeds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Fetched concurrently via `ThreadPoolExecutor`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Alerts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Telegram Bot API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Signal notifications + hourly digest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Streamlit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Co-deployed in Docker image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Deployment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Fly.io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Single `fly.toml`; Docker-based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Env management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`python-dotenv`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All secrets in `.env`</w:t>
            </w:r>
          </w:p>
        </w:tc>
      </w:tr>
    </w:tbl>
    <w:p/>
    <w:p>
      <w:pPr>
        <w:pStyle w:val="Heading2"/>
      </w:pPr>
      <w:r>
        <w:t>4. Data Flow</w:t>
      </w:r>
    </w:p>
    <w:p>
      <w:pPr>
        <w:spacing w:after="80"/>
      </w:pPr>
      <w:r/>
      <w:r>
        <w:rPr>
          <w:b/>
        </w:rPr>
        <w:t>Each poll cycle (every 5 minutes):</w:t>
      </w:r>
      <w:r/>
    </w:p>
    <w:p>
      <w:pPr>
        <w:pStyle w:val="ListNumber"/>
      </w:pPr>
      <w:r>
        <w:t>**Fetch** — Finnhub and all RSS feeds are called concurrently. Raw articles are merged into a single list.</w:t>
      </w:r>
    </w:p>
    <w:p>
      <w:pPr>
        <w:pStyle w:val="ListNumber"/>
      </w:pPr>
      <w:r>
        <w:t>**Dedup** — First, DB ID check drops already-seen articles. Second, Jaccard similarity dedup (`DEDUP_SIMILARITY_THRESHOLD=0.5`, 4-hour window) drops cross-source near-duplicates.</w:t>
      </w:r>
    </w:p>
    <w:p>
      <w:pPr>
        <w:pStyle w:val="ListNumber"/>
      </w:pPr>
      <w:r>
        <w:t>**Pre-filter** — `SignalGenerator.is_relevant()` runs a cheap keyword scan. Articles that match no rule keywords are dropped before hitting FinBERT. This avoids wasting ~2 s/article on dividend listicles.</w:t>
      </w:r>
    </w:p>
    <w:p>
      <w:pPr>
        <w:pStyle w:val="ListNumber"/>
      </w:pPr>
      <w:r>
        <w:t>**Cap** — Batch is capped at 50 articles (`MAX_ARTICLES_PER_CYCLE`). At ~2 s/article on CPU, 50 articles = ~100 s, which fits inside the 300 s poll window.</w:t>
      </w:r>
    </w:p>
    <w:p>
      <w:pPr>
        <w:pStyle w:val="ListNumber"/>
      </w:pPr>
      <w:r>
        <w:t>**Score** — `SentimentAnalyzer.score_articles()` runs each article through FinBERT (truncated to 512 tokens). Returns `sentiment_label` (positive/negative/neutral) and `sentiment_score` (0.0–1.0).</w:t>
      </w:r>
    </w:p>
    <w:p>
      <w:pPr>
        <w:pStyle w:val="ListNumber"/>
      </w:pPr>
      <w:r>
        <w:t>**Signal generation** — `SignalGenerator.generate_signals()` applies the priority rule table. First matching rule wins. Confidence = `sentiment_score × rule.confidence_mult`. Signals below `SIGNAL_CONVICTION_THRESHOLD` (default 0.4) are dropped.</w:t>
      </w:r>
    </w:p>
    <w:p>
      <w:pPr>
        <w:pStyle w:val="ListNumber"/>
      </w:pPr>
      <w:r>
        <w:t>**Macro context adjustment** — `MacroContext.adjust_signals()` scales confidence up or down based on 14 FRED indicators across four categories: *Policy* (fed funds rate), *Growth/Labour* (unemployment, jobless claims, consumer sentiment), *Rates/Spreads* (10Y–2Y yield curve, HY credit spreads, 5Y inflation expectations), and *Risk/FX* (VIX, USD index). Twelve rules map these regime readings to confidence boosts or penalties per signal theme. FRED data refreshes every 12 cycles (~1 hr).</w:t>
      </w:r>
    </w:p>
    <w:p>
      <w:pPr>
        <w:pStyle w:val="ListNumber"/>
      </w:pPr>
      <w:r>
        <w:t>**Persist and execute** — Signals are saved to SQLite. For each signal, `RiskManager.can_trade()` is called. If approved, `position_qty()` sizes the position, and a market order is submitted to Alpaca or OANDA depending on the ticker format (`_` in ticker → forex).</w:t>
      </w:r>
    </w:p>
    <w:p>
      <w:pPr>
        <w:pStyle w:val="ListNumber"/>
      </w:pPr>
      <w:r>
        <w:t>**Alert** — Successful execution triggers a Telegram notification with ticker, action, quantity, and order ID.</w:t>
      </w:r>
    </w:p>
    <w:p>
      <w:pPr>
        <w:spacing w:after="80"/>
      </w:pPr>
      <w:r/>
      <w:r>
        <w:rPr>
          <w:b/>
        </w:rPr>
        <w:t>Separate position monitor (every 2 minutes):</w:t>
      </w:r>
      <w:r/>
    </w:p>
    <w:p>
      <w:pPr>
        <w:spacing w:after="80"/>
      </w:pPr>
      <w:r>
        <w:t>`ExitManager.check_exits()` scans open positions and closes any that have hit a trailing stop or exceeded `MAX_HOLD_HOURS` (default 4 hours).</w:t>
      </w:r>
    </w:p>
    <w:p>
      <w:pPr>
        <w:pStyle w:val="Heading2"/>
      </w:pPr>
      <w:r>
        <w:t>5. Risk Management Rules</w:t>
      </w:r>
    </w:p>
    <w:p>
      <w:pPr>
        <w:spacing w:after="80"/>
      </w:pPr>
      <w:r>
        <w:t>All limits are configurable via `.env`.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Rule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Implementation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Max position size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5% of equity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`MAX_POSITION_PCT=0.05`; `RiskManager.position_qty()`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Max trades per day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`MAX_TRADES_PER_DAY=10`; checked in `can_trade()`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Daily loss limit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`MAX_DAILY_LOSS_PCT=0.05`; compares current vs session-start equity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Stop loss per trade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2%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`STOP_LOSS_PCT=0.02`; enforced by `ExitManager`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Max hold time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4 hours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`MAX_HOLD_HOURS=4.0`; time-based exit in `ExitManager`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Max theme exposure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`MAX_THEME_EXPOSURE_PCT=0.15`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Max total exposure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60%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`MAX_TOTAL_EXPOSURE_PCT=0.60`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Minimum confidence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0.4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`SIGNAL_CONVICTION_THRESHOLD=0.4`; drops low-quality signals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Equity-only short guard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Sell signals skipped if no existing position (equities only)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Paper trading gate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On by default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`PAPER_TRADING=true`; prints loud warning if disabled</w:t>
            </w:r>
          </w:p>
        </w:tc>
      </w:tr>
    </w:tbl>
    <w:p/>
    <w:p>
      <w:pPr>
        <w:spacing w:after="80"/>
      </w:pPr>
      <w:r>
        <w:t>The `RiskManager` is stateful: session-start equity is captured at construction and used as the daily loss baseline. It resets on bot restart, which is acceptable for MVP.</w:t>
      </w:r>
    </w:p>
    <w:p>
      <w:pPr>
        <w:pStyle w:val="Heading2"/>
      </w:pPr>
      <w:r>
        <w:t>6. Signal Rules (11 Themes)</w:t>
      </w:r>
    </w:p>
    <w:p>
      <w:pPr>
        <w:spacing w:after="80"/>
      </w:pPr>
      <w:r>
        <w:t>Rules are priority-ordered. First match wins.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Theme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Instrument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Confidence Mult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`fed_hawkish`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SPY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1.00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`fed_dovish`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SPY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1.00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`jobs_strong`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SPY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0.90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`inflation`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SPY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0.85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`recession_risk`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SPY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0.85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`geopolitical_risk`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SPY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0.75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`market_rally`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SPY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0.65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`usd_strength`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EUR_USD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0.80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`usd_weakness`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EUR_USD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0.80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`gold_safe_haven`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XAU_USD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0.75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`oil_demand`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BCO_USD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0.75</w:t>
            </w:r>
          </w:p>
        </w:tc>
      </w:tr>
    </w:tbl>
    <w:p/>
    <w:p>
      <w:pPr>
        <w:spacing w:after="80"/>
      </w:pPr>
      <w:r>
        <w:t>The confidence multiplier reflects expected signal reliability — Fed policy rules get 1.0; momentum/market-rally gets 0.65 due to higher noise.</w:t>
      </w:r>
    </w:p>
    <w:p>
      <w:pPr>
        <w:pStyle w:val="Heading2"/>
      </w:pPr>
      <w:r>
        <w:t>7. Deployment</w:t>
      </w:r>
    </w:p>
    <w:p>
      <w:pPr>
        <w:spacing w:after="80"/>
      </w:pPr>
      <w:r/>
      <w:r>
        <w:rPr>
          <w:b/>
        </w:rPr>
        <w:t>Docker</w:t>
      </w:r>
      <w:r>
        <w:t xml:space="preserve"> — single image bundles the bot and Streamlit dashboard. `scripts/start.sh` starts both. `docker-compose.yml` is available for local multi-container dev.</w:t>
      </w:r>
    </w:p>
    <w:p>
      <w:pPr>
        <w:spacing w:after="80"/>
      </w:pPr>
      <w:r/>
      <w:r>
        <w:rPr>
          <w:b/>
        </w:rPr>
        <w:t>Fly.io</w:t>
      </w:r>
      <w:r>
        <w:t xml:space="preserve"> — configured in `fly.toml`. The bot runs as a persistent process with `restart: unless-stopped` behavior. Structured Python `logging` writes to stdout, captured by Fly's log aggregator.</w:t>
      </w:r>
    </w:p>
    <w:p>
      <w:pPr>
        <w:spacing w:after="80"/>
      </w:pPr>
      <w:r/>
      <w:r>
        <w:rPr>
          <w:b/>
        </w:rPr>
        <w:t>Environment</w:t>
      </w:r>
      <w:r>
        <w:t xml:space="preserve"> — all secrets injected via `.env` (local) or Fly secrets (deployed). Required keys: `FINNHUB_API_KEY`, `FRED_API_KEY`, `ALPACA_API_KEY`, `ALPACA_SECRET_KEY`. OANDA and Telegram keys are optional; their features degrade gracefully if absent.</w:t>
      </w:r>
    </w:p>
    <w:p>
      <w:pPr>
        <w:spacing w:after="80"/>
      </w:pPr>
      <w:r/>
      <w:r>
        <w:rPr>
          <w:b/>
        </w:rPr>
        <w:t>Current status:</w:t>
      </w:r>
      <w:r>
        <w:t xml:space="preserve"> Fly.io deployment exists (`fly.toml` committed). Dashboard reachability and live trading confirmation are the remaining Phase 4 items.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