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A4" w:rsidRPr="004750A4" w:rsidRDefault="004750A4" w:rsidP="004750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0A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混合模式时钟管理器（</w:t>
      </w:r>
      <w:r w:rsidRPr="004750A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MMCM</w:t>
      </w:r>
      <w:r w:rsidRPr="004750A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）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除了丰富的时钟网络以外，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Xilinx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还提供了强大的时钟管理功能，提供更多更灵活的时钟。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Xilinx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在时钟管理上不断改进，从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Virtex-4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的纯数字管理单元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DCM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，发展到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Virtex-5CMT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（包含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PLL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），再到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基于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PLL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的新型混合模式时钟管理器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Mixed-Mode Clock Manager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），实现了最低的抖动和抖动滤波，为高性能的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FPGA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设计提供更高性能的时钟管理功能。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CMT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包含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，处于同一个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CMT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之间有专门布线资源。每个时钟片里的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可以独立使用，也可以将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之间的专门布线资源释放出来供其他设计单元使用。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之间的连接关系及输入源的框图如图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5-12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所示。同前一代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Virtex-5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PLL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相比，扩充了时钟输入，允许多个时钟源作为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的输入参考时钟。</w:t>
      </w:r>
    </w:p>
    <w:p w:rsidR="004750A4" w:rsidRPr="004750A4" w:rsidRDefault="004750A4" w:rsidP="004750A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750A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272ED0F" wp14:editId="361C1266">
            <wp:extent cx="4762500" cy="2838450"/>
            <wp:effectExtent l="0" t="0" r="0" b="0"/>
            <wp:docPr id="1" name="图片 1" descr="Virtex-6 FPGA CMT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ex-6 FPGA CMT框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A4" w:rsidRPr="004750A4" w:rsidRDefault="004750A4" w:rsidP="004750A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750A4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4750A4">
        <w:rPr>
          <w:rFonts w:ascii="Arial" w:eastAsia="宋体" w:hAnsi="Arial" w:cs="Arial"/>
          <w:color w:val="333333"/>
          <w:kern w:val="0"/>
          <w:szCs w:val="21"/>
        </w:rPr>
        <w:t>5-12 Virtex-6 FPGA CMT</w:t>
      </w:r>
      <w:r w:rsidRPr="004750A4">
        <w:rPr>
          <w:rFonts w:ascii="Arial" w:eastAsia="宋体" w:hAnsi="Arial" w:cs="Arial"/>
          <w:color w:val="333333"/>
          <w:kern w:val="0"/>
          <w:szCs w:val="21"/>
        </w:rPr>
        <w:t>框图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最多有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9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CMT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片，输入多路复用器从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IBUFG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BUFG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BUFR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GTX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（仅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CLKIN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）或通用布线（不推荐）中选择参考时钟和反馈时钟。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PLL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内部结构图如图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5-13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所示。每个时钟输入有一个可编程计数器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D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。相位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频率检测器（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PFD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）比较输入（参考）时钟和反馈时钟的相位和频率。仅考虑</w:t>
      </w:r>
      <w:proofErr w:type="gramStart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上升沿即可</w:t>
      </w:r>
      <w:proofErr w:type="gramEnd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，因为只要保持最小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High/Low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脉冲，则占空比无关紧要。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PFD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用来生成与两个时钟之间的相位和频率差成比例的信号。此信号驱动电荷泵（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CP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）和环路滤波器（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LF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），以便为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生成参考电压。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PFD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为电荷泵和环路滤波器生成一个上升或下降信号，以确定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应该在较高频率还是较低频率工作。当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工作频率过高时，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PFD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触发一个下降信号，致使控制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电压下降，从而降低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的工作频率。当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工作频率过低时，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PFD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触发一个上升信号，致使控制电压上升，从而提高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的工作频率。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产生八个输出相位和一个可变相位的精细相位输出。每个输出相位都可选作输出计数器的参考时钟。可以根据给定的客户设计对每个计数器独立编程。另外还提供了一个专用计数器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。此计数器控制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PLL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的反馈时钟，以实现大范围频率合成。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除了整数分频输出计数器，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器件通过组合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O0/O5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M/O6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寄存器，可以实现小数计数器。使用小数模式时候，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O5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O6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输出</w:t>
      </w:r>
      <w:proofErr w:type="gramStart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可用。</w:t>
      </w:r>
    </w:p>
    <w:p w:rsidR="004750A4" w:rsidRPr="004750A4" w:rsidRDefault="004750A4" w:rsidP="004750A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750A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4DFD2028" wp14:editId="724387EE">
            <wp:extent cx="4762500" cy="2922905"/>
            <wp:effectExtent l="0" t="0" r="0" b="0"/>
            <wp:docPr id="2" name="图片 2" descr="PLL内部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L内部结构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A4" w:rsidRPr="004750A4" w:rsidRDefault="004750A4" w:rsidP="004750A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750A4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4750A4">
        <w:rPr>
          <w:rFonts w:ascii="Arial" w:eastAsia="宋体" w:hAnsi="Arial" w:cs="Arial"/>
          <w:color w:val="333333"/>
          <w:kern w:val="0"/>
          <w:szCs w:val="21"/>
        </w:rPr>
        <w:t>5-13 PLL</w:t>
      </w:r>
      <w:r w:rsidRPr="004750A4">
        <w:rPr>
          <w:rFonts w:ascii="Arial" w:eastAsia="宋体" w:hAnsi="Arial" w:cs="Arial"/>
          <w:color w:val="333333"/>
          <w:kern w:val="0"/>
          <w:szCs w:val="21"/>
        </w:rPr>
        <w:t>内部结构图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Virtex-6 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提供了广泛而强大的时钟管理功能，分别介绍如下。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一、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时钟去歪斜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在许多情况下，设计人员在其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I/O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时序预算中不希望在时钟网络上有延迟，这时可以使用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来补偿时钟网络的延迟。一个与参考时钟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CLKIN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的频率相匹配的时钟输出（通常是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CLKFBOUT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）连接到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BUFG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，并且反馈到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CLKFBIN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反馈引脚。其余输出仍可通过分频产生更多输出频率。在这种情况下，所有输出时钟对于输入参考时钟都具有固定的相位关系。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二、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基于整数分频器的数字频率合成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还可以用作独立频率合成器。在这种应用中，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PLL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不能用于时钟网络去歪斜，而是用它来生成输出时钟频率。在这种模式下，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PLL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反馈通路为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internal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模式，这样所有布线保留为局部布线，使抖动最小。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三、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基于小数分频器的数字频率合成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CLKOUT0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输出和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反馈路径上支持非整数分频。如果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CLKOUT0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的计数器用于小数模式，那么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CLKOUT5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计数器的输出</w:t>
      </w:r>
      <w:proofErr w:type="gramStart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可用。类似，在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反馈计数器使用时，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CLKOUT6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计数器输出也</w:t>
      </w:r>
      <w:proofErr w:type="gramStart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可用。小数分频的精度是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1/8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0.125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度。在小数分频的情况下，占空比和相移</w:t>
      </w:r>
      <w:proofErr w:type="gramStart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可编程。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四、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抖动滤波器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可以降低参考时钟上固有的抖动。作为抖动滤波器，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通常被看作一个缓冲器，在输出上重新生成输入频率（例如，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FIN=100MHz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FOUT=100MHz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）。一般来说，通过使用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BANDWIDTH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属性并且将其设置为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Low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，可以实现较强的抖动过滤。但将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BANDWIDTH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设置为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Low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会导致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的静态偏差增大。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五、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相移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在许多情况下，各时钟之间需要有相移。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可以通过多个选项实现相移。最好通过软件工具选择合适的相位模式。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(1) 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静态相移模式。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能够以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45°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的间隔提供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个移相时钟，静态相移模式通过选择这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输出相移中的一个实现的。因此以时间为单位的相移分辨率定义为：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PS=1/8FVCO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D/8MFIN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。因为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具有明确的工作范围，所以可以把相移分辨率的范围界定为从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1/8 FVCO_MIN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1/8 FVCO_MAX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的频率越高，相移分辨率就越高。各输出计数器可分别编程，允许每个计数器在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的输出频率的基础上具有不同的相移。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(2) IFPS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模式。</w:t>
      </w:r>
    </w:p>
    <w:p w:rsidR="004750A4" w:rsidRPr="004750A4" w:rsidRDefault="004750A4" w:rsidP="004750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还提供一种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IPFS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模式相移，支持固定或动态模式。在该模式下，相移实现线性移位特性，和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CLKOUT_DIVIDE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值无关，只决定于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频率。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以</w:t>
      </w:r>
      <w:proofErr w:type="spellStart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Fvco</w:t>
      </w:r>
      <w:proofErr w:type="spellEnd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/56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为步长进行相位调节。相移值可在配置过程中固定，也可动态改变。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br/>
        <w:t>CLKOUT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计数器可分别设置成静态相移模式或者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IPFS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模式，固定相移模式下，动态相移接口不能被使用。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(3) 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动态相移接口。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Virtex-6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可以由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PSEN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PSINCDEC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PSCLK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PSDONE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控制动态相移。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锁住后，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CLKOUT_PHASE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属性决定初始相位，通常情况下，可以不设置初始相移。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根据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PSEN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PSINCDEC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PSCLK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PSDONE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信号的动作，改变输出相移。步长为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VCO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时钟周期的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1/56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。信号</w:t>
      </w:r>
      <w:proofErr w:type="gramStart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时序图请参考</w:t>
      </w:r>
      <w:proofErr w:type="gramEnd"/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图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5-14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4750A4" w:rsidRPr="004750A4" w:rsidRDefault="004750A4" w:rsidP="004750A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750A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2C771DB" wp14:editId="517EB42A">
            <wp:extent cx="4762500" cy="1694180"/>
            <wp:effectExtent l="0" t="0" r="0" b="1270"/>
            <wp:docPr id="3" name="图片 3" descr="动态相移接口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动态相移接口时序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A4" w:rsidRPr="004750A4" w:rsidRDefault="004750A4" w:rsidP="004750A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750A4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4750A4">
        <w:rPr>
          <w:rFonts w:ascii="Arial" w:eastAsia="宋体" w:hAnsi="Arial" w:cs="Arial"/>
          <w:color w:val="333333"/>
          <w:kern w:val="0"/>
          <w:szCs w:val="21"/>
        </w:rPr>
        <w:t xml:space="preserve">5-14 </w:t>
      </w:r>
      <w:r w:rsidRPr="004750A4">
        <w:rPr>
          <w:rFonts w:ascii="Arial" w:eastAsia="宋体" w:hAnsi="Arial" w:cs="Arial"/>
          <w:color w:val="333333"/>
          <w:kern w:val="0"/>
          <w:szCs w:val="21"/>
        </w:rPr>
        <w:t>动态相移接口时序图</w:t>
      </w: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如图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5-15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所示，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MMCM_BASE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是基本时钟管理模块的原语，实现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的基本功能；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MMCM_ADV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是在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MMCM_BASE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的基础上，增加输入时钟切换、同一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CMT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MMCM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之间连接、动态相移调节等功能。</w:t>
      </w:r>
    </w:p>
    <w:p w:rsidR="004750A4" w:rsidRPr="004750A4" w:rsidRDefault="004750A4" w:rsidP="004750A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750A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38679170" wp14:editId="6326E9F4">
            <wp:extent cx="4762500" cy="3685540"/>
            <wp:effectExtent l="0" t="0" r="0" b="0"/>
            <wp:docPr id="4" name="图片 4" descr="MMCM的两种原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MCM的两种原语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0A4" w:rsidRPr="004750A4" w:rsidRDefault="004750A4" w:rsidP="004750A4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4750A4">
        <w:rPr>
          <w:rFonts w:ascii="Arial" w:eastAsia="宋体" w:hAnsi="Arial" w:cs="Arial"/>
          <w:color w:val="333333"/>
          <w:kern w:val="0"/>
          <w:szCs w:val="21"/>
        </w:rPr>
        <w:t>图</w:t>
      </w:r>
      <w:r w:rsidRPr="004750A4">
        <w:rPr>
          <w:rFonts w:ascii="Arial" w:eastAsia="宋体" w:hAnsi="Arial" w:cs="Arial"/>
          <w:color w:val="333333"/>
          <w:kern w:val="0"/>
          <w:szCs w:val="21"/>
        </w:rPr>
        <w:t>5-15 MMCM</w:t>
      </w:r>
      <w:r w:rsidRPr="004750A4">
        <w:rPr>
          <w:rFonts w:ascii="Arial" w:eastAsia="宋体" w:hAnsi="Arial" w:cs="Arial"/>
          <w:color w:val="333333"/>
          <w:kern w:val="0"/>
          <w:szCs w:val="21"/>
        </w:rPr>
        <w:t>的两种原语</w:t>
      </w:r>
    </w:p>
    <w:p w:rsidR="004750A4" w:rsidRPr="004750A4" w:rsidRDefault="004750A4" w:rsidP="004750A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750A4" w:rsidRPr="004750A4" w:rsidRDefault="004750A4" w:rsidP="004750A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注意：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Virtex-6</w:t>
      </w:r>
      <w:r w:rsidRPr="004750A4">
        <w:rPr>
          <w:rFonts w:ascii="Arial" w:eastAsia="宋体" w:hAnsi="Arial" w:cs="Arial"/>
          <w:color w:val="4F4F4F"/>
          <w:kern w:val="0"/>
          <w:sz w:val="24"/>
          <w:szCs w:val="24"/>
        </w:rPr>
        <w:t>不支持动态重配置端口。</w:t>
      </w:r>
    </w:p>
    <w:p w:rsidR="001719EB" w:rsidRPr="004750A4" w:rsidRDefault="001719EB">
      <w:bookmarkStart w:id="0" w:name="_GoBack"/>
      <w:bookmarkEnd w:id="0"/>
    </w:p>
    <w:sectPr w:rsidR="001719EB" w:rsidRPr="00475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5A"/>
    <w:rsid w:val="001719EB"/>
    <w:rsid w:val="004750A4"/>
    <w:rsid w:val="0089705A"/>
    <w:rsid w:val="009417D3"/>
    <w:rsid w:val="00AE106C"/>
    <w:rsid w:val="00F0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AEF76-EE8A-4271-865E-3D80FC34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zhulikun_PC</dc:creator>
  <cp:keywords/>
  <dc:description/>
  <cp:lastModifiedBy>zhulikun_PC</cp:lastModifiedBy>
  <cp:revision>2</cp:revision>
  <dcterms:created xsi:type="dcterms:W3CDTF">2018-12-07T01:46:00Z</dcterms:created>
  <dcterms:modified xsi:type="dcterms:W3CDTF">2018-12-07T01:47:00Z</dcterms:modified>
</cp:coreProperties>
</file>