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CC9E" w14:textId="27D7FF13" w:rsidR="008E171D" w:rsidRDefault="00535CD2" w:rsidP="00A16016">
      <w:pPr>
        <w:pStyle w:val="1"/>
        <w:spacing w:before="156" w:after="156"/>
        <w:ind w:left="160" w:right="160" w:firstLine="883"/>
      </w:pPr>
      <w:r w:rsidRPr="00535CD2">
        <w:rPr>
          <w:rFonts w:hint="eastAsia"/>
        </w:rPr>
        <w:t>中国经济发展的挑战与结构性改革路径</w:t>
      </w:r>
    </w:p>
    <w:p w14:paraId="142874DA" w14:textId="07AA4DCC" w:rsidR="00B21585" w:rsidRDefault="008E171D" w:rsidP="008E171D">
      <w:pPr>
        <w:spacing w:before="156" w:after="156"/>
        <w:ind w:left="160" w:right="160" w:firstLine="640"/>
      </w:pPr>
      <w:r>
        <w:t>中国自</w:t>
      </w:r>
      <w:r>
        <w:t>1978</w:t>
      </w:r>
      <w:r>
        <w:t>年改革开放以来，经历了翻天覆地的变化，取得了举世瞩目的成就。然而，随着改革进入深水区</w:t>
      </w:r>
      <w:r w:rsidRPr="008E171D">
        <w:rPr>
          <w:rFonts w:hint="eastAsia"/>
        </w:rPr>
        <w:t>，国内外环境发生极为广泛而深刻的变化，我国发展面临一系列突出矛盾和挑战，前进道路上还有不少困难和问题。改革进入攻坚期和深水区，遇到的阻力越来越大，面对的暗礁、潜流、漩涡越来越多。</w:t>
      </w:r>
      <w:r>
        <w:rPr>
          <w:rFonts w:hint="eastAsia"/>
        </w:rPr>
        <w:t>而中国如今面临的最大挑战是经济</w:t>
      </w:r>
      <w:r w:rsidR="00B21585">
        <w:rPr>
          <w:rFonts w:hint="eastAsia"/>
        </w:rPr>
        <w:t>增长速度持续过快下滑</w:t>
      </w:r>
      <w:r>
        <w:rPr>
          <w:rFonts w:hint="eastAsia"/>
        </w:rPr>
        <w:t>的挑战。</w:t>
      </w:r>
    </w:p>
    <w:p w14:paraId="4EF19EDF" w14:textId="77777777" w:rsidR="004F4F7E" w:rsidRDefault="00B21585" w:rsidP="008E171D">
      <w:pPr>
        <w:spacing w:before="156" w:after="156"/>
        <w:ind w:left="160" w:right="160" w:firstLine="640"/>
      </w:pPr>
      <w:r w:rsidRPr="00B21585">
        <w:rPr>
          <w:rFonts w:hint="eastAsia"/>
        </w:rPr>
        <w:t>田国强</w:t>
      </w:r>
      <w:r w:rsidRPr="00B21585">
        <w:t>将经济持续过快下滑归因于五重原因的叠加</w:t>
      </w:r>
      <w:r>
        <w:rPr>
          <w:rFonts w:hint="eastAsia"/>
        </w:rPr>
        <w:t>（</w:t>
      </w:r>
      <w:r w:rsidRPr="00B21585">
        <w:t>忽略疫情的冲击）。一是要素边际收益递减，二是政府主导力的枯竭和土地财政的不可持续，三是国有企业产能过剩使得经济活力下降，四是政府自身目标管理缺失导致的不作为和慢作为，五是对新常态理解的偏差导致改革共识减弱。他将中国经济增长突然失速背后的深层次根源归结为制度的原因，是政府与市场之间的治理边界尚未得到合理界定。而在从政府主导型经济向市场决定型经济转变的这个过渡阶段中，政府的不作为、乱作为又使得经济增长过快过大地偏离了潜在增长率。据此</w:t>
      </w:r>
      <w:r w:rsidR="004F4F7E">
        <w:rPr>
          <w:rFonts w:hint="eastAsia"/>
        </w:rPr>
        <w:t>，</w:t>
      </w:r>
      <w:r w:rsidRPr="00B21585">
        <w:t>他提出，结构性</w:t>
      </w:r>
      <w:r w:rsidRPr="00B21585">
        <w:rPr>
          <w:rFonts w:hint="eastAsia"/>
        </w:rPr>
        <w:t>改在民营经济主体化、金融市场自由化、土地要素市场化，并同时健全法治环境、加强国家能力建设、完善民主监督</w:t>
      </w:r>
      <w:r w:rsidRPr="00B21585">
        <w:rPr>
          <w:rFonts w:hint="eastAsia"/>
        </w:rPr>
        <w:lastRenderedPageBreak/>
        <w:t>机制。民营经济主体化，即是让国有经济发挥重要作用而非主要作用。国有企业的考核机制，在创新成功率很低的现实面前，不大可能去做突破性的创新。民营经济主体化的前提一定产权的明晰和保障。金融市场化的要义在各类经济主体可以自由进行不同资金的交易融通，建立多层次市场结构、多元化投资主体和多样化投资品种的市场结构。土地要素市场化涉及到土地财政、户籍和社保制度改革、房产税等。</w:t>
      </w:r>
    </w:p>
    <w:p w14:paraId="18107905" w14:textId="430F163A" w:rsidR="00B21585" w:rsidRDefault="00B21585" w:rsidP="008E171D">
      <w:pPr>
        <w:spacing w:before="156" w:after="156"/>
        <w:ind w:left="160" w:right="160" w:firstLine="640"/>
      </w:pPr>
      <w:r w:rsidRPr="00B21585">
        <w:rPr>
          <w:rFonts w:hint="eastAsia"/>
        </w:rPr>
        <w:t>吴敬琏</w:t>
      </w:r>
      <w:r w:rsidRPr="00B21585">
        <w:t>提出六个方面的改革内容，</w:t>
      </w:r>
      <w:r w:rsidRPr="00B21585">
        <w:rPr>
          <w:rFonts w:hint="eastAsia"/>
        </w:rPr>
        <w:t>一是制定和执行市场准入清单，二是金融改革，三是国有经济的改革，四是竞争政策的贯彻，五是自贸区的试验，六是建设法治国家。并且指出需要破除阻碍改革的三项因素，一是思想认识要提高、统一，二是抓实机制、组织上的保障，落实责任主体，三是完善督办、督查和责任追查工作机制。说白了，就是不能只喊口号，而制度不落地，或者制度落地了，但是不执行。</w:t>
      </w:r>
    </w:p>
    <w:p w14:paraId="1A4CF4BD" w14:textId="417D5FAE" w:rsidR="00B21585" w:rsidRDefault="00B21585" w:rsidP="008E171D">
      <w:pPr>
        <w:spacing w:before="156" w:after="156"/>
        <w:ind w:left="160" w:right="160" w:firstLine="640"/>
      </w:pPr>
      <w:r w:rsidRPr="00B21585">
        <w:rPr>
          <w:rFonts w:hint="eastAsia"/>
        </w:rPr>
        <w:t>剔除人口红利影响，我国经济潜在增长率可能达不到</w:t>
      </w:r>
      <w:r w:rsidR="00535CD2">
        <w:rPr>
          <w:rFonts w:hint="eastAsia"/>
        </w:rPr>
        <w:t>8%</w:t>
      </w:r>
      <w:r w:rsidRPr="00B21585">
        <w:t>，然而绝对不会经历这么久的持续下跌。对比亚洲四小龙人均</w:t>
      </w:r>
      <w:r w:rsidRPr="00B21585">
        <w:t>GDP</w:t>
      </w:r>
      <w:r w:rsidRPr="00B21585">
        <w:t>在达到美国</w:t>
      </w:r>
      <w:r w:rsidRPr="00B21585">
        <w:t>20%</w:t>
      </w:r>
      <w:r w:rsidRPr="00B21585">
        <w:t>后</w:t>
      </w:r>
      <w:r w:rsidRPr="00B21585">
        <w:t>20</w:t>
      </w:r>
      <w:r w:rsidRPr="00B21585">
        <w:t>多年高速增长，我国要跨越中等收入陷阱实现国家现代化，必然要加快结构性改革的步伐。</w:t>
      </w:r>
    </w:p>
    <w:p w14:paraId="35148331" w14:textId="6CA95559" w:rsidR="00535CD2" w:rsidRDefault="00535CD2" w:rsidP="008E171D">
      <w:pPr>
        <w:spacing w:before="156" w:after="156"/>
        <w:ind w:left="160" w:right="160" w:firstLine="640"/>
      </w:pPr>
      <w:r w:rsidRPr="00535CD2">
        <w:rPr>
          <w:rFonts w:hint="eastAsia"/>
        </w:rPr>
        <w:lastRenderedPageBreak/>
        <w:t>中国</w:t>
      </w:r>
      <w:r>
        <w:rPr>
          <w:rFonts w:hint="eastAsia"/>
        </w:rPr>
        <w:t>实施</w:t>
      </w:r>
      <w:r w:rsidRPr="00535CD2">
        <w:rPr>
          <w:rFonts w:hint="eastAsia"/>
        </w:rPr>
        <w:t>结构性改革</w:t>
      </w:r>
      <w:r>
        <w:rPr>
          <w:rFonts w:hint="eastAsia"/>
        </w:rPr>
        <w:t>，</w:t>
      </w:r>
      <w:r w:rsidRPr="00535CD2">
        <w:rPr>
          <w:rFonts w:hint="eastAsia"/>
        </w:rPr>
        <w:t>既有助于在短期内保持增长势头，也有助于实现长期目标。</w:t>
      </w:r>
      <w:proofErr w:type="gramStart"/>
      <w:r w:rsidRPr="00535CD2">
        <w:rPr>
          <w:rFonts w:hint="eastAsia"/>
        </w:rPr>
        <w:t>加速向碳中和</w:t>
      </w:r>
      <w:proofErr w:type="gramEnd"/>
      <w:r w:rsidRPr="00535CD2">
        <w:rPr>
          <w:rFonts w:hint="eastAsia"/>
        </w:rPr>
        <w:t>转型的政策可以促进对绿色技术的需求，而处置房地产和其他行业的债务问题，让难以为继的企业退出市场，则可以减少不平衡，释放资源供生产率更高的企业使用。中国可以通过提高劳动参与率和延长工作年限等政策来克服人口老龄化带来的经济挑战。可负担的托育服务、更好的工作与生活平衡、消除招聘中的性别偏见、提高退休年龄以及技能提升和终身学习等方面的措施，都有助于扩大中国的劳动力队伍并提高劳动生产率。</w:t>
      </w:r>
    </w:p>
    <w:p w14:paraId="11B7BA8A" w14:textId="4305EEDA" w:rsidR="00B21585" w:rsidRPr="00B21585" w:rsidRDefault="00B21585" w:rsidP="008E171D">
      <w:pPr>
        <w:spacing w:before="156" w:after="156"/>
        <w:ind w:left="160" w:right="160" w:firstLine="640"/>
      </w:pPr>
      <w:r w:rsidRPr="00B21585">
        <w:rPr>
          <w:rFonts w:hint="eastAsia"/>
        </w:rPr>
        <w:t>全面深化改革是中国发展的重要一步，就像是给中国的发展装上新的引擎。只有不断地改革，才能让中国的发展更有活力，更快地实现</w:t>
      </w:r>
      <w:r w:rsidR="00535CD2">
        <w:rPr>
          <w:rFonts w:hint="eastAsia"/>
        </w:rPr>
        <w:t>中国</w:t>
      </w:r>
      <w:r w:rsidRPr="00B21585">
        <w:rPr>
          <w:rFonts w:hint="eastAsia"/>
        </w:rPr>
        <w:t>现代化。这不仅是中国共产党的责任，也是我们每个中国人的责任。我们要一起努力，面对挑战，克服困难，用我们的信心和决心，一起开启中国发展的新篇章。</w:t>
      </w:r>
    </w:p>
    <w:p w14:paraId="762BAAD7" w14:textId="4D7FE4B0" w:rsidR="007273D2" w:rsidRDefault="007273D2" w:rsidP="008E171D">
      <w:pPr>
        <w:spacing w:before="156" w:after="156"/>
        <w:ind w:left="160" w:right="160" w:firstLine="640"/>
      </w:pPr>
    </w:p>
    <w:sectPr w:rsidR="00727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4D"/>
    <w:rsid w:val="001278C1"/>
    <w:rsid w:val="0016244F"/>
    <w:rsid w:val="00450B4D"/>
    <w:rsid w:val="004F4F7E"/>
    <w:rsid w:val="00503D40"/>
    <w:rsid w:val="00535CD2"/>
    <w:rsid w:val="005B1A10"/>
    <w:rsid w:val="007273D2"/>
    <w:rsid w:val="00731696"/>
    <w:rsid w:val="007A6817"/>
    <w:rsid w:val="008E171D"/>
    <w:rsid w:val="009D3366"/>
    <w:rsid w:val="00A16016"/>
    <w:rsid w:val="00A4399D"/>
    <w:rsid w:val="00AA6FA0"/>
    <w:rsid w:val="00B21585"/>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3331"/>
  <w15:chartTrackingRefBased/>
  <w15:docId w15:val="{16D3E638-2CB4-4CB6-860D-F4D22F5C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016"/>
    <w:pPr>
      <w:widowControl w:val="0"/>
      <w:spacing w:beforeLines="50" w:before="50" w:afterLines="50" w:after="50" w:line="360" w:lineRule="auto"/>
      <w:ind w:leftChars="50" w:left="50" w:rightChars="50" w:right="50" w:firstLineChars="200" w:firstLine="200"/>
      <w:jc w:val="both"/>
    </w:pPr>
    <w:rPr>
      <w:rFonts w:eastAsia="宋体"/>
      <w:sz w:val="32"/>
    </w:rPr>
  </w:style>
  <w:style w:type="paragraph" w:styleId="1">
    <w:name w:val="heading 1"/>
    <w:basedOn w:val="a"/>
    <w:next w:val="a"/>
    <w:link w:val="10"/>
    <w:uiPriority w:val="9"/>
    <w:qFormat/>
    <w:rsid w:val="00A160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016"/>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7</cp:revision>
  <dcterms:created xsi:type="dcterms:W3CDTF">2024-11-06T05:47:00Z</dcterms:created>
  <dcterms:modified xsi:type="dcterms:W3CDTF">2024-11-11T11:27:00Z</dcterms:modified>
</cp:coreProperties>
</file>