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DF55AE" w:rsidP="00DF55AE">
      <w:pPr>
        <w:pStyle w:val="1"/>
      </w:pPr>
      <w:r>
        <w:rPr>
          <w:rFonts w:hint="eastAsia"/>
        </w:rPr>
        <w:t>转雨</w:t>
      </w:r>
    </w:p>
    <w:p w:rsidR="00DF55AE" w:rsidRDefault="00DF55AE" w:rsidP="00DF55AE">
      <w:pPr>
        <w:pStyle w:val="2"/>
      </w:pPr>
      <w:r>
        <w:rPr>
          <w:rFonts w:hint="eastAsia"/>
        </w:rPr>
        <w:t>规则</w:t>
      </w:r>
    </w:p>
    <w:p w:rsidR="00DF55AE" w:rsidRDefault="003A793B" w:rsidP="00DF55AE">
      <w:r>
        <w:rPr>
          <w:rFonts w:hint="eastAsia"/>
        </w:rPr>
        <w:t>杠上炮时，点炮者需要</w:t>
      </w:r>
      <w:proofErr w:type="gramStart"/>
      <w:r>
        <w:rPr>
          <w:rFonts w:hint="eastAsia"/>
        </w:rPr>
        <w:t>把雨钱转给胡牌</w:t>
      </w:r>
      <w:proofErr w:type="gramEnd"/>
      <w:r>
        <w:rPr>
          <w:rFonts w:hint="eastAsia"/>
        </w:rPr>
        <w:t>的玩家。</w:t>
      </w:r>
    </w:p>
    <w:p w:rsidR="003A793B" w:rsidRDefault="003A793B" w:rsidP="00DF55AE">
      <w:r>
        <w:rPr>
          <w:rFonts w:hint="eastAsia"/>
        </w:rPr>
        <w:t>特殊情况：满足以下两个条件任一时，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者不得到雨钱。</w:t>
      </w:r>
    </w:p>
    <w:p w:rsidR="003A793B" w:rsidRDefault="003A793B" w:rsidP="003A793B">
      <w:r>
        <w:rPr>
          <w:rFonts w:hint="eastAsia"/>
        </w:rPr>
        <w:t>1.一炮多响。2</w:t>
      </w:r>
      <w:r>
        <w:t>.</w:t>
      </w:r>
      <w:r>
        <w:rPr>
          <w:rFonts w:hint="eastAsia"/>
        </w:rPr>
        <w:t>点炮</w:t>
      </w:r>
      <w:proofErr w:type="gramStart"/>
      <w:r>
        <w:rPr>
          <w:rFonts w:hint="eastAsia"/>
        </w:rPr>
        <w:t>者查叫</w:t>
      </w:r>
      <w:bookmarkStart w:id="0" w:name="_GoBack"/>
      <w:bookmarkEnd w:id="0"/>
      <w:proofErr w:type="gramEnd"/>
      <w:r>
        <w:rPr>
          <w:rFonts w:hint="eastAsia"/>
        </w:rPr>
        <w:t>时未下叫。</w:t>
      </w:r>
    </w:p>
    <w:p w:rsidR="003A793B" w:rsidRDefault="003A793B" w:rsidP="003A793B">
      <w:pPr>
        <w:pStyle w:val="2"/>
      </w:pPr>
      <w:r>
        <w:rPr>
          <w:rFonts w:hint="eastAsia"/>
        </w:rPr>
        <w:t>表现</w:t>
      </w:r>
    </w:p>
    <w:p w:rsidR="003A793B" w:rsidRDefault="00063CB7" w:rsidP="003A793B">
      <w:r>
        <w:rPr>
          <w:rFonts w:hint="eastAsia"/>
        </w:rPr>
        <w:t>杠上炮后，</w:t>
      </w:r>
      <w:proofErr w:type="gramStart"/>
      <w:r>
        <w:rPr>
          <w:rFonts w:hint="eastAsia"/>
        </w:rPr>
        <w:t>播放钱</w:t>
      </w:r>
      <w:proofErr w:type="gramEnd"/>
      <w:r>
        <w:rPr>
          <w:rFonts w:hint="eastAsia"/>
        </w:rPr>
        <w:t>从点炮玩家飞向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玩家的特效，同时在杠上标记“转”。</w:t>
      </w:r>
      <w:r w:rsidR="002A66C6">
        <w:rPr>
          <w:rFonts w:hint="eastAsia"/>
        </w:rPr>
        <w:t>箭头方向表示转给的玩家。</w:t>
      </w:r>
    </w:p>
    <w:p w:rsidR="00063CB7" w:rsidRDefault="002A66C6" w:rsidP="003A793B">
      <w:r>
        <w:rPr>
          <w:noProof/>
        </w:rPr>
        <w:drawing>
          <wp:inline distT="0" distB="0" distL="0" distR="0" wp14:anchorId="5C55E9D4" wp14:editId="268A49BA">
            <wp:extent cx="2314286" cy="13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C6" w:rsidRDefault="002A66C6" w:rsidP="002A66C6">
      <w:pPr>
        <w:pStyle w:val="2"/>
      </w:pPr>
      <w:r>
        <w:rPr>
          <w:rFonts w:hint="eastAsia"/>
        </w:rPr>
        <w:t>结算流水</w:t>
      </w:r>
    </w:p>
    <w:p w:rsidR="002A66C6" w:rsidRPr="002A66C6" w:rsidRDefault="002A66C6" w:rsidP="002A66C6">
      <w:pPr>
        <w:rPr>
          <w:rFonts w:hint="eastAsia"/>
        </w:rPr>
      </w:pPr>
      <w:r>
        <w:rPr>
          <w:rFonts w:hint="eastAsia"/>
        </w:rPr>
        <w:t>结算流水中，出钱一方显示“转雨”，接收</w:t>
      </w:r>
      <w:proofErr w:type="gramStart"/>
      <w:r>
        <w:rPr>
          <w:rFonts w:hint="eastAsia"/>
        </w:rPr>
        <w:t>钱一方</w:t>
      </w:r>
      <w:proofErr w:type="gramEnd"/>
      <w:r>
        <w:rPr>
          <w:rFonts w:hint="eastAsia"/>
        </w:rPr>
        <w:t>显示“被转雨”。如果点炮者未下叫，在</w:t>
      </w:r>
      <w:proofErr w:type="gramStart"/>
      <w:r>
        <w:rPr>
          <w:rFonts w:hint="eastAsia"/>
        </w:rPr>
        <w:t>接受钱</w:t>
      </w:r>
      <w:proofErr w:type="gramEnd"/>
      <w:r>
        <w:rPr>
          <w:rFonts w:hint="eastAsia"/>
        </w:rPr>
        <w:t>的玩家流水中显示“退税”。</w:t>
      </w:r>
    </w:p>
    <w:sectPr w:rsidR="002A66C6" w:rsidRPr="002A6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37EF0"/>
    <w:multiLevelType w:val="hybridMultilevel"/>
    <w:tmpl w:val="0714DFB2"/>
    <w:lvl w:ilvl="0" w:tplc="59080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FA"/>
    <w:rsid w:val="00063CB7"/>
    <w:rsid w:val="002A66C6"/>
    <w:rsid w:val="003A793B"/>
    <w:rsid w:val="00B46DFA"/>
    <w:rsid w:val="00BD40C0"/>
    <w:rsid w:val="00C941B1"/>
    <w:rsid w:val="00D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0E1B"/>
  <w15:chartTrackingRefBased/>
  <w15:docId w15:val="{97C5D37D-C693-4068-AED4-0DF0D076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55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55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55A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55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A79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28</Words>
  <Characters>161</Characters>
  <Application>Microsoft Office Word</Application>
  <DocSecurity>0</DocSecurity>
  <Lines>1</Lines>
  <Paragraphs>1</Paragraphs>
  <ScaleCrop>false</ScaleCrop>
  <Company>微软中国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2019-03-19T03:42:00Z</dcterms:created>
  <dcterms:modified xsi:type="dcterms:W3CDTF">2019-03-19T06:32:00Z</dcterms:modified>
</cp:coreProperties>
</file>