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43C" w:rsidRDefault="007973BE" w:rsidP="007973BE">
      <w:pPr>
        <w:pStyle w:val="1"/>
        <w:jc w:val="center"/>
      </w:pPr>
      <w:r>
        <w:rPr>
          <w:rFonts w:hint="eastAsia"/>
        </w:rPr>
        <w:t>记牌器功能说明</w:t>
      </w:r>
    </w:p>
    <w:p w:rsidR="007973BE" w:rsidRPr="00F77DD1" w:rsidRDefault="001673C7" w:rsidP="001673C7">
      <w:pPr>
        <w:pStyle w:val="2"/>
        <w:rPr>
          <w:rFonts w:ascii="微软雅黑" w:eastAsia="微软雅黑" w:hAnsi="微软雅黑"/>
        </w:rPr>
      </w:pPr>
      <w:r w:rsidRPr="00F77DD1">
        <w:rPr>
          <w:rFonts w:ascii="微软雅黑" w:eastAsia="微软雅黑" w:hAnsi="微软雅黑" w:hint="eastAsia"/>
        </w:rPr>
        <w:t>基本流程</w:t>
      </w:r>
    </w:p>
    <w:p w:rsidR="001673C7" w:rsidRPr="007973BE" w:rsidRDefault="00DE732C" w:rsidP="00BB3B88">
      <w:pPr>
        <w:jc w:val="center"/>
        <w:rPr>
          <w:rFonts w:hint="eastAsia"/>
        </w:rPr>
      </w:pPr>
      <w:r>
        <w:rPr>
          <w:noProof/>
        </w:rPr>
        <w:drawing>
          <wp:inline distT="0" distB="0" distL="0" distR="0" wp14:anchorId="4D3D58FF" wp14:editId="0609457F">
            <wp:extent cx="4771429" cy="6742857"/>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71429" cy="6742857"/>
                    </a:xfrm>
                    <a:prstGeom prst="rect">
                      <a:avLst/>
                    </a:prstGeom>
                  </pic:spPr>
                </pic:pic>
              </a:graphicData>
            </a:graphic>
          </wp:inline>
        </w:drawing>
      </w:r>
    </w:p>
    <w:p w:rsidR="001673C7" w:rsidRPr="00F77DD1" w:rsidRDefault="001673C7">
      <w:pPr>
        <w:pStyle w:val="2"/>
        <w:rPr>
          <w:rFonts w:ascii="微软雅黑" w:eastAsia="微软雅黑" w:hAnsi="微软雅黑"/>
        </w:rPr>
      </w:pPr>
      <w:r w:rsidRPr="00F77DD1">
        <w:rPr>
          <w:rFonts w:ascii="微软雅黑" w:eastAsia="微软雅黑" w:hAnsi="微软雅黑" w:hint="eastAsia"/>
        </w:rPr>
        <w:lastRenderedPageBreak/>
        <w:t>基本规则</w:t>
      </w:r>
    </w:p>
    <w:p w:rsidR="001673C7" w:rsidRPr="002B4AD0" w:rsidRDefault="00BA307A" w:rsidP="001673C7">
      <w:pPr>
        <w:pStyle w:val="a3"/>
        <w:numPr>
          <w:ilvl w:val="0"/>
          <w:numId w:val="1"/>
        </w:numPr>
        <w:ind w:firstLineChars="0"/>
        <w:rPr>
          <w:rFonts w:ascii="微软雅黑" w:eastAsia="微软雅黑" w:hAnsi="微软雅黑"/>
          <w:color w:val="FF0000"/>
        </w:rPr>
      </w:pPr>
      <w:r w:rsidRPr="002B4AD0">
        <w:rPr>
          <w:rFonts w:ascii="微软雅黑" w:eastAsia="微软雅黑" w:hAnsi="微软雅黑" w:hint="eastAsia"/>
          <w:color w:val="FF0000"/>
        </w:rPr>
        <w:t>玩家在游戏内点击</w:t>
      </w:r>
      <w:r w:rsidRPr="002B4AD0">
        <w:rPr>
          <w:noProof/>
          <w:color w:val="FF0000"/>
        </w:rPr>
        <w:drawing>
          <wp:inline distT="0" distB="0" distL="0" distR="0" wp14:anchorId="401BF642" wp14:editId="0BC306C4">
            <wp:extent cx="1161905" cy="390476"/>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61905" cy="390476"/>
                    </a:xfrm>
                    <a:prstGeom prst="rect">
                      <a:avLst/>
                    </a:prstGeom>
                  </pic:spPr>
                </pic:pic>
              </a:graphicData>
            </a:graphic>
          </wp:inline>
        </w:drawing>
      </w:r>
      <w:r w:rsidRPr="002B4AD0">
        <w:rPr>
          <w:rFonts w:ascii="微软雅黑" w:eastAsia="微软雅黑" w:hAnsi="微软雅黑" w:hint="eastAsia"/>
          <w:color w:val="FF0000"/>
        </w:rPr>
        <w:t>按钮才能打开或关闭记牌器</w:t>
      </w:r>
    </w:p>
    <w:p w:rsidR="00BA307A" w:rsidRPr="002B4AD0" w:rsidRDefault="00BA307A" w:rsidP="00E66832">
      <w:pPr>
        <w:pStyle w:val="a3"/>
        <w:numPr>
          <w:ilvl w:val="0"/>
          <w:numId w:val="1"/>
        </w:numPr>
        <w:ind w:firstLineChars="0"/>
        <w:rPr>
          <w:rFonts w:ascii="微软雅黑" w:eastAsia="微软雅黑" w:hAnsi="微软雅黑" w:hint="eastAsia"/>
          <w:color w:val="FF0000"/>
        </w:rPr>
      </w:pPr>
      <w:r w:rsidRPr="002B4AD0">
        <w:rPr>
          <w:rFonts w:ascii="微软雅黑" w:eastAsia="微软雅黑" w:hAnsi="微软雅黑"/>
          <w:color w:val="FF0000"/>
        </w:rPr>
        <w:t>游戏叫</w:t>
      </w:r>
      <w:proofErr w:type="gramStart"/>
      <w:r w:rsidRPr="002B4AD0">
        <w:rPr>
          <w:rFonts w:ascii="微软雅黑" w:eastAsia="微软雅黑" w:hAnsi="微软雅黑"/>
          <w:color w:val="FF0000"/>
        </w:rPr>
        <w:t>分完成</w:t>
      </w:r>
      <w:proofErr w:type="gramEnd"/>
      <w:r w:rsidRPr="002B4AD0">
        <w:rPr>
          <w:rFonts w:ascii="微软雅黑" w:eastAsia="微软雅黑" w:hAnsi="微软雅黑"/>
          <w:color w:val="FF0000"/>
        </w:rPr>
        <w:t>后该局出游戏内除当前玩家持有牌以外所有未被打出单牌都会被记牌</w:t>
      </w:r>
      <w:proofErr w:type="gramStart"/>
      <w:r w:rsidRPr="002B4AD0">
        <w:rPr>
          <w:rFonts w:ascii="微软雅黑" w:eastAsia="微软雅黑" w:hAnsi="微软雅黑"/>
          <w:color w:val="FF0000"/>
        </w:rPr>
        <w:t>器记录</w:t>
      </w:r>
      <w:proofErr w:type="gramEnd"/>
      <w:r w:rsidRPr="002B4AD0">
        <w:rPr>
          <w:rFonts w:ascii="微软雅黑" w:eastAsia="微软雅黑" w:hAnsi="微软雅黑"/>
          <w:color w:val="FF0000"/>
        </w:rPr>
        <w:t>并显示数量及类型</w:t>
      </w:r>
    </w:p>
    <w:p w:rsidR="001673C7" w:rsidRPr="002B4AD0" w:rsidRDefault="001673C7" w:rsidP="001673C7">
      <w:pPr>
        <w:pStyle w:val="a3"/>
        <w:numPr>
          <w:ilvl w:val="0"/>
          <w:numId w:val="1"/>
        </w:numPr>
        <w:ind w:firstLineChars="0"/>
        <w:rPr>
          <w:rFonts w:ascii="微软雅黑" w:eastAsia="微软雅黑" w:hAnsi="微软雅黑"/>
          <w:color w:val="FF0000"/>
        </w:rPr>
      </w:pPr>
      <w:r w:rsidRPr="002B4AD0">
        <w:rPr>
          <w:rFonts w:ascii="微软雅黑" w:eastAsia="微软雅黑" w:hAnsi="微软雅黑" w:hint="eastAsia"/>
          <w:color w:val="FF0000"/>
        </w:rPr>
        <w:t>未出现单牌数值等于</w:t>
      </w:r>
      <w:r w:rsidRPr="002B4AD0">
        <w:rPr>
          <w:rFonts w:ascii="微软雅黑" w:eastAsia="微软雅黑" w:hAnsi="微软雅黑"/>
          <w:color w:val="FF0000"/>
        </w:rPr>
        <w:t>4</w:t>
      </w:r>
      <w:r w:rsidR="002B7E29" w:rsidRPr="002B4AD0">
        <w:rPr>
          <w:rFonts w:ascii="微软雅黑" w:eastAsia="微软雅黑" w:hAnsi="微软雅黑"/>
          <w:color w:val="FF0000"/>
        </w:rPr>
        <w:t xml:space="preserve">数值时需特殊标识 </w:t>
      </w:r>
    </w:p>
    <w:p w:rsidR="001673C7" w:rsidRPr="002B4AD0" w:rsidRDefault="001673C7" w:rsidP="001673C7">
      <w:pPr>
        <w:pStyle w:val="a3"/>
        <w:numPr>
          <w:ilvl w:val="0"/>
          <w:numId w:val="1"/>
        </w:numPr>
        <w:ind w:firstLineChars="0"/>
        <w:rPr>
          <w:rFonts w:ascii="微软雅黑" w:eastAsia="微软雅黑" w:hAnsi="微软雅黑"/>
          <w:color w:val="FF0000"/>
        </w:rPr>
      </w:pPr>
      <w:r w:rsidRPr="002B4AD0">
        <w:rPr>
          <w:rFonts w:ascii="微软雅黑" w:eastAsia="微软雅黑" w:hAnsi="微软雅黑" w:hint="eastAsia"/>
          <w:color w:val="FF0000"/>
        </w:rPr>
        <w:t>当其他玩家在该局游戏内打出记牌器所显示未出现过牌或牌型时，记牌器根据</w:t>
      </w:r>
      <w:r w:rsidR="00F24938">
        <w:rPr>
          <w:rFonts w:ascii="微软雅黑" w:eastAsia="微软雅黑" w:hAnsi="微软雅黑" w:hint="eastAsia"/>
          <w:color w:val="FF0000"/>
        </w:rPr>
        <w:t>其他玩家</w:t>
      </w:r>
      <w:r w:rsidRPr="002B4AD0">
        <w:rPr>
          <w:rFonts w:ascii="微软雅黑" w:eastAsia="微软雅黑" w:hAnsi="微软雅黑" w:hint="eastAsia"/>
          <w:color w:val="FF0000"/>
        </w:rPr>
        <w:t>打出</w:t>
      </w:r>
      <w:r w:rsidR="004C1ED5" w:rsidRPr="002B4AD0">
        <w:rPr>
          <w:rFonts w:ascii="微软雅黑" w:eastAsia="微软雅黑" w:hAnsi="微软雅黑" w:hint="eastAsia"/>
          <w:color w:val="FF0000"/>
        </w:rPr>
        <w:t>单</w:t>
      </w:r>
      <w:r w:rsidRPr="002B4AD0">
        <w:rPr>
          <w:rFonts w:ascii="微软雅黑" w:eastAsia="微软雅黑" w:hAnsi="微软雅黑" w:hint="eastAsia"/>
          <w:color w:val="FF0000"/>
        </w:rPr>
        <w:t>牌或牌型中单</w:t>
      </w:r>
      <w:proofErr w:type="gramStart"/>
      <w:r w:rsidRPr="002B4AD0">
        <w:rPr>
          <w:rFonts w:ascii="微软雅黑" w:eastAsia="微软雅黑" w:hAnsi="微软雅黑" w:hint="eastAsia"/>
          <w:color w:val="FF0000"/>
        </w:rPr>
        <w:t>牌数量</w:t>
      </w:r>
      <w:proofErr w:type="gramEnd"/>
      <w:r w:rsidR="004C1ED5" w:rsidRPr="002B4AD0">
        <w:rPr>
          <w:rFonts w:ascii="微软雅黑" w:eastAsia="微软雅黑" w:hAnsi="微软雅黑" w:hint="eastAsia"/>
          <w:color w:val="FF0000"/>
        </w:rPr>
        <w:t>后，在</w:t>
      </w:r>
      <w:r w:rsidR="00570FA8">
        <w:rPr>
          <w:rFonts w:ascii="微软雅黑" w:eastAsia="微软雅黑" w:hAnsi="微软雅黑" w:hint="eastAsia"/>
          <w:color w:val="FF0000"/>
        </w:rPr>
        <w:t>从</w:t>
      </w:r>
      <w:r w:rsidRPr="002B4AD0">
        <w:rPr>
          <w:rFonts w:ascii="微软雅黑" w:eastAsia="微软雅黑" w:hAnsi="微软雅黑" w:hint="eastAsia"/>
          <w:color w:val="FF0000"/>
        </w:rPr>
        <w:t>记牌器中</w:t>
      </w:r>
      <w:r w:rsidR="00570FA8">
        <w:rPr>
          <w:rFonts w:ascii="微软雅黑" w:eastAsia="微软雅黑" w:hAnsi="微软雅黑" w:hint="eastAsia"/>
          <w:color w:val="FF0000"/>
        </w:rPr>
        <w:t>减去记录的</w:t>
      </w:r>
      <w:r w:rsidRPr="002B4AD0">
        <w:rPr>
          <w:rFonts w:ascii="微软雅黑" w:eastAsia="微软雅黑" w:hAnsi="微软雅黑" w:hint="eastAsia"/>
          <w:color w:val="FF0000"/>
        </w:rPr>
        <w:t>单</w:t>
      </w:r>
      <w:proofErr w:type="gramStart"/>
      <w:r w:rsidRPr="002B4AD0">
        <w:rPr>
          <w:rFonts w:ascii="微软雅黑" w:eastAsia="微软雅黑" w:hAnsi="微软雅黑" w:hint="eastAsia"/>
          <w:color w:val="FF0000"/>
        </w:rPr>
        <w:t>牌实际</w:t>
      </w:r>
      <w:proofErr w:type="gramEnd"/>
      <w:r w:rsidRPr="002B4AD0">
        <w:rPr>
          <w:rFonts w:ascii="微软雅黑" w:eastAsia="微软雅黑" w:hAnsi="微软雅黑" w:hint="eastAsia"/>
          <w:color w:val="FF0000"/>
        </w:rPr>
        <w:t>数量</w:t>
      </w:r>
    </w:p>
    <w:p w:rsidR="00BA307A" w:rsidRDefault="00BA307A" w:rsidP="00BA307A">
      <w:pPr>
        <w:pStyle w:val="2"/>
      </w:pPr>
      <w:r>
        <w:rPr>
          <w:rFonts w:hint="eastAsia"/>
        </w:rPr>
        <w:t>UI界面</w:t>
      </w:r>
    </w:p>
    <w:p w:rsidR="00BA307A" w:rsidRDefault="00BA307A" w:rsidP="00BA307A">
      <w:r>
        <w:rPr>
          <w:noProof/>
        </w:rPr>
        <w:drawing>
          <wp:inline distT="0" distB="0" distL="0" distR="0" wp14:anchorId="626E89EB" wp14:editId="596E3579">
            <wp:extent cx="5274310" cy="10096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009650"/>
                    </a:xfrm>
                    <a:prstGeom prst="rect">
                      <a:avLst/>
                    </a:prstGeom>
                  </pic:spPr>
                </pic:pic>
              </a:graphicData>
            </a:graphic>
          </wp:inline>
        </w:drawing>
      </w:r>
    </w:p>
    <w:tbl>
      <w:tblPr>
        <w:tblStyle w:val="a4"/>
        <w:tblW w:w="0" w:type="auto"/>
        <w:tblLook w:val="04A0" w:firstRow="1" w:lastRow="0" w:firstColumn="1" w:lastColumn="0" w:noHBand="0" w:noVBand="1"/>
      </w:tblPr>
      <w:tblGrid>
        <w:gridCol w:w="4148"/>
        <w:gridCol w:w="4148"/>
      </w:tblGrid>
      <w:tr w:rsidR="00BA307A" w:rsidTr="00BA307A">
        <w:tc>
          <w:tcPr>
            <w:tcW w:w="4148" w:type="dxa"/>
          </w:tcPr>
          <w:p w:rsidR="00BA307A" w:rsidRPr="00A70B7F" w:rsidRDefault="00BA307A" w:rsidP="00BA307A">
            <w:pPr>
              <w:rPr>
                <w:rFonts w:ascii="微软雅黑" w:eastAsia="微软雅黑" w:hAnsi="微软雅黑" w:hint="eastAsia"/>
                <w:b/>
                <w:sz w:val="22"/>
              </w:rPr>
            </w:pPr>
            <w:r w:rsidRPr="00A70B7F">
              <w:rPr>
                <w:rFonts w:ascii="微软雅黑" w:eastAsia="微软雅黑" w:hAnsi="微软雅黑" w:hint="eastAsia"/>
                <w:b/>
                <w:sz w:val="22"/>
              </w:rPr>
              <w:t>UI</w:t>
            </w:r>
            <w:bookmarkStart w:id="0" w:name="_GoBack"/>
            <w:bookmarkEnd w:id="0"/>
          </w:p>
        </w:tc>
        <w:tc>
          <w:tcPr>
            <w:tcW w:w="4148" w:type="dxa"/>
          </w:tcPr>
          <w:p w:rsidR="00BA307A" w:rsidRPr="00A70B7F" w:rsidRDefault="00BA307A" w:rsidP="00BA307A">
            <w:pPr>
              <w:rPr>
                <w:rFonts w:ascii="微软雅黑" w:eastAsia="微软雅黑" w:hAnsi="微软雅黑" w:hint="eastAsia"/>
                <w:b/>
                <w:sz w:val="22"/>
              </w:rPr>
            </w:pPr>
            <w:r w:rsidRPr="00A70B7F">
              <w:rPr>
                <w:rFonts w:ascii="微软雅黑" w:eastAsia="微软雅黑" w:hAnsi="微软雅黑" w:hint="eastAsia"/>
                <w:b/>
                <w:sz w:val="22"/>
              </w:rPr>
              <w:t>内容</w:t>
            </w:r>
          </w:p>
        </w:tc>
      </w:tr>
      <w:tr w:rsidR="00BA307A" w:rsidTr="00BA307A">
        <w:tc>
          <w:tcPr>
            <w:tcW w:w="4148" w:type="dxa"/>
          </w:tcPr>
          <w:p w:rsidR="00BA307A" w:rsidRPr="00D14D32" w:rsidRDefault="00BA307A" w:rsidP="00BA307A">
            <w:pPr>
              <w:rPr>
                <w:rFonts w:ascii="微软雅黑" w:eastAsia="微软雅黑" w:hAnsi="微软雅黑" w:hint="eastAsia"/>
                <w:sz w:val="22"/>
              </w:rPr>
            </w:pPr>
            <w:r w:rsidRPr="00D14D32">
              <w:rPr>
                <w:rFonts w:ascii="微软雅黑" w:eastAsia="微软雅黑" w:hAnsi="微软雅黑"/>
                <w:noProof/>
                <w:sz w:val="22"/>
              </w:rPr>
              <w:drawing>
                <wp:inline distT="0" distB="0" distL="0" distR="0" wp14:anchorId="51DF6D6A" wp14:editId="738DC136">
                  <wp:extent cx="1161905" cy="390476"/>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61905" cy="390476"/>
                          </a:xfrm>
                          <a:prstGeom prst="rect">
                            <a:avLst/>
                          </a:prstGeom>
                        </pic:spPr>
                      </pic:pic>
                    </a:graphicData>
                  </a:graphic>
                </wp:inline>
              </w:drawing>
            </w:r>
          </w:p>
        </w:tc>
        <w:tc>
          <w:tcPr>
            <w:tcW w:w="4148" w:type="dxa"/>
          </w:tcPr>
          <w:p w:rsidR="00BA307A" w:rsidRPr="00D14D32" w:rsidRDefault="00BA307A" w:rsidP="00BA307A">
            <w:pPr>
              <w:rPr>
                <w:rFonts w:ascii="微软雅黑" w:eastAsia="微软雅黑" w:hAnsi="微软雅黑" w:hint="eastAsia"/>
                <w:sz w:val="22"/>
              </w:rPr>
            </w:pPr>
            <w:r w:rsidRPr="00D14D32">
              <w:rPr>
                <w:rFonts w:ascii="微软雅黑" w:eastAsia="微软雅黑" w:hAnsi="微软雅黑" w:hint="eastAsia"/>
                <w:sz w:val="22"/>
              </w:rPr>
              <w:t>该UI为记牌器开关按钮</w:t>
            </w:r>
          </w:p>
        </w:tc>
      </w:tr>
    </w:tbl>
    <w:p w:rsidR="00BA307A" w:rsidRPr="00BA307A" w:rsidRDefault="00BA307A" w:rsidP="00BA307A">
      <w:pPr>
        <w:rPr>
          <w:rFonts w:hint="eastAsia"/>
        </w:rPr>
      </w:pPr>
    </w:p>
    <w:sectPr w:rsidR="00BA307A" w:rsidRPr="00BA30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A0C12"/>
    <w:multiLevelType w:val="hybridMultilevel"/>
    <w:tmpl w:val="EF205BEE"/>
    <w:lvl w:ilvl="0" w:tplc="3D1A66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DFC"/>
    <w:rsid w:val="001673C7"/>
    <w:rsid w:val="001C4ACD"/>
    <w:rsid w:val="00257008"/>
    <w:rsid w:val="002B4AD0"/>
    <w:rsid w:val="002B7E29"/>
    <w:rsid w:val="004C1ED5"/>
    <w:rsid w:val="0054143C"/>
    <w:rsid w:val="00570FA8"/>
    <w:rsid w:val="007973BE"/>
    <w:rsid w:val="00820DFC"/>
    <w:rsid w:val="00A70B7F"/>
    <w:rsid w:val="00BA307A"/>
    <w:rsid w:val="00BA4E1E"/>
    <w:rsid w:val="00BB3B88"/>
    <w:rsid w:val="00C54D90"/>
    <w:rsid w:val="00D14D32"/>
    <w:rsid w:val="00DE732C"/>
    <w:rsid w:val="00E66832"/>
    <w:rsid w:val="00F24938"/>
    <w:rsid w:val="00F77DD1"/>
    <w:rsid w:val="00FB7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6FD11"/>
  <w15:chartTrackingRefBased/>
  <w15:docId w15:val="{9468070D-115A-406B-8258-3B51A54E4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973B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673C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973BE"/>
    <w:rPr>
      <w:b/>
      <w:bCs/>
      <w:kern w:val="44"/>
      <w:sz w:val="44"/>
      <w:szCs w:val="44"/>
    </w:rPr>
  </w:style>
  <w:style w:type="character" w:customStyle="1" w:styleId="20">
    <w:name w:val="标题 2 字符"/>
    <w:basedOn w:val="a0"/>
    <w:link w:val="2"/>
    <w:uiPriority w:val="9"/>
    <w:rsid w:val="001673C7"/>
    <w:rPr>
      <w:rFonts w:asciiTheme="majorHAnsi" w:eastAsiaTheme="majorEastAsia" w:hAnsiTheme="majorHAnsi" w:cstheme="majorBidi"/>
      <w:b/>
      <w:bCs/>
      <w:sz w:val="32"/>
      <w:szCs w:val="32"/>
    </w:rPr>
  </w:style>
  <w:style w:type="paragraph" w:styleId="a3">
    <w:name w:val="List Paragraph"/>
    <w:basedOn w:val="a"/>
    <w:uiPriority w:val="34"/>
    <w:qFormat/>
    <w:rsid w:val="001673C7"/>
    <w:pPr>
      <w:ind w:firstLineChars="200" w:firstLine="420"/>
    </w:pPr>
  </w:style>
  <w:style w:type="table" w:styleId="a4">
    <w:name w:val="Table Grid"/>
    <w:basedOn w:val="a1"/>
    <w:uiPriority w:val="39"/>
    <w:rsid w:val="00BA30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31</Words>
  <Characters>179</Characters>
  <Application>Microsoft Office Word</Application>
  <DocSecurity>0</DocSecurity>
  <Lines>1</Lines>
  <Paragraphs>1</Paragraphs>
  <ScaleCrop>false</ScaleCrop>
  <Company/>
  <LinksUpToDate>false</LinksUpToDate>
  <CharactersWithSpaces>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26</cp:revision>
  <dcterms:created xsi:type="dcterms:W3CDTF">2018-05-22T02:10:00Z</dcterms:created>
  <dcterms:modified xsi:type="dcterms:W3CDTF">2018-05-22T02:52:00Z</dcterms:modified>
</cp:coreProperties>
</file>