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163" w:afterLines="50" w:line="360" w:lineRule="auto"/>
        <w:ind w:firstLine="422" w:firstLineChars="200"/>
        <w:jc w:val="center"/>
        <w:rPr>
          <w:rFonts w:ascii="宋体" w:hAnsi="宋体" w:cs="宋体"/>
          <w:b/>
          <w:kern w:val="0"/>
          <w:sz w:val="21"/>
          <w:szCs w:val="21"/>
        </w:rPr>
      </w:pPr>
      <w:r>
        <w:rPr>
          <w:rFonts w:hint="eastAsia" w:ascii="宋体" w:hAnsi="宋体"/>
          <w:b/>
          <w:sz w:val="21"/>
          <w:szCs w:val="21"/>
        </w:rPr>
        <w:t>マイニングマシン/ハッシュレートレンタル（購入）、委託管理</w:t>
      </w:r>
    </w:p>
    <w:p>
      <w:pPr>
        <w:widowControl w:val="0"/>
        <w:autoSpaceDE w:val="0"/>
        <w:autoSpaceDN w:val="0"/>
        <w:spacing w:after="163" w:afterLines="50" w:line="360" w:lineRule="auto"/>
        <w:ind w:firstLine="422" w:firstLineChars="200"/>
        <w:jc w:val="center"/>
        <w:rPr>
          <w:rFonts w:ascii="宋体" w:hAnsi="宋体" w:cs="宋体"/>
          <w:b/>
          <w:kern w:val="0"/>
          <w:sz w:val="21"/>
          <w:szCs w:val="21"/>
        </w:rPr>
      </w:pPr>
      <w:r>
        <w:rPr>
          <w:rFonts w:hint="eastAsia" w:ascii="宋体" w:hAnsi="宋体"/>
          <w:b/>
          <w:sz w:val="21"/>
          <w:szCs w:val="21"/>
        </w:rPr>
        <w:t>サービス契約（電子契約書版）</w:t>
      </w:r>
    </w:p>
    <w:p>
      <w:pPr>
        <w:widowControl w:val="0"/>
        <w:autoSpaceDE w:val="0"/>
        <w:autoSpaceDN w:val="0"/>
        <w:spacing w:after="163" w:afterLines="50" w:line="360" w:lineRule="auto"/>
        <w:ind w:firstLine="422" w:firstLineChars="200"/>
        <w:jc w:val="center"/>
        <w:rPr>
          <w:rFonts w:ascii="宋体" w:hAnsi="宋体" w:eastAsia="宋体" w:cs="宋体"/>
          <w:b/>
          <w:kern w:val="0"/>
          <w:sz w:val="21"/>
          <w:szCs w:val="21"/>
        </w:rPr>
      </w:pPr>
    </w:p>
    <w:p>
      <w:pPr>
        <w:widowControl w:val="0"/>
        <w:autoSpaceDE w:val="0"/>
        <w:autoSpaceDN w:val="0"/>
        <w:spacing w:after="163" w:afterLines="50" w:line="360" w:lineRule="auto"/>
        <w:rPr>
          <w:rFonts w:ascii="宋体" w:hAnsi="宋体" w:cs="宋体"/>
          <w:b/>
          <w:kern w:val="0"/>
          <w:sz w:val="21"/>
          <w:szCs w:val="21"/>
        </w:rPr>
      </w:pPr>
      <w:r>
        <w:rPr>
          <w:rFonts w:hint="eastAsia" w:ascii="宋体" w:hAnsi="宋体"/>
          <w:b/>
          <w:sz w:val="21"/>
          <w:szCs w:val="21"/>
        </w:rPr>
        <w:t>親愛なるお客様へ：</w:t>
      </w:r>
    </w:p>
    <w:p>
      <w:pPr>
        <w:spacing w:after="163" w:afterLines="50" w:line="360" w:lineRule="auto"/>
        <w:ind w:firstLine="210" w:firstLineChars="100"/>
        <w:rPr>
          <w:rFonts w:ascii="宋体" w:hAnsi="宋体"/>
          <w:sz w:val="21"/>
          <w:szCs w:val="21"/>
        </w:rPr>
      </w:pPr>
      <w:r>
        <w:rPr>
          <w:rFonts w:hint="eastAsia" w:ascii="宋体" w:hAnsi="宋体"/>
          <w:sz w:val="21"/>
          <w:szCs w:val="21"/>
        </w:rPr>
        <w:t>MCloud（以降「弊社」と省略）は</w:t>
      </w:r>
      <w:r>
        <w:rPr>
          <w:rFonts w:hint="default" w:asciiTheme="minorEastAsia" w:hAnsiTheme="minorEastAsia"/>
          <w:sz w:val="21"/>
          <w:szCs w:val="21"/>
        </w:rPr>
        <w:t>「</w:t>
      </w:r>
      <w:r>
        <w:rPr>
          <w:rFonts w:hint="eastAsia" w:asciiTheme="minorEastAsia" w:hAnsiTheme="minorEastAsia"/>
          <w:sz w:val="21"/>
          <w:szCs w:val="21"/>
        </w:rPr>
        <w:t>マイニング</w:t>
      </w:r>
      <w:r>
        <w:rPr>
          <w:rFonts w:hint="default" w:asciiTheme="minorEastAsia" w:hAnsiTheme="minorEastAsia"/>
          <w:sz w:val="21"/>
          <w:szCs w:val="21"/>
        </w:rPr>
        <w:t>は</w:t>
      </w:r>
      <w:bookmarkStart w:id="0" w:name="_GoBack"/>
      <w:bookmarkEnd w:id="0"/>
      <w:r>
        <w:rPr>
          <w:rFonts w:hint="eastAsia" w:asciiTheme="minorEastAsia" w:hAnsiTheme="minorEastAsia"/>
          <w:sz w:val="21"/>
          <w:szCs w:val="21"/>
        </w:rPr>
        <w:t>サービス</w:t>
      </w:r>
      <w:r>
        <w:rPr>
          <w:rFonts w:hint="default" w:asciiTheme="minorEastAsia" w:hAnsiTheme="minorEastAsia"/>
          <w:sz w:val="21"/>
          <w:szCs w:val="21"/>
        </w:rPr>
        <w:t>である」を</w:t>
      </w:r>
      <w:r>
        <w:rPr>
          <w:rFonts w:hint="eastAsia" w:asciiTheme="minorEastAsia" w:hAnsiTheme="minorEastAsia"/>
          <w:sz w:val="21"/>
          <w:szCs w:val="21"/>
        </w:rPr>
        <w:t>モットーとし</w:t>
      </w:r>
      <w:r>
        <w:rPr>
          <w:rFonts w:hint="eastAsia" w:ascii="宋体" w:hAnsi="宋体"/>
          <w:sz w:val="21"/>
          <w:szCs w:val="21"/>
        </w:rPr>
        <w:t>、最新テクノロジーを使ってマルチアルゴリズムやマルチカレンシーのクラウドマイニングサービスを提供します。マイニングマシン/ハッシュレートの販売/レンタルをお客様に行い、同時にマイニングマシン/ハッシュレートの委託管理ならびにメンテナンス業務を行うことで、お客様のために異なる規模の暗号通貨のマイニング能力を提供するワンストップサービスソリューションを提供します。</w:t>
      </w:r>
    </w:p>
    <w:p>
      <w:pPr>
        <w:spacing w:after="163" w:afterLines="50" w:line="360" w:lineRule="auto"/>
        <w:ind w:firstLine="210" w:firstLineChars="100"/>
        <w:rPr>
          <w:rFonts w:ascii="宋体" w:hAnsi="宋体"/>
          <w:sz w:val="21"/>
          <w:szCs w:val="21"/>
        </w:rPr>
      </w:pPr>
      <w:r>
        <w:rPr>
          <w:rFonts w:hint="eastAsia" w:ascii="宋体" w:hAnsi="宋体"/>
          <w:sz w:val="21"/>
          <w:szCs w:val="21"/>
        </w:rPr>
        <w:t>下記は弊社のサービス規定であり、お客様が弊社のウェブサイトのプラットフォームでの操作を通じ、互いに制約を受けるものとし、法律上の権利ならびに義務関係を構築するものとします。お客様は本サービス規定内容を熟読頂き、本契約書ならびに各約款、特にフォントが太字になっている部分について十分に理解するようにして下さい。もしもお客様が本契約内容に何らかの疑問をお持ちになった場合、決して次の操作を行わないようにして下さい。</w:t>
      </w:r>
    </w:p>
    <w:p>
      <w:pPr>
        <w:spacing w:after="163" w:afterLines="50" w:line="360" w:lineRule="auto"/>
        <w:ind w:firstLine="210" w:firstLineChars="100"/>
        <w:rPr>
          <w:rFonts w:ascii="宋体" w:hAnsi="宋体"/>
          <w:sz w:val="21"/>
          <w:szCs w:val="21"/>
        </w:rPr>
      </w:pPr>
      <w:r>
        <w:rPr>
          <w:rFonts w:hint="eastAsia" w:ascii="宋体" w:hAnsi="宋体"/>
          <w:sz w:val="21"/>
          <w:szCs w:val="21"/>
        </w:rPr>
        <w:t>お客様がプラットフォームのサービスを使用されるか、本サイトのページ確認もしくはその他の方法を通じて本契約を受け入れられた場合、お客様が本契約全ての規定を十分理解し、弊社との本契約に同意したものとみなします。</w:t>
      </w:r>
    </w:p>
    <w:p>
      <w:pPr>
        <w:spacing w:after="163" w:afterLines="50" w:line="360" w:lineRule="auto"/>
        <w:ind w:firstLine="210" w:firstLineChars="100"/>
        <w:rPr>
          <w:rFonts w:ascii="宋体" w:hAnsi="宋体"/>
          <w:sz w:val="21"/>
          <w:szCs w:val="21"/>
        </w:rPr>
      </w:pPr>
      <w:r>
        <w:rPr>
          <w:rFonts w:hint="eastAsia" w:ascii="宋体" w:hAnsi="宋体"/>
          <w:sz w:val="21"/>
          <w:szCs w:val="21"/>
        </w:rPr>
        <w:t>もしもお客様が本契約に同意する前に、本契約内容に対し疑問もしくは異議がある場合、弊社までご連絡下さい。弊社ではお客様に解釈ならびに説明を行うことで、お客様に十分理解してもらうようにし、お客様が本契約書を受け入れるかどうか、また弊社のサービスをお使いになるかどうか自ら決定できるようサポートさせていただきます。</w:t>
      </w:r>
    </w:p>
    <w:p>
      <w:pPr>
        <w:spacing w:after="163" w:afterLines="50" w:line="360" w:lineRule="auto"/>
        <w:ind w:firstLine="210" w:firstLineChars="100"/>
        <w:rPr>
          <w:rFonts w:ascii="宋体" w:hAnsi="宋体"/>
          <w:sz w:val="21"/>
          <w:szCs w:val="21"/>
        </w:rPr>
      </w:pPr>
      <w:r>
        <w:rPr>
          <w:rFonts w:hint="eastAsia" w:ascii="宋体" w:hAnsi="宋体"/>
          <w:sz w:val="21"/>
          <w:szCs w:val="21"/>
        </w:rPr>
        <w:t>『中華人民共和国契約法』など関連法律・法規の規定に基づき、双方が平等かつ自らの意思による合意を経て、</w:t>
      </w:r>
      <w:r>
        <w:rPr>
          <w:rFonts w:hint="eastAsia" w:ascii="宋体" w:hAnsi="宋体"/>
          <w:sz w:val="21"/>
          <w:szCs w:val="21"/>
          <w:u w:val="single"/>
        </w:rPr>
        <w:t>お客様がM</w:t>
      </w:r>
      <w:r>
        <w:rPr>
          <w:rFonts w:hint="eastAsia" w:ascii="宋体" w:hAnsi="宋体" w:eastAsia="宋体"/>
          <w:sz w:val="21"/>
          <w:szCs w:val="21"/>
          <w:u w:val="single"/>
        </w:rPr>
        <w:t>C</w:t>
      </w:r>
      <w:r>
        <w:rPr>
          <w:rFonts w:hint="eastAsia" w:ascii="宋体" w:hAnsi="宋体"/>
          <w:sz w:val="21"/>
          <w:szCs w:val="21"/>
          <w:u w:val="single"/>
        </w:rPr>
        <w:t>loudのマイニングマシン/ハッシュレートのレンタル（購入）を行い併せてMCloudへのホスティングサービスに関する</w:t>
      </w:r>
      <w:r>
        <w:rPr>
          <w:rFonts w:hint="eastAsia" w:ascii="宋体" w:hAnsi="宋体"/>
          <w:sz w:val="21"/>
          <w:szCs w:val="21"/>
        </w:rPr>
        <w:t>事項について、下記の規定に同意し、当事者双方がコンプライアンスを遵守するものとします。</w:t>
      </w:r>
    </w:p>
    <w:p>
      <w:pPr>
        <w:jc w:val="both"/>
        <w:rPr>
          <w:rFonts w:ascii="宋体" w:hAnsi="宋体"/>
          <w:sz w:val="21"/>
          <w:szCs w:val="21"/>
        </w:rPr>
      </w:pPr>
      <w:r>
        <w:rPr>
          <w:rFonts w:hint="eastAsia"/>
        </w:rPr>
        <w:br w:type="page"/>
      </w:r>
    </w:p>
    <w:p>
      <w:pPr>
        <w:spacing w:after="163" w:afterLines="50" w:line="360" w:lineRule="auto"/>
        <w:rPr>
          <w:rFonts w:ascii="宋体" w:hAnsi="宋体"/>
          <w:b/>
          <w:bCs/>
          <w:sz w:val="21"/>
          <w:szCs w:val="21"/>
        </w:rPr>
      </w:pPr>
      <w:r>
        <w:rPr>
          <w:rFonts w:hint="eastAsia" w:ascii="宋体" w:hAnsi="宋体"/>
          <w:b/>
          <w:bCs/>
          <w:sz w:val="21"/>
          <w:szCs w:val="21"/>
        </w:rPr>
        <w:t>一、マイニングマシンのレンタル（購入）</w:t>
      </w:r>
    </w:p>
    <w:p>
      <w:pPr>
        <w:spacing w:after="163" w:afterLines="50" w:line="360" w:lineRule="auto"/>
        <w:rPr>
          <w:rFonts w:ascii="宋体" w:hAnsi="宋体"/>
          <w:sz w:val="21"/>
          <w:szCs w:val="21"/>
        </w:rPr>
      </w:pPr>
      <w:r>
        <w:rPr>
          <w:rFonts w:hint="eastAsia" w:ascii="宋体" w:hAnsi="宋体"/>
          <w:sz w:val="21"/>
          <w:szCs w:val="21"/>
        </w:rPr>
        <w:t>1.1</w:t>
      </w:r>
      <w:r>
        <w:rPr>
          <w:rFonts w:hint="eastAsia" w:ascii="宋体" w:hAnsi="宋体"/>
          <w:sz w:val="21"/>
          <w:szCs w:val="21"/>
        </w:rPr>
        <w:tab/>
      </w:r>
      <w:r>
        <w:rPr>
          <w:rFonts w:hint="eastAsia" w:ascii="宋体" w:hAnsi="宋体"/>
          <w:sz w:val="21"/>
          <w:szCs w:val="21"/>
        </w:rPr>
        <w:t>MCloudはお客様に対して委託管理サービスのマイニングマシン/ハッシュレート情報が見る関連注文のレンタル（購入）を提供するものとします。</w:t>
      </w:r>
    </w:p>
    <w:p>
      <w:pPr>
        <w:spacing w:after="163" w:afterLines="50" w:line="360" w:lineRule="auto"/>
        <w:rPr>
          <w:rFonts w:ascii="宋体" w:hAnsi="宋体"/>
          <w:sz w:val="21"/>
          <w:szCs w:val="21"/>
        </w:rPr>
      </w:pPr>
      <w:r>
        <w:rPr>
          <w:rFonts w:hint="eastAsia" w:ascii="宋体" w:hAnsi="宋体"/>
          <w:sz w:val="21"/>
          <w:szCs w:val="21"/>
        </w:rPr>
        <w:t>1.2</w:t>
      </w:r>
      <w:r>
        <w:rPr>
          <w:rFonts w:hint="eastAsia" w:ascii="宋体" w:hAnsi="宋体"/>
          <w:sz w:val="21"/>
          <w:szCs w:val="21"/>
        </w:rPr>
        <w:tab/>
      </w:r>
      <w:r>
        <w:rPr>
          <w:rFonts w:hint="eastAsia" w:ascii="宋体" w:hAnsi="宋体"/>
          <w:sz w:val="21"/>
          <w:szCs w:val="21"/>
        </w:rPr>
        <w:t>マイニングマシン/ハッシュレートのレンタルもしくは購入：MCloudはユーザーに対し本契約に付帯する注文内の指定型式及び数量のマイニングマシン/ハッシュレートを提供するものとします。ユーザーは(1)レンタルもしくは(2)購入の方法によりマイニングマシン/ハッシュレートの本契約期限内の使用権利もしくは所有権を選択できるものとします。ただし、レンタル方式もしくは購入の方式を採用したとしても、ユーザーはユーザーのハッシュレートの最大化、ユーザー権益を最大限度保証するために、MCloudのマイニングマシンに対して委託管理を同時に依頼するものとします。もしもユーザーが購入方式でMCloudのマイニングマシンに対する管理を一年以上依頼する場合、ユーザーは事前に書面に老いてMCloudに通知した状況下において権利を有する（通常はMCloudが十分に準備する時間を用意するため、30日前に通知）ものとし、マイニングマシンの委託管理サービスを解除し、ご自身でマイニングマシンをユーザーが予め準備したアドレスに移動するものとします。</w:t>
      </w:r>
    </w:p>
    <w:p>
      <w:pPr>
        <w:spacing w:after="163" w:afterLines="50" w:line="360" w:lineRule="auto"/>
        <w:rPr>
          <w:rFonts w:ascii="宋体" w:hAnsi="宋体"/>
          <w:b/>
          <w:bCs/>
          <w:sz w:val="21"/>
          <w:szCs w:val="21"/>
        </w:rPr>
      </w:pPr>
      <w:r>
        <w:rPr>
          <w:rFonts w:hint="eastAsia" w:ascii="宋体" w:hAnsi="宋体"/>
          <w:b/>
          <w:bCs/>
          <w:sz w:val="21"/>
          <w:szCs w:val="21"/>
        </w:rPr>
        <w:t>二、マイニングマシン委託管理サービス内容</w:t>
      </w:r>
    </w:p>
    <w:p>
      <w:pPr>
        <w:spacing w:after="163" w:afterLines="50" w:line="360" w:lineRule="auto"/>
        <w:rPr>
          <w:rFonts w:ascii="宋体" w:hAnsi="宋体"/>
          <w:sz w:val="21"/>
          <w:szCs w:val="21"/>
        </w:rPr>
      </w:pPr>
      <w:r>
        <w:rPr>
          <w:rFonts w:hint="eastAsia" w:ascii="宋体" w:hAnsi="宋体"/>
          <w:sz w:val="21"/>
          <w:szCs w:val="21"/>
        </w:rPr>
        <w:t>2.1</w:t>
      </w:r>
      <w:r>
        <w:rPr>
          <w:rFonts w:hint="eastAsia" w:ascii="宋体" w:hAnsi="宋体"/>
          <w:sz w:val="21"/>
          <w:szCs w:val="21"/>
        </w:rPr>
        <w:tab/>
      </w:r>
      <w:r>
        <w:rPr>
          <w:rFonts w:hint="eastAsia" w:ascii="宋体" w:hAnsi="宋体"/>
          <w:sz w:val="21"/>
          <w:szCs w:val="21"/>
        </w:rPr>
        <w:t>サイト付帯サービス：MCloudはマイニングマシンのレンタルもしくは購入ユーザーのためにメインサイト、電力、ブロードバンドネットワーク、セキュリティーモニタリング及びメインマシンの管理及び故障の徹底調査ならびに当事者甲もしくはメーカーへのメンテナンスなどの委託に関する一連のサービスを提供するものとします。</w:t>
      </w:r>
    </w:p>
    <w:p>
      <w:pPr>
        <w:spacing w:after="163" w:afterLines="50" w:line="360" w:lineRule="auto"/>
        <w:rPr>
          <w:rFonts w:ascii="宋体" w:hAnsi="宋体"/>
          <w:sz w:val="21"/>
          <w:szCs w:val="21"/>
        </w:rPr>
      </w:pPr>
      <w:r>
        <w:rPr>
          <w:rFonts w:hint="eastAsia" w:ascii="宋体" w:hAnsi="宋体"/>
          <w:sz w:val="21"/>
          <w:szCs w:val="21"/>
        </w:rPr>
        <w:t>2.2</w:t>
      </w:r>
      <w:r>
        <w:rPr>
          <w:rFonts w:hint="eastAsia" w:ascii="宋体" w:hAnsi="宋体"/>
          <w:sz w:val="21"/>
          <w:szCs w:val="21"/>
        </w:rPr>
        <w:tab/>
      </w:r>
      <w:r>
        <w:rPr>
          <w:rFonts w:hint="eastAsia" w:ascii="宋体" w:hAnsi="宋体"/>
          <w:sz w:val="21"/>
          <w:szCs w:val="21"/>
        </w:rPr>
        <w:t>日常モニタリングサービス：MCloudはユーザーがレンタルもしくは購入し管理を委託したマイニングマシンが安定して運用できるよう日常モニタリングを行うものとします。</w:t>
      </w:r>
    </w:p>
    <w:p>
      <w:pPr>
        <w:spacing w:after="163" w:afterLines="50" w:line="360" w:lineRule="auto"/>
        <w:rPr>
          <w:rFonts w:ascii="宋体" w:hAnsi="宋体"/>
          <w:sz w:val="21"/>
          <w:szCs w:val="21"/>
        </w:rPr>
      </w:pPr>
      <w:r>
        <w:rPr>
          <w:rFonts w:hint="eastAsia" w:ascii="宋体" w:hAnsi="宋体"/>
          <w:sz w:val="21"/>
          <w:szCs w:val="21"/>
        </w:rPr>
        <w:t>2.3</w:t>
      </w:r>
      <w:r>
        <w:rPr>
          <w:rFonts w:hint="eastAsia" w:ascii="宋体" w:hAnsi="宋体"/>
          <w:sz w:val="21"/>
          <w:szCs w:val="21"/>
        </w:rPr>
        <w:tab/>
      </w:r>
      <w:r>
        <w:rPr>
          <w:rFonts w:hint="eastAsia" w:ascii="宋体" w:hAnsi="宋体"/>
          <w:sz w:val="21"/>
          <w:szCs w:val="21"/>
        </w:rPr>
        <w:t>ネットワーク及びデータセキュリティー保障：MCloudでは中国の関連部門との協力に基づきインターネット及びデータセキュリティー作業の義務を行うものとします。</w:t>
      </w:r>
    </w:p>
    <w:p>
      <w:pPr>
        <w:spacing w:after="163" w:afterLines="50" w:line="360" w:lineRule="auto"/>
        <w:rPr>
          <w:rFonts w:ascii="宋体" w:hAnsi="宋体"/>
          <w:sz w:val="21"/>
          <w:szCs w:val="21"/>
        </w:rPr>
      </w:pPr>
      <w:r>
        <w:rPr>
          <w:rFonts w:hint="eastAsia" w:ascii="宋体" w:hAnsi="宋体"/>
          <w:sz w:val="21"/>
          <w:szCs w:val="21"/>
        </w:rPr>
        <w:t>2.4</w:t>
      </w:r>
      <w:r>
        <w:rPr>
          <w:rFonts w:hint="eastAsia" w:ascii="宋体" w:hAnsi="宋体"/>
          <w:sz w:val="21"/>
          <w:szCs w:val="21"/>
        </w:rPr>
        <w:tab/>
      </w:r>
      <w:r>
        <w:rPr>
          <w:rFonts w:hint="eastAsia" w:ascii="宋体" w:hAnsi="宋体"/>
          <w:sz w:val="21"/>
          <w:szCs w:val="21"/>
        </w:rPr>
        <w:t>マイニングマシンのセキュリティー及び賠償：MCloudは当事者甲から管理を委託されたデバイスのセキュリティー、紛失、破損などの行為から保護する責務を負なければならないものとします。紛失、破損が発生した場合、当事者乙は価格に基づき当事者甲の設備を賠償しなければならないものとします。</w:t>
      </w:r>
    </w:p>
    <w:p>
      <w:pPr>
        <w:spacing w:after="163" w:afterLines="50" w:line="360" w:lineRule="auto"/>
        <w:rPr>
          <w:rFonts w:ascii="宋体" w:hAnsi="宋体"/>
          <w:sz w:val="21"/>
          <w:szCs w:val="21"/>
        </w:rPr>
      </w:pPr>
      <w:r>
        <w:rPr>
          <w:rFonts w:hint="eastAsia" w:ascii="宋体" w:hAnsi="宋体"/>
          <w:sz w:val="21"/>
          <w:szCs w:val="21"/>
        </w:rPr>
        <w:t>2.5</w:t>
      </w:r>
      <w:r>
        <w:rPr>
          <w:rFonts w:hint="eastAsia" w:ascii="宋体" w:hAnsi="宋体"/>
          <w:sz w:val="21"/>
          <w:szCs w:val="21"/>
        </w:rPr>
        <w:tab/>
      </w:r>
      <w:r>
        <w:rPr>
          <w:rFonts w:hint="eastAsia" w:ascii="宋体" w:hAnsi="宋体"/>
          <w:sz w:val="21"/>
          <w:szCs w:val="21"/>
        </w:rPr>
        <w:t>マイニングマシンの輸送：ユーザーが購入したマイニングマシンに対し、MCloudは中国国内柄海外までの輸送、物流ならびに輸送過程における保険補償金額を担当するものとします。輸送費は実際発生した金額をユーザーに請求するものとしますが、MCloudでは輸送・保険を選択する際、ユーザーへの前記費用負担が合理的な市場の価格範囲内であることを保障するため、事前にユーザーに通知し、ユーザーがどのような輸送方法及び保険の契約種類ならびその他関連事項について確定するものとします。</w:t>
      </w:r>
      <w:r>
        <w:rPr>
          <w:rFonts w:hint="eastAsia" w:ascii="宋体" w:hAnsi="宋体"/>
          <w:b/>
          <w:bCs/>
          <w:sz w:val="21"/>
          <w:szCs w:val="21"/>
        </w:rPr>
        <w:t>（当該輸送の約款はマイニングマシンユーザーが自ら用意するマイニングマシンに対して適用されないものとします。）</w:t>
      </w:r>
    </w:p>
    <w:p>
      <w:pPr>
        <w:spacing w:after="163" w:afterLines="50" w:line="360" w:lineRule="auto"/>
        <w:rPr>
          <w:rFonts w:ascii="宋体" w:hAnsi="宋体"/>
          <w:b/>
          <w:bCs/>
          <w:sz w:val="21"/>
          <w:szCs w:val="21"/>
        </w:rPr>
      </w:pPr>
      <w:r>
        <w:rPr>
          <w:rFonts w:hint="eastAsia" w:ascii="宋体" w:hAnsi="宋体"/>
          <w:b/>
          <w:bCs/>
          <w:sz w:val="21"/>
          <w:szCs w:val="21"/>
        </w:rPr>
        <w:t>三、レンタル及び委託管理の起源</w:t>
      </w:r>
    </w:p>
    <w:p>
      <w:pPr>
        <w:spacing w:after="163" w:afterLines="50" w:line="360" w:lineRule="auto"/>
        <w:rPr>
          <w:rFonts w:ascii="宋体" w:hAnsi="宋体"/>
          <w:sz w:val="21"/>
          <w:szCs w:val="21"/>
        </w:rPr>
      </w:pPr>
      <w:r>
        <w:rPr>
          <w:rFonts w:hint="eastAsia" w:ascii="宋体" w:hAnsi="宋体"/>
          <w:sz w:val="21"/>
          <w:szCs w:val="21"/>
        </w:rPr>
        <w:t>3.1</w:t>
      </w:r>
      <w:r>
        <w:rPr>
          <w:rFonts w:hint="eastAsia" w:ascii="宋体" w:hAnsi="宋体"/>
          <w:sz w:val="21"/>
          <w:szCs w:val="21"/>
        </w:rPr>
        <w:tab/>
      </w:r>
      <w:r>
        <w:rPr>
          <w:rFonts w:hint="eastAsia" w:ascii="宋体" w:hAnsi="宋体"/>
          <w:sz w:val="21"/>
          <w:szCs w:val="21"/>
        </w:rPr>
        <w:t>レンタル方式であろうと購入方式であろうと、ユーザーが管理を委託したマイニングマシンはその運用期限として、レンタル期間もしくは12ヶ月とします。（ユーザーがレンタルもしくは購入費用を支払った時点から起算するものとし、本サイトで別途書面によるユーザーの起算期間を通知するものとします。）ユーザーは維持管理費用を負担しないものとします。</w:t>
      </w:r>
    </w:p>
    <w:p>
      <w:pPr>
        <w:spacing w:after="163" w:afterLines="50" w:line="360" w:lineRule="auto"/>
        <w:rPr>
          <w:rFonts w:ascii="宋体" w:hAnsi="宋体"/>
          <w:sz w:val="21"/>
          <w:szCs w:val="21"/>
        </w:rPr>
      </w:pPr>
      <w:r>
        <w:rPr>
          <w:rFonts w:hint="eastAsia" w:ascii="宋体" w:hAnsi="宋体"/>
          <w:sz w:val="21"/>
          <w:szCs w:val="21"/>
        </w:rPr>
        <w:t>3.2</w:t>
      </w:r>
      <w:r>
        <w:rPr>
          <w:rFonts w:hint="eastAsia" w:ascii="宋体" w:hAnsi="宋体"/>
          <w:sz w:val="21"/>
          <w:szCs w:val="21"/>
        </w:rPr>
        <w:tab/>
      </w:r>
      <w:r>
        <w:rPr>
          <w:rFonts w:hint="eastAsia" w:ascii="宋体" w:hAnsi="宋体"/>
          <w:sz w:val="21"/>
          <w:szCs w:val="21"/>
        </w:rPr>
        <w:t>ユーザーが購入方式を選び、なおかつ管理を委託したマイニングマシンの運用が1年を超えた場合、ユーザーは二回目の移管管理期間の満期30日前までに書面にてMCloudの委託管理ライセンスを解除することをMCloudに通知する権利を有するものとします。MCloudはユーザーと話し合って適切な時間にマイニングマシンの運用を停止し、お客様がマイニングマシンの輸送作業に協力するものとします。ただし、MCloudはマイニングマシンがユーザの指定する第一運送請負人に引き渡された時点において、特にマイニングマシンの安全責任及び自身の損害賠償責任ならびにいかなる第三者に対する損害発生の賠償責任に関して、マイニングマシンの管理責任から離れるものとします。</w:t>
      </w:r>
    </w:p>
    <w:p>
      <w:pPr>
        <w:spacing w:after="163" w:afterLines="50" w:line="360" w:lineRule="auto"/>
        <w:rPr>
          <w:rFonts w:ascii="宋体" w:hAnsi="宋体"/>
          <w:sz w:val="21"/>
          <w:szCs w:val="21"/>
        </w:rPr>
      </w:pPr>
      <w:r>
        <w:rPr>
          <w:rFonts w:hint="eastAsia" w:ascii="宋体" w:hAnsi="宋体"/>
          <w:sz w:val="21"/>
          <w:szCs w:val="21"/>
        </w:rPr>
        <w:t>3.3</w:t>
      </w:r>
      <w:r>
        <w:rPr>
          <w:rFonts w:hint="eastAsia" w:ascii="宋体" w:hAnsi="宋体"/>
          <w:sz w:val="21"/>
          <w:szCs w:val="21"/>
        </w:rPr>
        <w:tab/>
      </w:r>
      <w:r>
        <w:rPr>
          <w:rFonts w:hint="eastAsia" w:ascii="宋体" w:hAnsi="宋体"/>
          <w:sz w:val="21"/>
          <w:szCs w:val="21"/>
        </w:rPr>
        <w:t>ユーザーが契約「第3.2条」の状況下において、委託管理期限を満90日を超えた段階でまだ受け取りをしていない場合、MCloudは一定の保管費用を受け取れるものとします。</w:t>
      </w:r>
    </w:p>
    <w:p>
      <w:pPr>
        <w:spacing w:after="163" w:afterLines="50" w:line="360" w:lineRule="auto"/>
        <w:rPr>
          <w:rFonts w:ascii="宋体" w:hAnsi="宋体"/>
          <w:b/>
          <w:bCs/>
          <w:sz w:val="21"/>
          <w:szCs w:val="21"/>
        </w:rPr>
      </w:pPr>
      <w:r>
        <w:rPr>
          <w:rFonts w:hint="eastAsia" w:ascii="宋体" w:hAnsi="宋体"/>
          <w:b/>
          <w:bCs/>
          <w:sz w:val="21"/>
          <w:szCs w:val="21"/>
        </w:rPr>
        <w:t>四、費用負担</w:t>
      </w:r>
    </w:p>
    <w:p>
      <w:pPr>
        <w:spacing w:after="163" w:afterLines="50" w:line="360" w:lineRule="auto"/>
        <w:ind w:firstLine="210" w:firstLineChars="100"/>
        <w:rPr>
          <w:rFonts w:ascii="宋体" w:hAnsi="宋体"/>
          <w:sz w:val="21"/>
          <w:szCs w:val="21"/>
        </w:rPr>
      </w:pPr>
      <w:r>
        <w:rPr>
          <w:rFonts w:hint="eastAsia" w:ascii="宋体" w:hAnsi="宋体"/>
          <w:sz w:val="21"/>
          <w:szCs w:val="21"/>
        </w:rPr>
        <w:t>ユーザーはMCloudに対してマイニングマシンのレンタル年会費・マイニングマシンの永久購入・委託管理費および基礎電気費などの費用を支払うものとします。注文及び支払いに成功した際は取り消しもしくは返金出来ませんので注意するものとします。</w:t>
      </w:r>
    </w:p>
    <w:p>
      <w:pPr>
        <w:spacing w:after="163" w:afterLines="50" w:line="360" w:lineRule="auto"/>
        <w:ind w:firstLine="211" w:firstLineChars="100"/>
        <w:rPr>
          <w:rFonts w:ascii="宋体" w:hAnsi="宋体"/>
          <w:b/>
          <w:bCs/>
          <w:sz w:val="21"/>
          <w:szCs w:val="21"/>
        </w:rPr>
      </w:pPr>
      <w:r>
        <w:rPr>
          <w:rFonts w:hint="eastAsia" w:ascii="宋体" w:hAnsi="宋体"/>
          <w:b/>
          <w:bCs/>
          <w:sz w:val="21"/>
          <w:szCs w:val="21"/>
        </w:rPr>
        <w:t>特殊製品タイプは購入ページに置いて費用徴収項目及び方法を公示するものとします。詳しくは購入ページにて製品の詳細をよくお読み頂き、費用負担を十分にご理解いただくものとします。</w:t>
      </w:r>
    </w:p>
    <w:p>
      <w:pPr>
        <w:spacing w:after="163" w:afterLines="50" w:line="360" w:lineRule="auto"/>
        <w:rPr>
          <w:rFonts w:ascii="宋体" w:hAnsi="宋体"/>
          <w:b/>
          <w:bCs/>
          <w:sz w:val="21"/>
          <w:szCs w:val="21"/>
        </w:rPr>
      </w:pPr>
      <w:r>
        <w:rPr>
          <w:rFonts w:hint="eastAsia" w:ascii="宋体" w:hAnsi="宋体"/>
          <w:b/>
          <w:bCs/>
          <w:sz w:val="21"/>
          <w:szCs w:val="21"/>
        </w:rPr>
        <w:t>五、ユーザー及びMCloudの権利と義務の関係</w:t>
      </w:r>
    </w:p>
    <w:p>
      <w:pPr>
        <w:spacing w:after="163" w:afterLines="50" w:line="360" w:lineRule="auto"/>
        <w:rPr>
          <w:rFonts w:ascii="宋体" w:hAnsi="宋体"/>
          <w:sz w:val="21"/>
          <w:szCs w:val="21"/>
        </w:rPr>
      </w:pPr>
      <w:r>
        <w:rPr>
          <w:rFonts w:hint="eastAsia" w:ascii="宋体" w:hAnsi="宋体"/>
          <w:sz w:val="21"/>
          <w:szCs w:val="21"/>
        </w:rPr>
        <w:t>5.1</w:t>
      </w:r>
      <w:r>
        <w:rPr>
          <w:rFonts w:hint="eastAsia" w:ascii="宋体" w:hAnsi="宋体"/>
          <w:sz w:val="21"/>
          <w:szCs w:val="21"/>
        </w:rPr>
        <w:tab/>
      </w:r>
      <w:r>
        <w:rPr>
          <w:rFonts w:hint="eastAsia" w:ascii="宋体" w:hAnsi="宋体"/>
          <w:sz w:val="21"/>
          <w:szCs w:val="21"/>
        </w:rPr>
        <w:t>ユーザー熟知事項：MCloudはマイニングマシンの販売業者ではなく、ユーザーがもしマイニングマシン購入の方法を取った場合、マイニングマシンの所有権は変更の方法を通じて移転するものの、ただしユーザーは必ず同時にMCloudの委託管理サービスを一年以上使用することによりマイニングマシンの専有及び処分権利能力を有するものとします。</w:t>
      </w:r>
    </w:p>
    <w:p>
      <w:pPr>
        <w:spacing w:after="163" w:afterLines="50" w:line="360" w:lineRule="auto"/>
        <w:rPr>
          <w:rFonts w:ascii="宋体" w:hAnsi="宋体"/>
          <w:sz w:val="21"/>
          <w:szCs w:val="21"/>
        </w:rPr>
      </w:pPr>
      <w:r>
        <w:rPr>
          <w:rFonts w:hint="eastAsia" w:ascii="宋体" w:hAnsi="宋体"/>
          <w:sz w:val="21"/>
          <w:szCs w:val="21"/>
        </w:rPr>
        <w:t>5.2</w:t>
      </w:r>
      <w:r>
        <w:rPr>
          <w:rFonts w:hint="eastAsia" w:ascii="宋体" w:hAnsi="宋体"/>
          <w:sz w:val="21"/>
          <w:szCs w:val="21"/>
        </w:rPr>
        <w:tab/>
      </w:r>
      <w:r>
        <w:rPr>
          <w:rFonts w:hint="eastAsia" w:ascii="宋体" w:hAnsi="宋体"/>
          <w:sz w:val="21"/>
          <w:szCs w:val="21"/>
        </w:rPr>
        <w:t>ユーザーがメインマシン上にソフトウェアをインストールし、必要とするソフトウェアのライセンス/許可/使用権はMCloudが提供をサポートするものとします。当事者双方の別途書面契約がない以上、お客様はMCloudが当事者甲に提供するいかなる資料・ソフトウェア・データなどの権利はMCloudに属するものとし、ユーザーはコピー・伝送・譲渡・許可もしくは他人にこれらリソースの使用に対する権利はなく、相当の責任を負うものとします。</w:t>
      </w:r>
    </w:p>
    <w:p>
      <w:pPr>
        <w:spacing w:after="163" w:afterLines="50" w:line="360" w:lineRule="auto"/>
        <w:rPr>
          <w:rFonts w:ascii="宋体" w:hAnsi="宋体"/>
          <w:sz w:val="21"/>
          <w:szCs w:val="21"/>
        </w:rPr>
      </w:pPr>
      <w:r>
        <w:rPr>
          <w:rFonts w:hint="eastAsia" w:ascii="宋体" w:hAnsi="宋体"/>
          <w:sz w:val="21"/>
          <w:szCs w:val="21"/>
        </w:rPr>
        <w:t>5.3</w:t>
      </w:r>
      <w:r>
        <w:rPr>
          <w:rFonts w:hint="eastAsia" w:ascii="宋体" w:hAnsi="宋体"/>
          <w:sz w:val="21"/>
          <w:szCs w:val="21"/>
        </w:rPr>
        <w:tab/>
      </w:r>
      <w:r>
        <w:rPr>
          <w:rFonts w:hint="eastAsia" w:ascii="宋体" w:hAnsi="宋体"/>
          <w:sz w:val="21"/>
          <w:szCs w:val="21"/>
        </w:rPr>
        <w:t>MCloudがユーザーに対して購入したマイニングマシンの保修サービスを提供し、その保証期限・範囲などの規定は生産メーカーの3つの保証サービスの制約を受けるものとし、その購入品の保証期間は生産の検収合格日から起算されるものとします。もしも当事者甲が本契約の取り決め期限を超えて未検収もしくは異議の提出を行った場合、製品が当事者甲の指定した地点に到着後25時間から起算して180日を保証期間するものとします。</w:t>
      </w:r>
    </w:p>
    <w:p>
      <w:pPr>
        <w:spacing w:after="163" w:afterLines="50" w:line="360" w:lineRule="auto"/>
        <w:rPr>
          <w:rFonts w:ascii="宋体" w:hAnsi="宋体"/>
          <w:sz w:val="21"/>
          <w:szCs w:val="21"/>
        </w:rPr>
      </w:pPr>
      <w:r>
        <w:rPr>
          <w:rFonts w:hint="eastAsia" w:ascii="宋体" w:hAnsi="宋体"/>
          <w:sz w:val="21"/>
          <w:szCs w:val="21"/>
        </w:rPr>
        <w:t>5.4</w:t>
      </w:r>
      <w:r>
        <w:rPr>
          <w:rFonts w:hint="eastAsia" w:ascii="宋体" w:hAnsi="宋体"/>
          <w:sz w:val="21"/>
          <w:szCs w:val="21"/>
        </w:rPr>
        <w:tab/>
      </w:r>
      <w:r>
        <w:rPr>
          <w:rFonts w:hint="eastAsia" w:ascii="宋体" w:hAnsi="宋体"/>
          <w:sz w:val="21"/>
          <w:szCs w:val="21"/>
        </w:rPr>
        <w:t>ユーザーとMCloudは共に本契約の各合意事項を厳格に履行するものとし、当事者いずれかが違約し、契約遵守当事者は違約側当事者に対して書面にて通知を行う権利を有し、違約側当事者は書面による通知を受け取った後7営業日以内に契約遵守当事者に書面をもって理由を説明するものとします。もしも、取り決め期限に理由を説明しない場合、または更正をされない場合、お客様の契約遵守当事者として通報・訴訟もしくは仲裁などの救済措置を取る権利を有するものとします。またMCloudは自力救済を実現することを以てその他合法的な技術措置を取る権利を有するが、訴訟・仲裁方法で自身の権益を守る権利を保留するものとします。</w:t>
      </w:r>
    </w:p>
    <w:p>
      <w:pPr>
        <w:spacing w:after="163" w:afterLines="50" w:line="360" w:lineRule="auto"/>
        <w:rPr>
          <w:rFonts w:ascii="宋体" w:hAnsi="宋体"/>
          <w:b/>
          <w:bCs/>
          <w:sz w:val="21"/>
          <w:szCs w:val="21"/>
        </w:rPr>
      </w:pPr>
      <w:r>
        <w:rPr>
          <w:rFonts w:hint="eastAsia" w:ascii="宋体" w:hAnsi="宋体"/>
          <w:b/>
          <w:bCs/>
          <w:sz w:val="21"/>
          <w:szCs w:val="21"/>
        </w:rPr>
        <w:t>六、ユーザーのハッシュレート最大化に関する法律声明</w:t>
      </w:r>
    </w:p>
    <w:p>
      <w:pPr>
        <w:spacing w:after="163" w:afterLines="50" w:line="360" w:lineRule="auto"/>
        <w:ind w:firstLine="211" w:firstLineChars="100"/>
        <w:rPr>
          <w:rFonts w:ascii="宋体" w:hAnsi="宋体"/>
          <w:b/>
          <w:bCs/>
          <w:sz w:val="21"/>
          <w:szCs w:val="21"/>
        </w:rPr>
      </w:pPr>
      <w:r>
        <w:rPr>
          <w:rFonts w:hint="eastAsia" w:ascii="宋体" w:hAnsi="宋体"/>
          <w:b/>
          <w:bCs/>
          <w:sz w:val="21"/>
          <w:szCs w:val="21"/>
        </w:rPr>
        <w:t>MCloudはユーザーにワンストップサービスのデジタル通貨ハッシュレートソリューションを提供することに力を注ぐものの、デジタル通貨のハッシュレートがもたらす収益、受け取る対応デジタル通貨の市場綜合ハッシュレート状況、一時の段階のデジタル貨幣マイニング分配案、対応通貨の変動など多方面の影響をうけるものであり、これらは全て予測不可能なものです。各お客様は必ずマイニングマシン/ハッシュレートの購入もしくはレンタルがもたらす収益に対して独自の判断をしなければならないものとし、マイニングマシン/ハッシュレートの購入もしくはレンタルを選択する際リスク及び自身の状況を考慮しなければならないものとします。MCloudは収益を約束するものではなく、またお客様のマイニング収益に対して責任を負うものでもないものとします。</w:t>
      </w:r>
    </w:p>
    <w:p>
      <w:pPr>
        <w:spacing w:after="163" w:afterLines="50" w:line="360" w:lineRule="auto"/>
        <w:rPr>
          <w:rFonts w:ascii="宋体" w:hAnsi="宋体"/>
          <w:b/>
          <w:bCs/>
          <w:sz w:val="21"/>
          <w:szCs w:val="21"/>
        </w:rPr>
      </w:pPr>
      <w:r>
        <w:rPr>
          <w:rFonts w:hint="eastAsia" w:ascii="宋体" w:hAnsi="宋体"/>
          <w:b/>
          <w:bCs/>
          <w:sz w:val="21"/>
          <w:szCs w:val="21"/>
        </w:rPr>
        <w:t>七、契約変更・解除・修了及び権利義務の譲渡</w:t>
      </w:r>
    </w:p>
    <w:p>
      <w:pPr>
        <w:spacing w:after="163" w:afterLines="50" w:line="360" w:lineRule="auto"/>
        <w:rPr>
          <w:rFonts w:ascii="宋体" w:hAnsi="宋体"/>
          <w:sz w:val="21"/>
          <w:szCs w:val="21"/>
        </w:rPr>
      </w:pPr>
      <w:r>
        <w:rPr>
          <w:rFonts w:hint="eastAsia" w:ascii="宋体" w:hAnsi="宋体"/>
          <w:sz w:val="21"/>
          <w:szCs w:val="21"/>
        </w:rPr>
        <w:t>7.1</w:t>
      </w:r>
      <w:r>
        <w:rPr>
          <w:rFonts w:hint="eastAsia" w:ascii="宋体" w:hAnsi="宋体"/>
          <w:sz w:val="21"/>
          <w:szCs w:val="21"/>
        </w:rPr>
        <w:tab/>
      </w:r>
      <w:r>
        <w:rPr>
          <w:rFonts w:hint="eastAsia" w:ascii="宋体" w:hAnsi="宋体"/>
          <w:sz w:val="21"/>
          <w:szCs w:val="21"/>
        </w:rPr>
        <w:t>契約変更</w:t>
      </w:r>
    </w:p>
    <w:p>
      <w:pPr>
        <w:spacing w:after="163" w:afterLines="50" w:line="360" w:lineRule="auto"/>
        <w:ind w:firstLine="211" w:firstLineChars="100"/>
        <w:rPr>
          <w:rFonts w:ascii="宋体" w:hAnsi="宋体"/>
          <w:b/>
          <w:bCs/>
          <w:sz w:val="21"/>
          <w:szCs w:val="21"/>
        </w:rPr>
      </w:pPr>
      <w:r>
        <w:rPr>
          <w:rFonts w:hint="eastAsia" w:ascii="宋体" w:hAnsi="宋体"/>
          <w:b/>
          <w:bCs/>
          <w:sz w:val="21"/>
          <w:szCs w:val="21"/>
        </w:rPr>
        <w:t>誠意信用原則に基づき合理的または必要と判断した場合、MCloudはマーケットのニーズに基づき、取引方法、エスクロー時間等の契約内容の修正を不定期的に変更する権利を留保するものとします。</w:t>
      </w:r>
    </w:p>
    <w:p>
      <w:pPr>
        <w:spacing w:after="163" w:afterLines="50" w:line="360" w:lineRule="auto"/>
        <w:rPr>
          <w:rFonts w:ascii="宋体" w:hAnsi="宋体"/>
          <w:sz w:val="21"/>
          <w:szCs w:val="21"/>
        </w:rPr>
      </w:pPr>
      <w:r>
        <w:rPr>
          <w:rFonts w:hint="eastAsia" w:ascii="宋体" w:hAnsi="宋体"/>
          <w:sz w:val="21"/>
          <w:szCs w:val="21"/>
        </w:rPr>
        <w:t>7.2</w:t>
      </w:r>
      <w:r>
        <w:rPr>
          <w:rFonts w:hint="eastAsia" w:ascii="宋体" w:hAnsi="宋体"/>
          <w:sz w:val="21"/>
          <w:szCs w:val="21"/>
        </w:rPr>
        <w:tab/>
      </w:r>
      <w:r>
        <w:rPr>
          <w:rFonts w:hint="eastAsia" w:ascii="宋体" w:hAnsi="宋体"/>
          <w:sz w:val="21"/>
          <w:szCs w:val="21"/>
        </w:rPr>
        <w:t>契約解除ならびに終了について</w:t>
      </w:r>
    </w:p>
    <w:p>
      <w:pPr>
        <w:spacing w:after="163" w:afterLines="50" w:line="360" w:lineRule="auto"/>
        <w:rPr>
          <w:rFonts w:ascii="宋体" w:hAnsi="宋体"/>
          <w:sz w:val="21"/>
          <w:szCs w:val="21"/>
        </w:rPr>
      </w:pPr>
      <w:r>
        <w:rPr>
          <w:rFonts w:hint="eastAsia" w:ascii="宋体" w:hAnsi="宋体"/>
          <w:sz w:val="21"/>
          <w:szCs w:val="21"/>
        </w:rPr>
        <w:t>7.2.1</w:t>
      </w:r>
      <w:r>
        <w:rPr>
          <w:rFonts w:hint="eastAsia" w:ascii="宋体" w:hAnsi="宋体"/>
          <w:sz w:val="21"/>
          <w:szCs w:val="21"/>
        </w:rPr>
        <w:tab/>
      </w:r>
      <w:r>
        <w:rPr>
          <w:rFonts w:hint="eastAsia" w:ascii="宋体" w:hAnsi="宋体"/>
          <w:sz w:val="21"/>
          <w:szCs w:val="21"/>
        </w:rPr>
        <w:t>お客様がプラットフォームサービスの使用過程で、下記の状況が発生した場合、弊社は本契約を一方的に解除することができるものとします。</w:t>
      </w:r>
    </w:p>
    <w:p>
      <w:pPr>
        <w:spacing w:after="163" w:afterLines="50" w:line="360" w:lineRule="auto"/>
        <w:rPr>
          <w:rFonts w:ascii="宋体" w:hAnsi="宋体"/>
          <w:sz w:val="21"/>
          <w:szCs w:val="21"/>
        </w:rPr>
      </w:pPr>
      <w:r>
        <w:rPr>
          <w:rFonts w:hint="eastAsia" w:ascii="宋体" w:hAnsi="宋体"/>
          <w:sz w:val="21"/>
          <w:szCs w:val="21"/>
        </w:rPr>
        <w:t>7.2.2</w:t>
      </w:r>
      <w:r>
        <w:rPr>
          <w:rFonts w:hint="eastAsia" w:ascii="宋体" w:hAnsi="宋体"/>
          <w:sz w:val="21"/>
          <w:szCs w:val="21"/>
        </w:rPr>
        <w:tab/>
      </w:r>
      <w:r>
        <w:rPr>
          <w:rFonts w:hint="eastAsia" w:ascii="宋体" w:hAnsi="宋体"/>
          <w:sz w:val="21"/>
          <w:szCs w:val="21"/>
        </w:rPr>
        <w:t>お客様のアカウントが何らかの原因により抹消された場合。</w:t>
      </w:r>
    </w:p>
    <w:p>
      <w:pPr>
        <w:spacing w:after="163" w:afterLines="50" w:line="360" w:lineRule="auto"/>
        <w:rPr>
          <w:rFonts w:ascii="宋体" w:hAnsi="宋体"/>
          <w:sz w:val="21"/>
          <w:szCs w:val="21"/>
        </w:rPr>
      </w:pPr>
      <w:r>
        <w:rPr>
          <w:rFonts w:hint="eastAsia" w:ascii="宋体" w:hAnsi="宋体"/>
          <w:sz w:val="21"/>
          <w:szCs w:val="21"/>
        </w:rPr>
        <w:t>7.2.3</w:t>
      </w:r>
      <w:r>
        <w:rPr>
          <w:rFonts w:hint="eastAsia" w:ascii="宋体" w:hAnsi="宋体"/>
          <w:sz w:val="21"/>
          <w:szCs w:val="21"/>
        </w:rPr>
        <w:tab/>
      </w:r>
      <w:r>
        <w:rPr>
          <w:rFonts w:hint="eastAsia" w:ascii="宋体" w:hAnsi="宋体"/>
          <w:sz w:val="21"/>
          <w:szCs w:val="21"/>
        </w:rPr>
        <w:t>他人名義の不正使用、他人アカウントを盗用してプラットフォームのサービスを使用した場合。</w:t>
      </w:r>
    </w:p>
    <w:p>
      <w:pPr>
        <w:spacing w:after="163" w:afterLines="50" w:line="360" w:lineRule="auto"/>
        <w:rPr>
          <w:rFonts w:ascii="宋体" w:hAnsi="宋体"/>
          <w:sz w:val="21"/>
          <w:szCs w:val="21"/>
        </w:rPr>
      </w:pPr>
      <w:r>
        <w:rPr>
          <w:rFonts w:hint="eastAsia" w:ascii="宋体" w:hAnsi="宋体"/>
          <w:sz w:val="21"/>
          <w:szCs w:val="21"/>
        </w:rPr>
        <w:t>7.2.4</w:t>
      </w:r>
      <w:r>
        <w:rPr>
          <w:rFonts w:hint="eastAsia" w:ascii="宋体" w:hAnsi="宋体"/>
          <w:sz w:val="21"/>
          <w:szCs w:val="21"/>
        </w:rPr>
        <w:tab/>
      </w:r>
      <w:r>
        <w:rPr>
          <w:rFonts w:hint="eastAsia" w:ascii="宋体" w:hAnsi="宋体"/>
          <w:sz w:val="21"/>
          <w:szCs w:val="21"/>
        </w:rPr>
        <w:t>違法目的でプラットフォームのサービスを使用した場合。</w:t>
      </w:r>
    </w:p>
    <w:p>
      <w:pPr>
        <w:spacing w:after="163" w:afterLines="50" w:line="360" w:lineRule="auto"/>
        <w:rPr>
          <w:rFonts w:ascii="宋体" w:hAnsi="宋体"/>
          <w:sz w:val="21"/>
          <w:szCs w:val="21"/>
        </w:rPr>
      </w:pPr>
      <w:r>
        <w:rPr>
          <w:rFonts w:hint="eastAsia" w:ascii="宋体" w:hAnsi="宋体"/>
          <w:sz w:val="21"/>
          <w:szCs w:val="21"/>
        </w:rPr>
        <w:t>7.2.5</w:t>
      </w:r>
      <w:r>
        <w:rPr>
          <w:rFonts w:hint="eastAsia" w:ascii="宋体" w:hAnsi="宋体"/>
          <w:sz w:val="21"/>
          <w:szCs w:val="21"/>
        </w:rPr>
        <w:tab/>
      </w:r>
      <w:r>
        <w:rPr>
          <w:rFonts w:hint="eastAsia" w:ascii="宋体" w:hAnsi="宋体"/>
          <w:sz w:val="21"/>
          <w:szCs w:val="21"/>
        </w:rPr>
        <w:t>プラットフォームのシステムまたはデータを侵害する可能性のある行為に従事した場合。</w:t>
      </w:r>
    </w:p>
    <w:p>
      <w:pPr>
        <w:spacing w:after="163" w:afterLines="50" w:line="360" w:lineRule="auto"/>
        <w:rPr>
          <w:rFonts w:ascii="宋体" w:hAnsi="宋体"/>
          <w:sz w:val="21"/>
          <w:szCs w:val="21"/>
        </w:rPr>
      </w:pPr>
      <w:r>
        <w:rPr>
          <w:rFonts w:hint="eastAsia" w:ascii="宋体" w:hAnsi="宋体"/>
          <w:sz w:val="21"/>
          <w:szCs w:val="21"/>
        </w:rPr>
        <w:t>7.2.6</w:t>
      </w:r>
      <w:r>
        <w:rPr>
          <w:rFonts w:hint="eastAsia" w:ascii="宋体" w:hAnsi="宋体"/>
          <w:sz w:val="21"/>
          <w:szCs w:val="21"/>
        </w:rPr>
        <w:tab/>
      </w:r>
      <w:r>
        <w:rPr>
          <w:rFonts w:hint="eastAsia" w:ascii="宋体" w:hAnsi="宋体"/>
          <w:sz w:val="21"/>
          <w:szCs w:val="21"/>
        </w:rPr>
        <w:t>いかなる法律法規・本契約の取り決めに違反した場合。</w:t>
      </w:r>
    </w:p>
    <w:p>
      <w:pPr>
        <w:spacing w:after="163" w:afterLines="50" w:line="360" w:lineRule="auto"/>
        <w:rPr>
          <w:rFonts w:ascii="宋体" w:hAnsi="宋体"/>
          <w:sz w:val="21"/>
          <w:szCs w:val="21"/>
        </w:rPr>
      </w:pPr>
      <w:r>
        <w:rPr>
          <w:rFonts w:hint="eastAsia" w:ascii="宋体" w:hAnsi="宋体"/>
          <w:sz w:val="21"/>
          <w:szCs w:val="21"/>
        </w:rPr>
        <w:t>7.2.7</w:t>
      </w:r>
      <w:r>
        <w:rPr>
          <w:rFonts w:hint="eastAsia" w:ascii="宋体" w:hAnsi="宋体"/>
          <w:sz w:val="21"/>
          <w:szCs w:val="21"/>
        </w:rPr>
        <w:tab/>
      </w:r>
      <w:r>
        <w:rPr>
          <w:rFonts w:hint="eastAsia" w:ascii="宋体" w:hAnsi="宋体"/>
          <w:sz w:val="21"/>
          <w:szCs w:val="21"/>
        </w:rPr>
        <w:t>プラットフォームの提供するサービスが監督機関の規定に適合しないと認めた場合。</w:t>
      </w:r>
    </w:p>
    <w:p>
      <w:pPr>
        <w:spacing w:after="163" w:afterLines="50" w:line="360" w:lineRule="auto"/>
        <w:rPr>
          <w:rFonts w:ascii="宋体" w:hAnsi="宋体"/>
          <w:sz w:val="21"/>
          <w:szCs w:val="21"/>
        </w:rPr>
      </w:pPr>
      <w:r>
        <w:rPr>
          <w:rFonts w:hint="eastAsia" w:ascii="宋体" w:hAnsi="宋体"/>
          <w:sz w:val="21"/>
          <w:szCs w:val="21"/>
        </w:rPr>
        <w:t>7.2.8</w:t>
      </w:r>
      <w:r>
        <w:rPr>
          <w:rFonts w:hint="eastAsia" w:ascii="宋体" w:hAnsi="宋体"/>
          <w:sz w:val="21"/>
          <w:szCs w:val="21"/>
        </w:rPr>
        <w:tab/>
      </w:r>
      <w:r>
        <w:rPr>
          <w:rFonts w:hint="eastAsia" w:ascii="宋体" w:hAnsi="宋体"/>
          <w:sz w:val="21"/>
          <w:szCs w:val="21"/>
        </w:rPr>
        <w:t>上記原因以外、弊社はリスク及び自身の業務運用状況に基づきお客様に向けて一部のサービスも提供を終了する必要がある場合、その時点において状況を公開もしくは告知する可能性を有するものとします。正常な商業政策行為にかんがみて、お客様がプラットフォームサービスもしくはサービスの制限をされた場合でも、弊社はこの責任を負う必要のないことを理解するものとします。</w:t>
      </w:r>
    </w:p>
    <w:p>
      <w:pPr>
        <w:spacing w:after="163" w:afterLines="50" w:line="360" w:lineRule="auto"/>
        <w:rPr>
          <w:rFonts w:ascii="宋体" w:hAnsi="宋体"/>
          <w:sz w:val="21"/>
          <w:szCs w:val="21"/>
        </w:rPr>
      </w:pPr>
      <w:r>
        <w:rPr>
          <w:rFonts w:hint="eastAsia" w:ascii="宋体" w:hAnsi="宋体"/>
          <w:sz w:val="21"/>
          <w:szCs w:val="21"/>
        </w:rPr>
        <w:t>7.3</w:t>
      </w:r>
      <w:r>
        <w:rPr>
          <w:rFonts w:hint="eastAsia" w:ascii="宋体" w:hAnsi="宋体"/>
          <w:sz w:val="21"/>
          <w:szCs w:val="21"/>
        </w:rPr>
        <w:tab/>
      </w:r>
      <w:r>
        <w:rPr>
          <w:rFonts w:hint="eastAsia" w:ascii="宋体" w:hAnsi="宋体"/>
          <w:sz w:val="21"/>
          <w:szCs w:val="21"/>
        </w:rPr>
        <w:t>権利義務の譲渡に関して弊社はプラットフォームサービスのニーズをベースとし、履行主体の変更もしくは増加、お客様がプラットフォームサービスの使用継続を行った場合、変更後の主体もしくは新規追加の主体とお客様の履行する相手方を同意したものと見なすこととします。</w:t>
      </w:r>
    </w:p>
    <w:p>
      <w:pPr>
        <w:spacing w:after="163" w:afterLines="50" w:line="360" w:lineRule="auto"/>
        <w:rPr>
          <w:rFonts w:ascii="宋体" w:hAnsi="宋体"/>
          <w:b/>
          <w:bCs/>
          <w:sz w:val="21"/>
          <w:szCs w:val="21"/>
        </w:rPr>
      </w:pPr>
      <w:r>
        <w:rPr>
          <w:rFonts w:hint="eastAsia" w:ascii="宋体" w:hAnsi="宋体"/>
          <w:b/>
          <w:bCs/>
          <w:sz w:val="21"/>
          <w:szCs w:val="21"/>
        </w:rPr>
        <w:t>八、争議の解決</w:t>
      </w:r>
    </w:p>
    <w:p>
      <w:pPr>
        <w:spacing w:after="163" w:afterLines="50" w:line="360" w:lineRule="auto"/>
        <w:ind w:firstLine="210" w:firstLineChars="100"/>
        <w:rPr>
          <w:rFonts w:ascii="宋体" w:hAnsi="宋体"/>
          <w:sz w:val="21"/>
          <w:szCs w:val="21"/>
        </w:rPr>
      </w:pPr>
      <w:r>
        <w:rPr>
          <w:rFonts w:hint="eastAsia" w:ascii="宋体" w:hAnsi="宋体"/>
          <w:sz w:val="21"/>
          <w:szCs w:val="21"/>
        </w:rPr>
        <w:t>本契約の成立・効力・解釈及び争議の解決には全て中華人民共和国の法律を適用するものとします。契約の履行期間内において、本契約により引き起こしもしくは本契約と関連するすべての争議・紛糾について、当事者双方は先に友好的に解決しなければならないものとします。協議が達成しない場合、各当事者は被告の所在する人民法院に訴訟方法の解決を申し入れることに同意するものとします。</w:t>
      </w:r>
    </w:p>
    <w:p>
      <w:pPr>
        <w:spacing w:after="163" w:afterLines="50" w:line="360" w:lineRule="auto"/>
        <w:rPr>
          <w:rFonts w:ascii="宋体" w:hAnsi="宋体"/>
          <w:b/>
          <w:bCs/>
          <w:sz w:val="21"/>
          <w:szCs w:val="21"/>
        </w:rPr>
      </w:pPr>
      <w:r>
        <w:rPr>
          <w:rFonts w:hint="eastAsia" w:ascii="宋体" w:hAnsi="宋体"/>
          <w:b/>
          <w:bCs/>
          <w:sz w:val="21"/>
          <w:szCs w:val="21"/>
        </w:rPr>
        <w:t>九、通知</w:t>
      </w:r>
    </w:p>
    <w:p>
      <w:pPr>
        <w:spacing w:after="163" w:afterLines="50" w:line="360" w:lineRule="auto"/>
        <w:ind w:firstLine="210" w:firstLineChars="100"/>
        <w:rPr>
          <w:rFonts w:ascii="宋体" w:hAnsi="宋体"/>
          <w:sz w:val="21"/>
          <w:szCs w:val="21"/>
        </w:rPr>
      </w:pPr>
      <w:r>
        <w:rPr>
          <w:rFonts w:hint="eastAsia" w:ascii="宋体" w:hAnsi="宋体"/>
          <w:sz w:val="21"/>
          <w:szCs w:val="21"/>
        </w:rPr>
        <w:t>本契約の履行過程において弊社がお客様に発信した書面による通知方法としては、郵便による紙での通知、MCloudウェブサイドでの公告、電子メール、SMS及びFAXなどを含むものとします。</w:t>
      </w:r>
    </w:p>
    <w:p>
      <w:pPr>
        <w:spacing w:after="163" w:afterLines="50" w:line="360" w:lineRule="auto"/>
        <w:rPr>
          <w:rFonts w:ascii="宋体" w:hAnsi="宋体"/>
          <w:b/>
          <w:bCs/>
          <w:sz w:val="21"/>
          <w:szCs w:val="21"/>
        </w:rPr>
      </w:pPr>
      <w:r>
        <w:rPr>
          <w:rFonts w:hint="eastAsia" w:ascii="宋体" w:hAnsi="宋体"/>
          <w:b/>
          <w:bCs/>
          <w:sz w:val="21"/>
          <w:szCs w:val="21"/>
        </w:rPr>
        <w:t>十、その他</w:t>
      </w:r>
    </w:p>
    <w:p>
      <w:pPr>
        <w:spacing w:after="163" w:afterLines="50" w:line="360" w:lineRule="auto"/>
        <w:rPr>
          <w:rFonts w:ascii="宋体" w:hAnsi="宋体"/>
          <w:sz w:val="21"/>
          <w:szCs w:val="21"/>
        </w:rPr>
      </w:pPr>
      <w:r>
        <w:rPr>
          <w:rFonts w:hint="eastAsia" w:ascii="宋体" w:hAnsi="宋体"/>
          <w:sz w:val="21"/>
          <w:szCs w:val="21"/>
        </w:rPr>
        <w:t>10.1</w:t>
      </w:r>
      <w:r>
        <w:rPr>
          <w:rFonts w:hint="eastAsia" w:ascii="宋体" w:hAnsi="宋体"/>
          <w:sz w:val="21"/>
          <w:szCs w:val="21"/>
        </w:rPr>
        <w:tab/>
      </w:r>
      <w:r>
        <w:rPr>
          <w:rFonts w:hint="eastAsia" w:ascii="宋体" w:hAnsi="宋体"/>
          <w:sz w:val="21"/>
          <w:szCs w:val="21"/>
        </w:rPr>
        <w:t>本契約の添付文書及び各補足、修正もしくは変更は、本契約の不可欠な部分であり、本契約の本体と同様の法的効力を有するものとします。</w:t>
      </w:r>
    </w:p>
    <w:p>
      <w:pPr>
        <w:spacing w:after="163" w:afterLines="50" w:line="360" w:lineRule="auto"/>
        <w:rPr>
          <w:rFonts w:ascii="宋体" w:hAnsi="宋体"/>
          <w:sz w:val="21"/>
          <w:szCs w:val="21"/>
        </w:rPr>
      </w:pPr>
      <w:r>
        <w:rPr>
          <w:rFonts w:hint="eastAsia" w:ascii="宋体" w:hAnsi="宋体"/>
          <w:sz w:val="21"/>
          <w:szCs w:val="21"/>
        </w:rPr>
        <w:t>10.2</w:t>
      </w:r>
      <w:r>
        <w:rPr>
          <w:rFonts w:hint="eastAsia" w:ascii="宋体" w:hAnsi="宋体"/>
          <w:sz w:val="21"/>
          <w:szCs w:val="21"/>
        </w:rPr>
        <w:tab/>
      </w:r>
      <w:r>
        <w:rPr>
          <w:rFonts w:hint="eastAsia" w:ascii="宋体" w:hAnsi="宋体"/>
          <w:sz w:val="21"/>
          <w:szCs w:val="21"/>
        </w:rPr>
        <w:t>本契約の各当事者は法律法規及び関連規定に基づき各自本契約と関連する税金を負担しなければならないものとします。</w:t>
      </w:r>
    </w:p>
    <w:p>
      <w:pPr>
        <w:spacing w:after="163" w:afterLines="50" w:line="360" w:lineRule="auto"/>
        <w:rPr>
          <w:sz w:val="21"/>
          <w:szCs w:val="21"/>
        </w:rPr>
      </w:pPr>
      <w:r>
        <w:rPr>
          <w:rFonts w:hint="eastAsia" w:ascii="宋体" w:hAnsi="宋体"/>
          <w:sz w:val="21"/>
          <w:szCs w:val="21"/>
        </w:rPr>
        <w:t>10.3</w:t>
      </w:r>
      <w:r>
        <w:rPr>
          <w:rFonts w:hint="eastAsia" w:ascii="宋体" w:hAnsi="宋体"/>
          <w:sz w:val="21"/>
          <w:szCs w:val="21"/>
        </w:rPr>
        <w:tab/>
      </w:r>
      <w:r>
        <w:rPr>
          <w:rFonts w:hint="eastAsia" w:ascii="宋体" w:hAnsi="宋体"/>
          <w:sz w:val="21"/>
          <w:szCs w:val="21"/>
        </w:rPr>
        <w:t>本契約での未記載事項については、当事者双方に協議を行って処理するものとするか、中国国家に関連する法律法規の規定によって執行されるものとします。</w:t>
      </w:r>
    </w:p>
    <w:sectPr>
      <w:footerReference r:id="rId3" w:type="default"/>
      <w:pgSz w:w="12240" w:h="15840"/>
      <w:pgMar w:top="1503" w:right="1678" w:bottom="1179" w:left="1678" w:header="720" w:footer="720"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S Mincho">
    <w:panose1 w:val="02020609040205080304"/>
    <w:charset w:val="80"/>
    <w:family w:val="modern"/>
    <w:pitch w:val="default"/>
    <w:sig w:usb0="E00002FF" w:usb1="6AC7FDFB" w:usb2="00000012" w:usb3="00000000" w:csb0="4002009F" w:csb1="DFD70000"/>
  </w:font>
  <w:font w:name="苹方 中等">
    <w:altName w:val="微软雅黑"/>
    <w:panose1 w:val="00000000000000000000"/>
    <w:charset w:val="86"/>
    <w:family w:val="swiss"/>
    <w:pitch w:val="default"/>
    <w:sig w:usb0="00000000" w:usb1="00000000"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center"/>
      <w:rPr>
        <w:rFonts w:ascii="宋体" w:hAnsi="宋体"/>
        <w:sz w:val="20"/>
        <w:szCs w:val="20"/>
      </w:rPr>
    </w:pPr>
    <w:r>
      <w:rPr>
        <w:rFonts w:hint="eastAsia" w:ascii="宋体" w:hAnsi="宋体"/>
        <w:sz w:val="20"/>
        <w:szCs w:val="20"/>
      </w:rPr>
      <w:fldChar w:fldCharType="begin"/>
    </w:r>
    <w:r>
      <w:rPr>
        <w:rFonts w:hint="eastAsia" w:ascii="宋体" w:hAnsi="宋体"/>
        <w:sz w:val="20"/>
        <w:szCs w:val="20"/>
      </w:rPr>
      <w:instrText xml:space="preserve"> PAGE   \* MERGEFORMAT </w:instrText>
    </w:r>
    <w:r>
      <w:rPr>
        <w:rFonts w:hint="eastAsia" w:ascii="宋体" w:hAnsi="宋体"/>
        <w:sz w:val="20"/>
        <w:szCs w:val="20"/>
      </w:rPr>
      <w:fldChar w:fldCharType="separate"/>
    </w:r>
    <w:r>
      <w:rPr>
        <w:rFonts w:ascii="宋体" w:hAnsi="宋体"/>
        <w:sz w:val="20"/>
        <w:szCs w:val="20"/>
      </w:rPr>
      <w:t>1</w:t>
    </w:r>
    <w:r>
      <w:rPr>
        <w:rFonts w:hint="eastAsia" w:ascii="宋体" w:hAnsi="宋体"/>
        <w:sz w:val="20"/>
        <w:szCs w:val="20"/>
      </w:rPr>
      <w:fldChar w:fldCharType="end"/>
    </w:r>
    <w:r>
      <w:rPr>
        <w:rFonts w:hint="eastAsia"/>
      </w:rPr>
      <w:t>ページ目　合計</w:t>
    </w:r>
    <w:r>
      <w:rPr>
        <w:rFonts w:hint="eastAsia" w:ascii="宋体" w:hAnsi="宋体"/>
        <w:sz w:val="20"/>
        <w:szCs w:val="20"/>
      </w:rPr>
      <w:fldChar w:fldCharType="begin"/>
    </w:r>
    <w:r>
      <w:rPr>
        <w:rFonts w:hint="eastAsia" w:ascii="宋体" w:hAnsi="宋体"/>
        <w:sz w:val="20"/>
        <w:szCs w:val="20"/>
      </w:rPr>
      <w:instrText xml:space="preserve"> NUMPAGES  \* Arabic  \* MERGEFORMAT </w:instrText>
    </w:r>
    <w:r>
      <w:rPr>
        <w:rFonts w:hint="eastAsia" w:ascii="宋体" w:hAnsi="宋体"/>
        <w:sz w:val="20"/>
        <w:szCs w:val="20"/>
      </w:rPr>
      <w:fldChar w:fldCharType="separate"/>
    </w:r>
    <w:r>
      <w:rPr>
        <w:rFonts w:ascii="宋体" w:hAnsi="宋体"/>
        <w:sz w:val="20"/>
        <w:szCs w:val="20"/>
      </w:rPr>
      <w:t>8</w:t>
    </w:r>
    <w:r>
      <w:rPr>
        <w:rFonts w:hint="eastAsia" w:ascii="宋体" w:hAnsi="宋体"/>
        <w:sz w:val="20"/>
        <w:szCs w:val="20"/>
      </w:rPr>
      <w:fldChar w:fldCharType="end"/>
    </w:r>
    <w:r>
      <w:rPr>
        <w:rFonts w:hint="eastAsia"/>
      </w:rPr>
      <w:t>ページ</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46"/>
    <w:rsid w:val="00033FD3"/>
    <w:rsid w:val="00034D61"/>
    <w:rsid w:val="001E01E6"/>
    <w:rsid w:val="0021270A"/>
    <w:rsid w:val="002F6783"/>
    <w:rsid w:val="003B1DD6"/>
    <w:rsid w:val="003F43C5"/>
    <w:rsid w:val="004107E7"/>
    <w:rsid w:val="00476DD8"/>
    <w:rsid w:val="00566CA0"/>
    <w:rsid w:val="00623FB5"/>
    <w:rsid w:val="00684147"/>
    <w:rsid w:val="00694469"/>
    <w:rsid w:val="007011E0"/>
    <w:rsid w:val="007950BE"/>
    <w:rsid w:val="007F42AD"/>
    <w:rsid w:val="008E4997"/>
    <w:rsid w:val="009A2A3B"/>
    <w:rsid w:val="009D61CC"/>
    <w:rsid w:val="00A12274"/>
    <w:rsid w:val="00A27FF1"/>
    <w:rsid w:val="00C55E46"/>
    <w:rsid w:val="00C871BE"/>
    <w:rsid w:val="00CD0ACD"/>
    <w:rsid w:val="00D66585"/>
    <w:rsid w:val="00DC18BD"/>
    <w:rsid w:val="00EB56A2"/>
    <w:rsid w:val="00F254AD"/>
    <w:rsid w:val="00FC6824"/>
    <w:rsid w:val="3B5E52AB"/>
    <w:rsid w:val="4E7D19D1"/>
    <w:rsid w:val="5717260E"/>
    <w:rsid w:val="5C394A5F"/>
    <w:rsid w:val="64425900"/>
    <w:rsid w:val="68AC03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苹方 中等" w:hAnsi="苹方 中等" w:eastAsia="MS Mincho" w:cstheme="minorBidi"/>
      <w:kern w:val="2"/>
      <w:sz w:val="24"/>
      <w:szCs w:val="24"/>
      <w:lang w:val="en-US" w:eastAsia="ja-JP"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semiHidden/>
    <w:unhideWhenUsed/>
    <w:qFormat/>
    <w:uiPriority w:val="99"/>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批注框文本 字符"/>
    <w:basedOn w:val="8"/>
    <w:link w:val="3"/>
    <w:semiHidden/>
    <w:qFormat/>
    <w:uiPriority w:val="99"/>
    <w:rPr>
      <w:sz w:val="18"/>
      <w:szCs w:val="18"/>
    </w:rPr>
  </w:style>
  <w:style w:type="character" w:customStyle="1" w:styleId="13">
    <w:name w:val="批注文字 字符"/>
    <w:basedOn w:val="8"/>
    <w:link w:val="2"/>
    <w:semiHidden/>
    <w:qFormat/>
    <w:uiPriority w:val="99"/>
  </w:style>
  <w:style w:type="character" w:customStyle="1" w:styleId="14">
    <w:name w:val="批注主题 字符"/>
    <w:basedOn w:val="13"/>
    <w:link w:val="6"/>
    <w:semiHidden/>
    <w:qFormat/>
    <w:uiPriority w:val="99"/>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MS Mincho"/>
        <a:cs typeface=""/>
      </a:majorFont>
      <a:minorFont>
        <a:latin typeface="Calibri"/>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778ACC-6BBE-4B15-990F-14ACE4FBC15E}">
  <ds:schemaRefs/>
</ds:datastoreItem>
</file>

<file path=docProps/app.xml><?xml version="1.0" encoding="utf-8"?>
<Properties xmlns="http://schemas.openxmlformats.org/officeDocument/2006/extended-properties" xmlns:vt="http://schemas.openxmlformats.org/officeDocument/2006/docPropsVTypes">
  <Template>Normal</Template>
  <Pages>8</Pages>
  <Words>837</Words>
  <Characters>4773</Characters>
  <Lines>39</Lines>
  <Paragraphs>11</Paragraphs>
  <TotalTime>0</TotalTime>
  <ScaleCrop>false</ScaleCrop>
  <LinksUpToDate>false</LinksUpToDate>
  <CharactersWithSpaces>5599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2020-07-02T05:08:00Z</dcterms:created>
  <dc:creator>YUKUN SUN</dc:creator>
  <cp:lastModifiedBy>dell</cp:lastModifiedBy>
  <dcterms:modified xsi:type="dcterms:W3CDTF">2020-08-28T13:03:06Z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