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Kicker"/>
      </w:pPr>
      <w:r>
        <w:t xml:space="preserve">BACSE324 · Embedded Systems Architecture · Fall 2026 · Final Report</w:t>
      </w:r>
    </w:p>
    <w:p>
      <w:pPr>
        <w:pStyle w:val="Title"/>
      </w:pPr>
      <w:r>
        <w:t>Gesture-Controlled Smart Glove for Human–Computer Interaction</w:t>
      </w:r>
    </w:p>
    <w:p>
      <w:pPr>
        <w:pStyle w:val="Subtitle"/>
      </w:pPr>
      <w:r>
        <w:t xml:space="preserve">Final report · concept to realisation · due end of October · 15–20 pages excluding front matter and appendices</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2677"/>
        <w:gridCol w:w="6961"/>
      </w:tblGrid>
      <w:tr>
        <w:trPr>
          <w:trHeight w:val="420"/>
        </w:trPr>
        <w:tc>
          <w:tcPr>
            <w:tcW w:w="2677" w:type="dxa"/>
            <w:shd w:val="clear" w:color="auto" w:fill="F2EFE9"/>
          </w:tcPr>
          <w:p>
            <w:pPr>
              <w:pStyle w:val="TableText"/>
            </w:pPr>
            <w:r>
              <w:t xml:space="preserve">Scope tier</w:t>
            </w:r>
          </w:p>
        </w:tc>
        <w:tc>
          <w:tcPr>
            <w:tcW w:w="6961" w:type="dxa"/>
          </w:tcPr>
          <w:p>
            <w:pPr>
              <w:pStyle w:val="TableText"/>
            </w:pPr>
            <w:r>
              <w:t>Tier 2 — full embedded system</w:t>
            </w:r>
          </w:p>
        </w:tc>
      </w:tr>
      <w:tr>
        <w:trPr>
          <w:trHeight w:val="420"/>
        </w:trPr>
        <w:tc>
          <w:tcPr>
            <w:tcW w:w="2677" w:type="dxa"/>
            <w:shd w:val="clear" w:color="auto" w:fill="F2EFE9"/>
          </w:tcPr>
          <w:p>
            <w:pPr>
              <w:pStyle w:val="TableText"/>
            </w:pPr>
            <w:r>
              <w:t xml:space="preserve">Submission date</w:t>
            </w:r>
          </w:p>
        </w:tc>
        <w:tc>
          <w:tcPr>
            <w:tcW w:w="6961" w:type="dxa"/>
          </w:tcPr>
          <w:p>
            <w:pPr>
              <w:pStyle w:val="TableText"/>
            </w:pPr>
            <w:r>
              <w:t>27 October 2026</w:t>
            </w:r>
          </w:p>
        </w:tc>
      </w:tr>
      <w:tr>
        <w:trPr>
          <w:trHeight w:val="420"/>
        </w:trPr>
        <w:tc>
          <w:tcPr>
            <w:tcW w:w="2677" w:type="dxa"/>
            <w:shd w:val="clear" w:color="auto" w:fill="F2EFE9"/>
          </w:tcPr>
          <w:p>
            <w:pPr>
              <w:pStyle w:val="TableText"/>
            </w:pPr>
            <w:r>
              <w:t xml:space="preserve">Repository link</w:t>
            </w:r>
          </w:p>
        </w:tc>
        <w:tc>
          <w:tcPr>
            <w:tcW w:w="6961" w:type="dxa"/>
          </w:tcPr>
          <w:p>
            <w:pPr>
              <w:pStyle w:val="TableText"/>
            </w:pPr>
            <w:r>
              <w:t>https://github.com/dayaj1222/data-glove</w:t>
            </w:r>
          </w:p>
        </w:tc>
      </w:tr>
      <w:tr>
        <w:trPr>
          <w:trHeight w:val="420"/>
        </w:trPr>
        <w:tc>
          <w:tcPr>
            <w:tcW w:w="2677" w:type="dxa"/>
            <w:shd w:val="clear" w:color="auto" w:fill="F2EFE9"/>
          </w:tcPr>
          <w:p>
            <w:pPr>
              <w:pStyle w:val="TableText"/>
            </w:pPr>
            <w:r>
              <w:t xml:space="preserve">Demo video link</w:t>
            </w:r>
          </w:p>
        </w:tc>
        <w:tc>
          <w:tcPr>
            <w:tcW w:w="6961" w:type="dxa"/>
          </w:tcPr>
          <w:p>
            <w:pPr>
              <w:pStyle w:val="TableText"/>
            </w:pPr>
            <w:r>
              <w:t>To be added before submission (90-second demo video)</w:t>
            </w:r>
          </w:p>
        </w:tc>
      </w:tr>
    </w:tbl>
    <w:p>
      <w:pPr>
        <w:spacing w:after="60"/>
      </w:pPr>
    </w:p>
    <w:p>
      <w:pPr>
        <w:pStyle w:val="Kicker"/>
      </w:pPr>
      <w:r>
        <w:t xml:space="preserve">Team</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3029"/>
        <w:gridCol w:w="1652"/>
        <w:gridCol w:w="2754"/>
        <w:gridCol w:w="2203"/>
      </w:tblGrid>
      <w:tr>
        <w:trPr>
          <w:tblHeader/>
        </w:trPr>
        <w:tc>
          <w:tcPr>
            <w:tcW w:w="3029" w:type="dxa"/>
            <w:shd w:val="clear" w:color="auto" w:fill="1C1B19"/>
          </w:tcPr>
          <w:p>
            <w:pPr>
              <w:pStyle w:val="TableHead"/>
            </w:pPr>
            <w:r>
              <w:t xml:space="preserve">Member</w:t>
            </w:r>
          </w:p>
        </w:tc>
        <w:tc>
          <w:tcPr>
            <w:tcW w:w="1652" w:type="dxa"/>
            <w:shd w:val="clear" w:color="auto" w:fill="1C1B19"/>
          </w:tcPr>
          <w:p>
            <w:pPr>
              <w:pStyle w:val="TableHead"/>
            </w:pPr>
            <w:r>
              <w:t xml:space="preserve">Reg. no.</w:t>
            </w:r>
          </w:p>
        </w:tc>
        <w:tc>
          <w:tcPr>
            <w:tcW w:w="2754" w:type="dxa"/>
            <w:shd w:val="clear" w:color="auto" w:fill="1C1B19"/>
          </w:tcPr>
          <w:p>
            <w:pPr>
              <w:pStyle w:val="TableHead"/>
            </w:pPr>
            <w:r>
              <w:t xml:space="preserve">Module owned</w:t>
            </w:r>
          </w:p>
        </w:tc>
        <w:tc>
          <w:tcPr>
            <w:tcW w:w="2203" w:type="dxa"/>
            <w:shd w:val="clear" w:color="auto" w:fill="1C1B19"/>
          </w:tcPr>
          <w:p>
            <w:pPr>
              <w:pStyle w:val="TableHead"/>
            </w:pPr>
            <w:r>
              <w:t xml:space="preserve">Sections written</w:t>
            </w:r>
          </w:p>
        </w:tc>
      </w:tr>
      <w:tr>
        <w:trPr>
          <w:trHeight w:val="360"/>
        </w:trPr>
        <w:tc>
          <w:tcPr>
            <w:tcW w:w="3029" w:type="dxa"/>
          </w:tcPr>
          <w:p>
            <w:pPr>
              <w:pStyle w:val="TableText"/>
            </w:pPr>
            <w:r>
              <w:t>Dayakrishn Joshi</w:t>
            </w:r>
          </w:p>
        </w:tc>
        <w:tc>
          <w:tcPr>
            <w:tcW w:w="1652" w:type="dxa"/>
          </w:tcPr>
          <w:p>
            <w:pPr>
              <w:pStyle w:val="TableText"/>
            </w:pPr>
            <w:r>
              <w:t>25BCE2951</w:t>
            </w:r>
          </w:p>
        </w:tc>
        <w:tc>
          <w:tcPr>
            <w:tcW w:w="2754" w:type="dxa"/>
          </w:tcPr>
          <w:p>
            <w:pPr>
              <w:pStyle w:val="TableText"/>
            </w:pPr>
            <w:r>
              <w:t>ESP-32 firmware, MPU-6500 I²C and flex ADC acquisition, host serial link, air-mouse engine and games</w:t>
            </w:r>
          </w:p>
        </w:tc>
        <w:tc>
          <w:tcPr>
            <w:tcW w:w="2203" w:type="dxa"/>
          </w:tcPr>
          <w:p>
            <w:pPr>
              <w:pStyle w:val="TableText"/>
            </w:pPr>
            <w:r>
              <w:t>§1–§7, §9, §11</w:t>
            </w:r>
          </w:p>
        </w:tc>
      </w:tr>
      <w:tr>
        <w:trPr>
          <w:trHeight w:val="360"/>
        </w:trPr>
        <w:tc>
          <w:tcPr>
            <w:tcW w:w="3029" w:type="dxa"/>
          </w:tcPr>
          <w:p>
            <w:pPr>
              <w:pStyle w:val="TableText"/>
            </w:pPr>
            <w:r>
              <w:t>Syed Mohammad Ayaan</w:t>
            </w:r>
          </w:p>
        </w:tc>
        <w:tc>
          <w:tcPr>
            <w:tcW w:w="1652" w:type="dxa"/>
          </w:tcPr>
          <w:p>
            <w:pPr>
              <w:pStyle w:val="TableText"/>
            </w:pPr>
            <w:r>
              <w:t>25BCE2311</w:t>
            </w:r>
          </w:p>
        </w:tc>
        <w:tc>
          <w:tcPr>
            <w:tcW w:w="2754" w:type="dxa"/>
          </w:tcPr>
          <w:p>
            <w:pPr>
              <w:pStyle w:val="TableText"/>
            </w:pPr>
            <w:r>
              <w:t>System modelling (FSM, schedule), PC recognition pipeline</w:t>
            </w:r>
          </w:p>
        </w:tc>
        <w:tc>
          <w:tcPr>
            <w:tcW w:w="2203" w:type="dxa"/>
          </w:tcPr>
          <w:p>
            <w:pPr>
              <w:pStyle w:val="TableText"/>
            </w:pPr>
            <w:r>
              <w:t>§4, §8, §10</w:t>
            </w:r>
          </w:p>
        </w:tc>
      </w:tr>
    </w:tbl>
    <w:p>
      <w:pPr>
        <w:spacing w:after="60"/>
      </w:pPr>
    </w:p>
    <w:p>
      <w:pPr>
        <w:pStyle w:val="Kicker"/>
      </w:pPr>
      <w:r>
        <w:t xml:space="preserve">Declaration</w:t>
      </w:r>
    </w:p>
    <w:p>
      <w:r>
        <w:t xml:space="preserve">We declare that this report and the work it describes are our own, and that every external source, library and tool is acknowledged in the references.</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4131"/>
        <w:gridCol w:w="3442"/>
        <w:gridCol w:w="2065"/>
      </w:tblGrid>
      <w:tr>
        <w:trPr>
          <w:tblHeader/>
        </w:trPr>
        <w:tc>
          <w:tcPr>
            <w:tcW w:w="4131" w:type="dxa"/>
            <w:shd w:val="clear" w:color="auto" w:fill="1C1B19"/>
          </w:tcPr>
          <w:p>
            <w:pPr>
              <w:pStyle w:val="TableHead"/>
            </w:pPr>
            <w:r>
              <w:t xml:space="preserve">Member</w:t>
            </w:r>
          </w:p>
        </w:tc>
        <w:tc>
          <w:tcPr>
            <w:tcW w:w="3442" w:type="dxa"/>
            <w:shd w:val="clear" w:color="auto" w:fill="1C1B19"/>
          </w:tcPr>
          <w:p>
            <w:pPr>
              <w:pStyle w:val="TableHead"/>
            </w:pPr>
            <w:r>
              <w:t xml:space="preserve">Signature</w:t>
            </w:r>
          </w:p>
        </w:tc>
        <w:tc>
          <w:tcPr>
            <w:tcW w:w="2065" w:type="dxa"/>
            <w:shd w:val="clear" w:color="auto" w:fill="1C1B19"/>
          </w:tcPr>
          <w:p>
            <w:pPr>
              <w:pStyle w:val="TableHead"/>
            </w:pPr>
            <w:r>
              <w:t xml:space="preserve">Date</w:t>
            </w:r>
          </w:p>
        </w:tc>
      </w:tr>
      <w:tr>
        <w:trPr>
          <w:trHeight w:val="360"/>
        </w:trPr>
        <w:tc>
          <w:tcPr>
            <w:tcW w:w="4131" w:type="dxa"/>
          </w:tcPr>
          <w:p>
            <w:pPr>
              <w:pStyle w:val="TableText"/>
            </w:pPr>
            <w:r>
              <w:t>Dayakrishn Joshi</w:t>
            </w:r>
          </w:p>
        </w:tc>
        <w:tc>
          <w:tcPr>
            <w:tcW w:w="3442" w:type="dxa"/>
          </w:tcPr>
          <w:p>
            <w:pPr>
              <w:pStyle w:val="TableText"/>
            </w:pPr>
          </w:p>
        </w:tc>
        <w:tc>
          <w:tcPr>
            <w:tcW w:w="2065" w:type="dxa"/>
          </w:tcPr>
          <w:p>
            <w:pPr>
              <w:pStyle w:val="TableText"/>
            </w:pPr>
          </w:p>
        </w:tc>
      </w:tr>
      <w:tr>
        <w:trPr>
          <w:trHeight w:val="360"/>
        </w:trPr>
        <w:tc>
          <w:tcPr>
            <w:tcW w:w="4131" w:type="dxa"/>
          </w:tcPr>
          <w:p>
            <w:pPr>
              <w:pStyle w:val="TableText"/>
            </w:pPr>
            <w:r>
              <w:t>Syed Mohammad Ayaan</w:t>
            </w:r>
          </w:p>
        </w:tc>
        <w:tc>
          <w:tcPr>
            <w:tcW w:w="3442" w:type="dxa"/>
          </w:tcPr>
          <w:p>
            <w:pPr>
              <w:pStyle w:val="TableText"/>
            </w:pPr>
          </w:p>
        </w:tc>
        <w:tc>
          <w:tcPr>
            <w:tcW w:w="2065" w:type="dxa"/>
          </w:tcPr>
          <w:p>
            <w:pPr>
              <w:pStyle w:val="TableText"/>
            </w:pPr>
          </w:p>
        </w:tc>
      </w:tr>
    </w:tbl>
    <w:p>
      <w:pPr>
        <w:spacing w:after="60"/>
      </w:pPr>
    </w:p>
    <w:p>
      <w:r>
        <w:br w:type="page"/>
      </w:r>
    </w:p>
    <w:p>
      <w:pPr>
        <w:pStyle w:val="Heading1"/>
      </w:pPr>
      <w:r>
        <w:t xml:space="preserve">Abstract</w:t>
      </w:r>
    </w:p>
    <w:p>
      <w:r>
        <w:t>Mouse and keyboard input ties a user's hands to a desk. This project builds a wearable glove that turns hand pose and motion into desktop input. An ESP-32 reads two flex sensors and an MPU-6500 accelerometer/gyroscope at 50 Hz and streams a 48-byte frame over USB serial to a Linux host. The host reads three palm orientations (from gravity) combined with three finger states into nine distinct gestures, and injects cursor movement, clicks, scroll, window drag and browser navigation through a uinput virtual device; when the glove goes silent every input is released. Frame-to-cursor latency measured 6.3 ms mean (n = 60) against a 20 ms target, and a lost glove released all inputs in 490 ms against 500 ms. The main limitation is that the MPU-6500 has no magnetometer, so heading drifts and the cursor is driven by turn rate, not absolute direction.</w:t>
      </w:r>
    </w:p>
    <w:p>
      <w:pPr>
        <w:pStyle w:val="Heading1"/>
      </w:pPr>
      <w:r>
        <w:t xml:space="preserve">Contents</w:t>
      </w:r>
    </w:p>
    <w:p>
      <w:pPr>
        <w:tabs>
          <w:tab w:pos="9638" w:val="right" w:leader="dot"/>
        </w:tabs>
        <w:spacing w:after="0" w:line="224" w:lineRule="exact"/>
        <w:ind w:left="0"/>
      </w:pPr>
      <w:r>
        <w:rPr>
          <w:b/>
          <w:sz w:val="19"/>
        </w:rPr>
        <w:t>Abstract</w:t>
        <w:tab/>
        <w:t>2</w:t>
      </w:r>
    </w:p>
    <w:p>
      <w:pPr>
        <w:tabs>
          <w:tab w:pos="9638" w:val="right" w:leader="dot"/>
          <w:tab w:pos="9638" w:val="right" w:leader="dot"/>
        </w:tabs>
        <w:spacing w:after="0" w:line="224" w:lineRule="exact"/>
        <w:ind w:left="0"/>
      </w:pPr>
      <w:r>
        <w:rPr>
          <w:b/>
          <w:sz w:val="19"/>
        </w:rPr>
        <w:t>1  Problem and requirements</w:t>
        <w:tab/>
        <w:t>3</w:t>
      </w:r>
    </w:p>
    <w:p>
      <w:pPr>
        <w:tabs>
          <w:tab w:pos="9638" w:val="right" w:leader="dot"/>
          <w:tab w:pos="9638" w:val="right" w:leader="dot"/>
        </w:tabs>
        <w:spacing w:after="0" w:line="224" w:lineRule="exact"/>
        <w:ind w:left="340"/>
      </w:pPr>
      <w:r>
        <w:rPr>
          <w:b w:val="0"/>
          <w:sz w:val="19"/>
        </w:rPr>
        <w:t>1.1  Problem statement</w:t>
        <w:tab/>
        <w:t>3</w:t>
      </w:r>
    </w:p>
    <w:p>
      <w:pPr>
        <w:tabs>
          <w:tab w:pos="9638" w:val="right" w:leader="dot"/>
          <w:tab w:pos="9638" w:val="right" w:leader="dot"/>
        </w:tabs>
        <w:spacing w:after="0" w:line="224" w:lineRule="exact"/>
        <w:ind w:left="340"/>
      </w:pPr>
      <w:r>
        <w:rPr>
          <w:b w:val="0"/>
          <w:sz w:val="19"/>
        </w:rPr>
        <w:t>1.2  Requirements</w:t>
        <w:tab/>
        <w:t>3</w:t>
      </w:r>
    </w:p>
    <w:p>
      <w:pPr>
        <w:tabs>
          <w:tab w:pos="9638" w:val="right" w:leader="dot"/>
          <w:tab w:pos="9638" w:val="right" w:leader="dot"/>
        </w:tabs>
        <w:spacing w:after="0" w:line="224" w:lineRule="exact"/>
        <w:ind w:left="340"/>
      </w:pPr>
      <w:r>
        <w:rPr>
          <w:b w:val="0"/>
          <w:sz w:val="19"/>
        </w:rPr>
        <w:t>1.3  Constraints</w:t>
        <w:tab/>
        <w:t>3</w:t>
      </w:r>
    </w:p>
    <w:p>
      <w:pPr>
        <w:tabs>
          <w:tab w:pos="9638" w:val="right" w:leader="dot"/>
          <w:tab w:pos="9638" w:val="right" w:leader="dot"/>
        </w:tabs>
        <w:spacing w:after="0" w:line="224" w:lineRule="exact"/>
        <w:ind w:left="0"/>
      </w:pPr>
      <w:r>
        <w:rPr>
          <w:b/>
          <w:sz w:val="19"/>
        </w:rPr>
        <w:t>2  Alternatives considered</w:t>
        <w:tab/>
        <w:t>4</w:t>
      </w:r>
    </w:p>
    <w:p>
      <w:pPr>
        <w:tabs>
          <w:tab w:pos="9638" w:val="right" w:leader="dot"/>
          <w:tab w:pos="9638" w:val="right" w:leader="dot"/>
        </w:tabs>
        <w:spacing w:after="0" w:line="224" w:lineRule="exact"/>
        <w:ind w:left="340"/>
      </w:pPr>
      <w:r>
        <w:rPr>
          <w:b w:val="0"/>
          <w:sz w:val="19"/>
        </w:rPr>
        <w:t>2.1  Microcontroller</w:t>
        <w:tab/>
        <w:t>4</w:t>
      </w:r>
    </w:p>
    <w:p>
      <w:pPr>
        <w:tabs>
          <w:tab w:pos="9638" w:val="right" w:leader="dot"/>
          <w:tab w:pos="9638" w:val="right" w:leader="dot"/>
        </w:tabs>
        <w:spacing w:after="0" w:line="224" w:lineRule="exact"/>
        <w:ind w:left="340"/>
      </w:pPr>
      <w:r>
        <w:rPr>
          <w:b w:val="0"/>
          <w:sz w:val="19"/>
        </w:rPr>
        <w:t>2.2  Link between glove and PC</w:t>
        <w:tab/>
        <w:t>4</w:t>
      </w:r>
    </w:p>
    <w:p>
      <w:pPr>
        <w:tabs>
          <w:tab w:pos="9638" w:val="right" w:leader="dot"/>
          <w:tab w:pos="9638" w:val="right" w:leader="dot"/>
        </w:tabs>
        <w:spacing w:after="0" w:line="224" w:lineRule="exact"/>
        <w:ind w:left="340"/>
      </w:pPr>
      <w:r>
        <w:rPr>
          <w:b w:val="0"/>
          <w:sz w:val="19"/>
        </w:rPr>
        <w:t>2.3  Gesture recognition approach</w:t>
        <w:tab/>
        <w:t>5</w:t>
      </w:r>
    </w:p>
    <w:p>
      <w:pPr>
        <w:tabs>
          <w:tab w:pos="9638" w:val="right" w:leader="dot"/>
          <w:tab w:pos="9638" w:val="right" w:leader="dot"/>
        </w:tabs>
        <w:spacing w:after="0" w:line="224" w:lineRule="exact"/>
        <w:ind w:left="0"/>
      </w:pPr>
      <w:r>
        <w:rPr>
          <w:b/>
          <w:sz w:val="19"/>
        </w:rPr>
        <w:t>3  Architecture and hardware</w:t>
        <w:tab/>
        <w:t>6</w:t>
      </w:r>
    </w:p>
    <w:p>
      <w:pPr>
        <w:tabs>
          <w:tab w:pos="9638" w:val="right" w:leader="dot"/>
          <w:tab w:pos="9638" w:val="right" w:leader="dot"/>
        </w:tabs>
        <w:spacing w:after="0" w:line="224" w:lineRule="exact"/>
        <w:ind w:left="340"/>
      </w:pPr>
      <w:r>
        <w:rPr>
          <w:b w:val="0"/>
          <w:sz w:val="19"/>
        </w:rPr>
        <w:t>3.1  System architecture</w:t>
        <w:tab/>
        <w:t>6</w:t>
      </w:r>
    </w:p>
    <w:p>
      <w:pPr>
        <w:tabs>
          <w:tab w:pos="9638" w:val="right" w:leader="dot"/>
          <w:tab w:pos="9638" w:val="right" w:leader="dot"/>
        </w:tabs>
        <w:spacing w:after="0" w:line="224" w:lineRule="exact"/>
        <w:ind w:left="340"/>
      </w:pPr>
      <w:r>
        <w:rPr>
          <w:b w:val="0"/>
          <w:sz w:val="19"/>
        </w:rPr>
        <w:t>3.2  Schematic and pin map</w:t>
        <w:tab/>
        <w:t>7</w:t>
      </w:r>
    </w:p>
    <w:p>
      <w:pPr>
        <w:tabs>
          <w:tab w:pos="9638" w:val="right" w:leader="dot"/>
          <w:tab w:pos="9638" w:val="right" w:leader="dot"/>
        </w:tabs>
        <w:spacing w:after="0" w:line="224" w:lineRule="exact"/>
        <w:ind w:left="340"/>
      </w:pPr>
      <w:r>
        <w:rPr>
          <w:b w:val="0"/>
          <w:sz w:val="19"/>
        </w:rPr>
        <w:t>3.3  Power budget</w:t>
        <w:tab/>
        <w:t>7</w:t>
      </w:r>
    </w:p>
    <w:p>
      <w:pPr>
        <w:tabs>
          <w:tab w:pos="9638" w:val="right" w:leader="dot"/>
          <w:tab w:pos="9638" w:val="right" w:leader="dot"/>
        </w:tabs>
        <w:spacing w:after="0" w:line="224" w:lineRule="exact"/>
        <w:ind w:left="340"/>
      </w:pPr>
      <w:r>
        <w:rPr>
          <w:b w:val="0"/>
          <w:sz w:val="19"/>
        </w:rPr>
        <w:t>3.4  Build</w:t>
        <w:tab/>
        <w:t>8</w:t>
      </w:r>
    </w:p>
    <w:p>
      <w:pPr>
        <w:tabs>
          <w:tab w:pos="9638" w:val="right" w:leader="dot"/>
          <w:tab w:pos="9638" w:val="right" w:leader="dot"/>
        </w:tabs>
        <w:spacing w:after="0" w:line="224" w:lineRule="exact"/>
        <w:ind w:left="0"/>
      </w:pPr>
      <w:r>
        <w:rPr>
          <w:b/>
          <w:sz w:val="19"/>
        </w:rPr>
        <w:t>4  Design models</w:t>
        <w:tab/>
        <w:t>9</w:t>
      </w:r>
    </w:p>
    <w:p>
      <w:pPr>
        <w:tabs>
          <w:tab w:pos="9638" w:val="right" w:leader="dot"/>
          <w:tab w:pos="9638" w:val="right" w:leader="dot"/>
        </w:tabs>
        <w:spacing w:after="0" w:line="224" w:lineRule="exact"/>
        <w:ind w:left="340"/>
      </w:pPr>
      <w:r>
        <w:rPr>
          <w:b w:val="0"/>
          <w:sz w:val="19"/>
        </w:rPr>
        <w:t>4.1  CDFG and critical path</w:t>
        <w:tab/>
        <w:t>9</w:t>
      </w:r>
    </w:p>
    <w:p>
      <w:pPr>
        <w:tabs>
          <w:tab w:pos="9638" w:val="right" w:leader="dot"/>
          <w:tab w:pos="9638" w:val="right" w:leader="dot"/>
        </w:tabs>
        <w:spacing w:after="0" w:line="224" w:lineRule="exact"/>
        <w:ind w:left="340"/>
      </w:pPr>
      <w:r>
        <w:rPr>
          <w:b w:val="0"/>
          <w:sz w:val="19"/>
        </w:rPr>
        <w:t>4.2  System FSM</w:t>
        <w:tab/>
        <w:t>10</w:t>
      </w:r>
    </w:p>
    <w:p>
      <w:pPr>
        <w:tabs>
          <w:tab w:pos="9638" w:val="right" w:leader="dot"/>
          <w:tab w:pos="9638" w:val="right" w:leader="dot"/>
        </w:tabs>
        <w:spacing w:after="0" w:line="224" w:lineRule="exact"/>
        <w:ind w:left="340"/>
      </w:pPr>
      <w:r>
        <w:rPr>
          <w:b w:val="0"/>
          <w:sz w:val="19"/>
        </w:rPr>
        <w:t>4.3  Task schedule</w:t>
        <w:tab/>
        <w:t>11</w:t>
      </w:r>
    </w:p>
    <w:p>
      <w:pPr>
        <w:tabs>
          <w:tab w:pos="9638" w:val="right" w:leader="dot"/>
          <w:tab w:pos="9638" w:val="right" w:leader="dot"/>
        </w:tabs>
        <w:spacing w:after="0" w:line="224" w:lineRule="exact"/>
        <w:ind w:left="340"/>
      </w:pPr>
      <w:r>
        <w:rPr>
          <w:b w:val="0"/>
          <w:sz w:val="19"/>
        </w:rPr>
        <w:t>4.4  Changes since Review 2</w:t>
        <w:tab/>
        <w:t>11</w:t>
      </w:r>
    </w:p>
    <w:p>
      <w:pPr>
        <w:tabs>
          <w:tab w:pos="9638" w:val="right" w:leader="dot"/>
          <w:tab w:pos="9638" w:val="right" w:leader="dot"/>
        </w:tabs>
        <w:spacing w:after="0" w:line="224" w:lineRule="exact"/>
        <w:ind w:left="0"/>
      </w:pPr>
      <w:r>
        <w:rPr>
          <w:b/>
          <w:sz w:val="19"/>
        </w:rPr>
        <w:t>5  Firmware structure</w:t>
        <w:tab/>
        <w:t>12</w:t>
      </w:r>
    </w:p>
    <w:p>
      <w:pPr>
        <w:tabs>
          <w:tab w:pos="9638" w:val="right" w:leader="dot"/>
          <w:tab w:pos="9638" w:val="right" w:leader="dot"/>
        </w:tabs>
        <w:spacing w:after="0" w:line="224" w:lineRule="exact"/>
        <w:ind w:left="340"/>
      </w:pPr>
      <w:r>
        <w:rPr>
          <w:b w:val="0"/>
          <w:sz w:val="19"/>
        </w:rPr>
        <w:t>5.1  Layers and modules</w:t>
        <w:tab/>
        <w:t>12</w:t>
      </w:r>
    </w:p>
    <w:p>
      <w:pPr>
        <w:tabs>
          <w:tab w:pos="9638" w:val="right" w:leader="dot"/>
          <w:tab w:pos="9638" w:val="right" w:leader="dot"/>
        </w:tabs>
        <w:spacing w:after="0" w:line="224" w:lineRule="exact"/>
        <w:ind w:left="340"/>
      </w:pPr>
      <w:r>
        <w:rPr>
          <w:b w:val="0"/>
          <w:sz w:val="19"/>
        </w:rPr>
        <w:t>5.2  Implementation of the models</w:t>
        <w:tab/>
        <w:t>12</w:t>
      </w:r>
    </w:p>
    <w:p>
      <w:pPr>
        <w:tabs>
          <w:tab w:pos="9638" w:val="right" w:leader="dot"/>
          <w:tab w:pos="9638" w:val="right" w:leader="dot"/>
        </w:tabs>
        <w:spacing w:after="0" w:line="224" w:lineRule="exact"/>
        <w:ind w:left="340"/>
      </w:pPr>
      <w:r>
        <w:rPr>
          <w:b w:val="0"/>
          <w:sz w:val="19"/>
        </w:rPr>
        <w:t>5.3  Model-to-code traceability</w:t>
        <w:tab/>
        <w:t>13</w:t>
      </w:r>
    </w:p>
    <w:p>
      <w:pPr>
        <w:tabs>
          <w:tab w:pos="9638" w:val="right" w:leader="dot"/>
          <w:tab w:pos="9638" w:val="right" w:leader="dot"/>
        </w:tabs>
        <w:spacing w:after="0" w:line="224" w:lineRule="exact"/>
        <w:ind w:left="0"/>
      </w:pPr>
      <w:r>
        <w:rPr>
          <w:b/>
          <w:sz w:val="19"/>
        </w:rPr>
        <w:t>6  Optimisation</w:t>
        <w:tab/>
        <w:t>13</w:t>
      </w:r>
    </w:p>
    <w:p>
      <w:pPr>
        <w:tabs>
          <w:tab w:pos="9638" w:val="right" w:leader="dot"/>
          <w:tab w:pos="9638" w:val="right" w:leader="dot"/>
        </w:tabs>
        <w:spacing w:after="0" w:line="224" w:lineRule="exact"/>
        <w:ind w:left="0"/>
      </w:pPr>
      <w:r>
        <w:rPr>
          <w:b/>
          <w:sz w:val="19"/>
        </w:rPr>
        <w:t>7  Test plan and measured results</w:t>
        <w:tab/>
        <w:t>14</w:t>
      </w:r>
    </w:p>
    <w:p>
      <w:pPr>
        <w:tabs>
          <w:tab w:pos="9638" w:val="right" w:leader="dot"/>
          <w:tab w:pos="9638" w:val="right" w:leader="dot"/>
        </w:tabs>
        <w:spacing w:after="0" w:line="224" w:lineRule="exact"/>
        <w:ind w:left="340"/>
      </w:pPr>
      <w:r>
        <w:rPr>
          <w:b w:val="0"/>
          <w:sz w:val="19"/>
        </w:rPr>
        <w:t>7.1  Timing measurements</w:t>
        <w:tab/>
        <w:t>15</w:t>
      </w:r>
    </w:p>
    <w:p>
      <w:pPr>
        <w:tabs>
          <w:tab w:pos="9638" w:val="right" w:leader="dot"/>
          <w:tab w:pos="9638" w:val="right" w:leader="dot"/>
        </w:tabs>
        <w:spacing w:after="0" w:line="224" w:lineRule="exact"/>
        <w:ind w:left="340"/>
      </w:pPr>
      <w:r>
        <w:rPr>
          <w:b w:val="0"/>
          <w:sz w:val="19"/>
        </w:rPr>
        <w:t>7.2  Discussion</w:t>
        <w:tab/>
        <w:t>16</w:t>
      </w:r>
    </w:p>
    <w:p>
      <w:pPr>
        <w:tabs>
          <w:tab w:pos="9638" w:val="right" w:leader="dot"/>
          <w:tab w:pos="9638" w:val="right" w:leader="dot"/>
        </w:tabs>
        <w:spacing w:after="0" w:line="224" w:lineRule="exact"/>
        <w:ind w:left="0"/>
      </w:pPr>
      <w:r>
        <w:rPr>
          <w:b/>
          <w:sz w:val="19"/>
        </w:rPr>
        <w:t>8  Design-decision log</w:t>
        <w:tab/>
        <w:t>17</w:t>
      </w:r>
    </w:p>
    <w:p>
      <w:pPr>
        <w:tabs>
          <w:tab w:pos="9638" w:val="right" w:leader="dot"/>
          <w:tab w:pos="9638" w:val="right" w:leader="dot"/>
        </w:tabs>
        <w:spacing w:after="0" w:line="224" w:lineRule="exact"/>
        <w:ind w:left="0"/>
      </w:pPr>
      <w:r>
        <w:rPr>
          <w:b/>
          <w:sz w:val="19"/>
        </w:rPr>
        <w:t>9  Bill of materials and cost</w:t>
        <w:tab/>
        <w:t>18</w:t>
      </w:r>
    </w:p>
    <w:p>
      <w:pPr>
        <w:tabs>
          <w:tab w:pos="9638" w:val="right" w:leader="dot"/>
          <w:tab w:pos="9638" w:val="right" w:leader="dot"/>
        </w:tabs>
        <w:spacing w:after="0" w:line="224" w:lineRule="exact"/>
        <w:ind w:left="0"/>
      </w:pPr>
      <w:r>
        <w:rPr>
          <w:b/>
          <w:sz w:val="19"/>
        </w:rPr>
        <w:t>10  Individual contribution</w:t>
        <w:tab/>
        <w:t>18</w:t>
      </w:r>
    </w:p>
    <w:p>
      <w:pPr>
        <w:tabs>
          <w:tab w:pos="9638" w:val="right" w:leader="dot"/>
          <w:tab w:pos="9638" w:val="right" w:leader="dot"/>
        </w:tabs>
        <w:spacing w:after="0" w:line="224" w:lineRule="exact"/>
        <w:ind w:left="0"/>
      </w:pPr>
      <w:r>
        <w:rPr>
          <w:b/>
          <w:sz w:val="19"/>
        </w:rPr>
        <w:t>11  Limitations and future work</w:t>
        <w:tab/>
        <w:t>19</w:t>
      </w:r>
    </w:p>
    <w:p>
      <w:pPr>
        <w:tabs>
          <w:tab w:pos="9638" w:val="right" w:leader="dot"/>
          <w:tab w:pos="9638" w:val="right" w:leader="dot"/>
        </w:tabs>
        <w:spacing w:after="0" w:line="224" w:lineRule="exact"/>
        <w:ind w:left="0"/>
      </w:pPr>
      <w:r>
        <w:rPr>
          <w:b/>
          <w:sz w:val="19"/>
        </w:rPr>
        <w:t>References</w:t>
        <w:tab/>
        <w:t>19</w:t>
      </w:r>
    </w:p>
    <w:p>
      <w:pPr>
        <w:tabs>
          <w:tab w:pos="9638" w:val="right" w:leader="dot"/>
          <w:tab w:pos="9638" w:val="right" w:leader="dot"/>
        </w:tabs>
        <w:spacing w:after="0" w:line="224" w:lineRule="exact"/>
        <w:ind w:left="0"/>
      </w:pPr>
      <w:r>
        <w:rPr>
          <w:b/>
          <w:sz w:val="19"/>
        </w:rPr>
        <w:t>Appendices</w:t>
        <w:tab/>
        <w:t>19</w:t>
      </w:r>
    </w:p>
    <w:p>
      <w:pPr>
        <w:tabs>
          <w:tab w:pos="9638" w:val="right" w:leader="dot"/>
          <w:tab w:pos="9638" w:val="right" w:leader="dot"/>
        </w:tabs>
        <w:spacing w:after="0" w:line="224" w:lineRule="exact"/>
        <w:ind w:left="340"/>
      </w:pPr>
      <w:r>
        <w:rPr>
          <w:b w:val="0"/>
          <w:sz w:val="19"/>
        </w:rPr>
        <w:t>A  Source code</w:t>
        <w:tab/>
        <w:t>19</w:t>
      </w:r>
    </w:p>
    <w:p>
      <w:pPr>
        <w:tabs>
          <w:tab w:pos="9638" w:val="right" w:leader="dot"/>
          <w:tab w:pos="9638" w:val="right" w:leader="dot"/>
        </w:tabs>
        <w:spacing w:after="0" w:line="224" w:lineRule="exact"/>
        <w:ind w:left="340"/>
      </w:pPr>
      <w:r>
        <w:rPr>
          <w:b w:val="0"/>
          <w:sz w:val="19"/>
        </w:rPr>
        <w:t>B  Raw data</w:t>
        <w:tab/>
        <w:t>20</w:t>
      </w:r>
    </w:p>
    <w:p>
      <w:pPr>
        <w:tabs>
          <w:tab w:pos="9638" w:val="right" w:leader="dot"/>
          <w:tab w:pos="9638" w:val="right" w:leader="dot"/>
        </w:tabs>
        <w:spacing w:after="0" w:line="224" w:lineRule="exact"/>
        <w:ind w:left="0"/>
      </w:pPr>
      <w:r>
        <w:rPr>
          <w:b/>
          <w:sz w:val="19"/>
        </w:rPr>
        <w:t>Submission checklist</w:t>
        <w:tab/>
        <w:t>20</w:t>
      </w:r>
    </w:p>
    <w:p>
      <w:r>
        <w:br w:type="page"/>
      </w:r>
    </w:p>
    <w:p>
      <w:pPr>
        <w:pStyle w:val="Heading1"/>
      </w:pPr>
      <w:r>
        <w:t xml:space="preserve">1  Problem and requirements</w:t>
      </w:r>
    </w:p>
    <w:p>
      <w:pPr>
        <w:pStyle w:val="Heading2"/>
      </w:pPr>
      <w:r>
        <w:t xml:space="preserve">1.1  Problem statement</w:t>
      </w:r>
    </w:p>
    <w:p>
      <w:r>
        <w:t>Controlling a computer normally needs a keyboard and a mouse, which occupy both hands and a flat surface. People presenting, demonstrating or working away from the desk need an input device they can wear. The glove should let one operator move a cursor, click, scroll, move and resize windows and navigate back/forward using only the pose and motion of the hand, with no camera and no external infrastructure, and it must fail safe: a lost or unplugged glove must never leave a button or modifier key held down.</w:t>
      </w:r>
    </w:p>
    <w:p>
      <w:pPr>
        <w:pStyle w:val="Heading2"/>
      </w:pPr>
      <w:r>
        <w:t xml:space="preserve">1.2  Requirements</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737"/>
        <w:gridCol w:w="3175"/>
        <w:gridCol w:w="2608"/>
        <w:gridCol w:w="1474"/>
        <w:gridCol w:w="1644"/>
      </w:tblGrid>
      <w:tr>
        <w:trPr>
          <w:tblHeader/>
        </w:trPr>
        <w:tc>
          <w:tcPr>
            <w:tcW w:w="737" w:type="dxa"/>
            <w:shd w:val="clear" w:color="auto" w:fill="1C1B19"/>
          </w:tcPr>
          <w:p>
            <w:pPr>
              <w:pStyle w:val="TableHead"/>
            </w:pPr>
            <w:r>
              <w:t xml:space="preserve">ID</w:t>
            </w:r>
          </w:p>
        </w:tc>
        <w:tc>
          <w:tcPr>
            <w:tcW w:w="3175" w:type="dxa"/>
            <w:shd w:val="clear" w:color="auto" w:fill="1C1B19"/>
          </w:tcPr>
          <w:p>
            <w:pPr>
              <w:pStyle w:val="TableHead"/>
            </w:pPr>
            <w:r>
              <w:t xml:space="preserve">Requirement</w:t>
            </w:r>
          </w:p>
        </w:tc>
        <w:tc>
          <w:tcPr>
            <w:tcW w:w="2608" w:type="dxa"/>
            <w:shd w:val="clear" w:color="auto" w:fill="1C1B19"/>
          </w:tcPr>
          <w:p>
            <w:pPr>
              <w:pStyle w:val="TableHead"/>
            </w:pPr>
            <w:r>
              <w:t xml:space="preserve">Measurable target</w:t>
            </w:r>
          </w:p>
        </w:tc>
        <w:tc>
          <w:tcPr>
            <w:tcW w:w="1474" w:type="dxa"/>
            <w:shd w:val="clear" w:color="auto" w:fill="1C1B19"/>
          </w:tcPr>
          <w:p>
            <w:pPr>
              <w:pStyle w:val="TableHead"/>
            </w:pPr>
            <w:r>
              <w:t xml:space="preserve">Priority (must / should)</w:t>
            </w:r>
          </w:p>
        </w:tc>
        <w:tc>
          <w:tcPr>
            <w:tcW w:w="1644" w:type="dxa"/>
            <w:shd w:val="clear" w:color="auto" w:fill="1C1B19"/>
          </w:tcPr>
          <w:p>
            <w:pPr>
              <w:pStyle w:val="TableHead"/>
            </w:pPr>
            <w:r>
              <w:t xml:space="preserve">Verified in</w:t>
            </w:r>
          </w:p>
        </w:tc>
      </w:tr>
      <w:tr>
        <w:trPr>
          <w:trHeight w:val="360"/>
        </w:trPr>
        <w:tc>
          <w:tcPr>
            <w:tcW w:w="737" w:type="dxa"/>
          </w:tcPr>
          <w:p>
            <w:pPr>
              <w:pStyle w:val="TableText"/>
            </w:pPr>
            <w:r>
              <w:t>R-F1</w:t>
            </w:r>
          </w:p>
        </w:tc>
        <w:tc>
          <w:tcPr>
            <w:tcW w:w="3175" w:type="dxa"/>
          </w:tcPr>
          <w:p>
            <w:pPr>
              <w:pStyle w:val="TableText"/>
            </w:pPr>
            <w:r>
              <w:t>Stream two flex channels and six IMU axes from the glove to the PC without loss</w:t>
            </w:r>
          </w:p>
        </w:tc>
        <w:tc>
          <w:tcPr>
            <w:tcW w:w="2608" w:type="dxa"/>
          </w:tcPr>
          <w:p>
            <w:pPr>
              <w:pStyle w:val="TableText"/>
            </w:pPr>
            <w:r>
              <w:t>≥ 50 frames/s, 48 B each, no framing errors</w:t>
            </w:r>
          </w:p>
        </w:tc>
        <w:tc>
          <w:tcPr>
            <w:tcW w:w="1474" w:type="dxa"/>
          </w:tcPr>
          <w:p>
            <w:pPr>
              <w:pStyle w:val="TableText"/>
            </w:pPr>
            <w:r>
              <w:t>must</w:t>
            </w:r>
          </w:p>
        </w:tc>
        <w:tc>
          <w:tcPr>
            <w:tcW w:w="1644" w:type="dxa"/>
          </w:tcPr>
          <w:p>
            <w:pPr>
              <w:pStyle w:val="TableText"/>
            </w:pPr>
            <w:r>
              <w:t>§7 T1, T2</w:t>
            </w:r>
          </w:p>
        </w:tc>
      </w:tr>
      <w:tr>
        <w:trPr>
          <w:trHeight w:val="360"/>
        </w:trPr>
        <w:tc>
          <w:tcPr>
            <w:tcW w:w="737" w:type="dxa"/>
          </w:tcPr>
          <w:p>
            <w:pPr>
              <w:pStyle w:val="TableText"/>
            </w:pPr>
            <w:r>
              <w:t>R-F2</w:t>
            </w:r>
          </w:p>
        </w:tc>
        <w:tc>
          <w:tcPr>
            <w:tcW w:w="3175" w:type="dxa"/>
          </w:tcPr>
          <w:p>
            <w:pPr>
              <w:pStyle w:val="TableText"/>
            </w:pPr>
            <w:r>
              <w:t>Distinguish nine gestures: three palm orientations × three finger states (A, B, A+B)</w:t>
            </w:r>
          </w:p>
        </w:tc>
        <w:tc>
          <w:tcPr>
            <w:tcW w:w="2608" w:type="dxa"/>
          </w:tcPr>
          <w:p>
            <w:pPr>
              <w:pStyle w:val="TableText"/>
            </w:pPr>
            <w:r>
              <w:t>9 of 9 gestures produce their own action</w:t>
            </w:r>
          </w:p>
        </w:tc>
        <w:tc>
          <w:tcPr>
            <w:tcW w:w="1474" w:type="dxa"/>
          </w:tcPr>
          <w:p>
            <w:pPr>
              <w:pStyle w:val="TableText"/>
            </w:pPr>
            <w:r>
              <w:t>must</w:t>
            </w:r>
          </w:p>
        </w:tc>
        <w:tc>
          <w:tcPr>
            <w:tcW w:w="1644" w:type="dxa"/>
          </w:tcPr>
          <w:p>
            <w:pPr>
              <w:pStyle w:val="TableText"/>
            </w:pPr>
            <w:r>
              <w:t>§7 T3</w:t>
            </w:r>
          </w:p>
        </w:tc>
      </w:tr>
      <w:tr>
        <w:trPr>
          <w:trHeight w:val="360"/>
        </w:trPr>
        <w:tc>
          <w:tcPr>
            <w:tcW w:w="737" w:type="dxa"/>
          </w:tcPr>
          <w:p>
            <w:pPr>
              <w:pStyle w:val="TableText"/>
            </w:pPr>
            <w:r>
              <w:t>R-F3</w:t>
            </w:r>
          </w:p>
        </w:tc>
        <w:tc>
          <w:tcPr>
            <w:tcW w:w="3175" w:type="dxa"/>
          </w:tcPr>
          <w:p>
            <w:pPr>
              <w:pStyle w:val="TableText"/>
            </w:pPr>
            <w:r>
              <w:t>Turn gestures into real desktop input on Linux (cursor, click, scroll, window drag, back/forward)</w:t>
            </w:r>
          </w:p>
        </w:tc>
        <w:tc>
          <w:tcPr>
            <w:tcW w:w="2608" w:type="dxa"/>
          </w:tcPr>
          <w:p>
            <w:pPr>
              <w:pStyle w:val="TableText"/>
            </w:pPr>
            <w:r>
              <w:t>Virtual input device created; every gesture emits its events</w:t>
            </w:r>
          </w:p>
        </w:tc>
        <w:tc>
          <w:tcPr>
            <w:tcW w:w="1474" w:type="dxa"/>
          </w:tcPr>
          <w:p>
            <w:pPr>
              <w:pStyle w:val="TableText"/>
            </w:pPr>
            <w:r>
              <w:t>must</w:t>
            </w:r>
          </w:p>
        </w:tc>
        <w:tc>
          <w:tcPr>
            <w:tcW w:w="1644" w:type="dxa"/>
          </w:tcPr>
          <w:p>
            <w:pPr>
              <w:pStyle w:val="TableText"/>
            </w:pPr>
            <w:r>
              <w:t>§7 T4</w:t>
            </w:r>
          </w:p>
        </w:tc>
      </w:tr>
      <w:tr>
        <w:trPr>
          <w:trHeight w:val="360"/>
        </w:trPr>
        <w:tc>
          <w:tcPr>
            <w:tcW w:w="737" w:type="dxa"/>
          </w:tcPr>
          <w:p>
            <w:pPr>
              <w:pStyle w:val="TableText"/>
            </w:pPr>
            <w:r>
              <w:t>R-F4</w:t>
            </w:r>
          </w:p>
        </w:tc>
        <w:tc>
          <w:tcPr>
            <w:tcW w:w="3175" w:type="dxa"/>
          </w:tcPr>
          <w:p>
            <w:pPr>
              <w:pStyle w:val="TableText"/>
            </w:pPr>
            <w:r>
              <w:t>Fail safe: release every button and key when the glove stops sending</w:t>
            </w:r>
          </w:p>
        </w:tc>
        <w:tc>
          <w:tcPr>
            <w:tcW w:w="2608" w:type="dxa"/>
          </w:tcPr>
          <w:p>
            <w:pPr>
              <w:pStyle w:val="TableText"/>
            </w:pPr>
            <w:r>
              <w:t>Released within 500 ms of the last frame</w:t>
            </w:r>
          </w:p>
        </w:tc>
        <w:tc>
          <w:tcPr>
            <w:tcW w:w="1474" w:type="dxa"/>
          </w:tcPr>
          <w:p>
            <w:pPr>
              <w:pStyle w:val="TableText"/>
            </w:pPr>
            <w:r>
              <w:t>must</w:t>
            </w:r>
          </w:p>
        </w:tc>
        <w:tc>
          <w:tcPr>
            <w:tcW w:w="1644" w:type="dxa"/>
          </w:tcPr>
          <w:p>
            <w:pPr>
              <w:pStyle w:val="TableText"/>
            </w:pPr>
            <w:r>
              <w:t>§7 T5 (fault)</w:t>
            </w:r>
          </w:p>
        </w:tc>
      </w:tr>
      <w:tr>
        <w:trPr>
          <w:trHeight w:val="360"/>
        </w:trPr>
        <w:tc>
          <w:tcPr>
            <w:tcW w:w="737" w:type="dxa"/>
          </w:tcPr>
          <w:p>
            <w:pPr>
              <w:pStyle w:val="TableText"/>
            </w:pPr>
            <w:r>
              <w:t>R-F5</w:t>
            </w:r>
          </w:p>
        </w:tc>
        <w:tc>
          <w:tcPr>
            <w:tcW w:w="3175" w:type="dxa"/>
          </w:tcPr>
          <w:p>
            <w:pPr>
              <w:pStyle w:val="TableText"/>
            </w:pPr>
            <w:r>
              <w:t>Classify recorded gestures with a trained model</w:t>
            </w:r>
          </w:p>
        </w:tc>
        <w:tc>
          <w:tcPr>
            <w:tcW w:w="2608" w:type="dxa"/>
          </w:tcPr>
          <w:p>
            <w:pPr>
              <w:pStyle w:val="TableText"/>
            </w:pPr>
            <w:r>
              <w:t>≥ 90 % accuracy on real glove recordings</w:t>
            </w:r>
          </w:p>
        </w:tc>
        <w:tc>
          <w:tcPr>
            <w:tcW w:w="1474" w:type="dxa"/>
          </w:tcPr>
          <w:p>
            <w:pPr>
              <w:pStyle w:val="TableText"/>
            </w:pPr>
            <w:r>
              <w:t>should</w:t>
            </w:r>
          </w:p>
        </w:tc>
        <w:tc>
          <w:tcPr>
            <w:tcW w:w="1644" w:type="dxa"/>
          </w:tcPr>
          <w:p>
            <w:pPr>
              <w:pStyle w:val="TableText"/>
            </w:pPr>
            <w:r>
              <w:t>§7 T10</w:t>
            </w:r>
          </w:p>
        </w:tc>
      </w:tr>
      <w:tr>
        <w:trPr>
          <w:trHeight w:val="360"/>
        </w:trPr>
        <w:tc>
          <w:tcPr>
            <w:tcW w:w="737" w:type="dxa"/>
          </w:tcPr>
          <w:p>
            <w:pPr>
              <w:pStyle w:val="TableText"/>
            </w:pPr>
            <w:r>
              <w:t>R-N1</w:t>
            </w:r>
          </w:p>
        </w:tc>
        <w:tc>
          <w:tcPr>
            <w:tcW w:w="3175" w:type="dxa"/>
          </w:tcPr>
          <w:p>
            <w:pPr>
              <w:pStyle w:val="TableText"/>
            </w:pPr>
            <w:r>
              <w:t>Latency from frame arrival to cursor event</w:t>
            </w:r>
          </w:p>
        </w:tc>
        <w:tc>
          <w:tcPr>
            <w:tcW w:w="2608" w:type="dxa"/>
          </w:tcPr>
          <w:p>
            <w:pPr>
              <w:pStyle w:val="TableText"/>
            </w:pPr>
            <w:r>
              <w:t>≤ 20 ms</w:t>
            </w:r>
          </w:p>
        </w:tc>
        <w:tc>
          <w:tcPr>
            <w:tcW w:w="1474" w:type="dxa"/>
          </w:tcPr>
          <w:p>
            <w:pPr>
              <w:pStyle w:val="TableText"/>
            </w:pPr>
            <w:r>
              <w:t>must</w:t>
            </w:r>
          </w:p>
        </w:tc>
        <w:tc>
          <w:tcPr>
            <w:tcW w:w="1644" w:type="dxa"/>
          </w:tcPr>
          <w:p>
            <w:pPr>
              <w:pStyle w:val="TableText"/>
            </w:pPr>
            <w:r>
              <w:t>§7 T6</w:t>
            </w:r>
          </w:p>
        </w:tc>
      </w:tr>
      <w:tr>
        <w:trPr>
          <w:trHeight w:val="360"/>
        </w:trPr>
        <w:tc>
          <w:tcPr>
            <w:tcW w:w="737" w:type="dxa"/>
          </w:tcPr>
          <w:p>
            <w:pPr>
              <w:pStyle w:val="TableText"/>
            </w:pPr>
            <w:r>
              <w:t>R-N2</w:t>
            </w:r>
          </w:p>
        </w:tc>
        <w:tc>
          <w:tcPr>
            <w:tcW w:w="3175" w:type="dxa"/>
          </w:tcPr>
          <w:p>
            <w:pPr>
              <w:pStyle w:val="TableText"/>
            </w:pPr>
            <w:r>
              <w:t>Per-sample processing cost on the host</w:t>
            </w:r>
          </w:p>
        </w:tc>
        <w:tc>
          <w:tcPr>
            <w:tcW w:w="2608" w:type="dxa"/>
          </w:tcPr>
          <w:p>
            <w:pPr>
              <w:pStyle w:val="TableText"/>
            </w:pPr>
            <w:r>
              <w:t>≤ 1 ms (5 % of the 20 ms frame period)</w:t>
            </w:r>
          </w:p>
        </w:tc>
        <w:tc>
          <w:tcPr>
            <w:tcW w:w="1474" w:type="dxa"/>
          </w:tcPr>
          <w:p>
            <w:pPr>
              <w:pStyle w:val="TableText"/>
            </w:pPr>
            <w:r>
              <w:t>must</w:t>
            </w:r>
          </w:p>
        </w:tc>
        <w:tc>
          <w:tcPr>
            <w:tcW w:w="1644" w:type="dxa"/>
          </w:tcPr>
          <w:p>
            <w:pPr>
              <w:pStyle w:val="TableText"/>
            </w:pPr>
            <w:r>
              <w:t>§7 T7</w:t>
            </w:r>
          </w:p>
        </w:tc>
      </w:tr>
      <w:tr>
        <w:trPr>
          <w:trHeight w:val="360"/>
        </w:trPr>
        <w:tc>
          <w:tcPr>
            <w:tcW w:w="737" w:type="dxa"/>
          </w:tcPr>
          <w:p>
            <w:pPr>
              <w:pStyle w:val="TableText"/>
            </w:pPr>
            <w:r>
              <w:t>R-N3</w:t>
            </w:r>
          </w:p>
        </w:tc>
        <w:tc>
          <w:tcPr>
            <w:tcW w:w="3175" w:type="dxa"/>
          </w:tcPr>
          <w:p>
            <w:pPr>
              <w:pStyle w:val="TableText"/>
            </w:pPr>
            <w:r>
              <w:t>Gyro offset after calibration, so the cursor does not creep when the hand is still</w:t>
            </w:r>
          </w:p>
        </w:tc>
        <w:tc>
          <w:tcPr>
            <w:tcW w:w="2608" w:type="dxa"/>
          </w:tcPr>
          <w:p>
            <w:pPr>
              <w:pStyle w:val="TableText"/>
            </w:pPr>
            <w:r>
              <w:t>≤ 1 deg/s residual</w:t>
            </w:r>
          </w:p>
        </w:tc>
        <w:tc>
          <w:tcPr>
            <w:tcW w:w="1474" w:type="dxa"/>
          </w:tcPr>
          <w:p>
            <w:pPr>
              <w:pStyle w:val="TableText"/>
            </w:pPr>
            <w:r>
              <w:t>should</w:t>
            </w:r>
          </w:p>
        </w:tc>
        <w:tc>
          <w:tcPr>
            <w:tcW w:w="1644" w:type="dxa"/>
          </w:tcPr>
          <w:p>
            <w:pPr>
              <w:pStyle w:val="TableText"/>
            </w:pPr>
            <w:r>
              <w:t>§7 T8</w:t>
            </w:r>
          </w:p>
        </w:tc>
      </w:tr>
      <w:tr>
        <w:trPr>
          <w:trHeight w:val="360"/>
        </w:trPr>
        <w:tc>
          <w:tcPr>
            <w:tcW w:w="737" w:type="dxa"/>
          </w:tcPr>
          <w:p>
            <w:pPr>
              <w:pStyle w:val="TableText"/>
            </w:pPr>
            <w:r>
              <w:t>R-N4</w:t>
            </w:r>
          </w:p>
        </w:tc>
        <w:tc>
          <w:tcPr>
            <w:tcW w:w="3175" w:type="dxa"/>
          </w:tcPr>
          <w:p>
            <w:pPr>
              <w:pStyle w:val="TableText"/>
            </w:pPr>
            <w:r>
              <w:t>Firmware fits the ESP-32 with headroom</w:t>
            </w:r>
          </w:p>
        </w:tc>
        <w:tc>
          <w:tcPr>
            <w:tcW w:w="2608" w:type="dxa"/>
          </w:tcPr>
          <w:p>
            <w:pPr>
              <w:pStyle w:val="TableText"/>
            </w:pPr>
            <w:r>
              <w:t>≤ 50 % flash, ≤ 25 % RAM</w:t>
            </w:r>
          </w:p>
        </w:tc>
        <w:tc>
          <w:tcPr>
            <w:tcW w:w="1474" w:type="dxa"/>
          </w:tcPr>
          <w:p>
            <w:pPr>
              <w:pStyle w:val="TableText"/>
            </w:pPr>
            <w:r>
              <w:t>should</w:t>
            </w:r>
          </w:p>
        </w:tc>
        <w:tc>
          <w:tcPr>
            <w:tcW w:w="1644" w:type="dxa"/>
          </w:tcPr>
          <w:p>
            <w:pPr>
              <w:pStyle w:val="TableText"/>
            </w:pPr>
            <w:r>
              <w:t>§7 T9</w:t>
            </w:r>
          </w:p>
        </w:tc>
      </w:tr>
    </w:tbl>
    <w:p>
      <w:pPr>
        <w:spacing w:after="60"/>
      </w:pPr>
    </w:p>
    <w:p>
      <w:pPr>
        <w:pStyle w:val="Heading2"/>
      </w:pPr>
      <w:r>
        <w:t xml:space="preserve">1.3  Constraints</w:t>
      </w:r>
    </w:p>
    <w:p>
      <w:r>
        <w:t>Hardware: one ESP-32 DevKit, one MPU-6500 breakout, two flex sensors, one status LED; no magnetometer, no wireless link and no additional sensors or buttons were allowed or used. Power: 5 V from the USB port; no battery. Time: about six weeks from proposal to final review. Team: two students. Host: Linux with the Hyprland compositor, because injection uses the kernel uinput interface. Wiring: dupont wires without a breadboard (soldering is listed as future work).</w:t>
      </w:r>
    </w:p>
    <w:p>
      <w:pPr>
        <w:pStyle w:val="Heading1"/>
      </w:pPr>
      <w:r>
        <w:t xml:space="preserve">2  Alternatives considered</w:t>
      </w:r>
    </w:p>
    <w:p>
      <w:pPr>
        <w:pStyle w:val="Heading2"/>
      </w:pPr>
      <w:r>
        <w:t>2.1  Microcontroller</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3213"/>
        <w:gridCol w:w="1124"/>
        <w:gridCol w:w="1767"/>
        <w:gridCol w:w="1767"/>
        <w:gridCol w:w="1767"/>
      </w:tblGrid>
      <w:tr>
        <w:trPr>
          <w:tblHeader/>
        </w:trPr>
        <w:tc>
          <w:tcPr>
            <w:tcW w:w="3213" w:type="dxa"/>
            <w:shd w:val="clear" w:color="auto" w:fill="1C1B19"/>
          </w:tcPr>
          <w:p>
            <w:pPr>
              <w:pStyle w:val="TableHead"/>
            </w:pPr>
            <w:r>
              <w:t xml:space="preserve">Criterion (requirement ID)</w:t>
            </w:r>
          </w:p>
        </w:tc>
        <w:tc>
          <w:tcPr>
            <w:tcW w:w="1124" w:type="dxa"/>
            <w:shd w:val="clear" w:color="auto" w:fill="1C1B19"/>
          </w:tcPr>
          <w:p>
            <w:pPr>
              <w:pStyle w:val="TableHead"/>
            </w:pPr>
            <w:r>
              <w:t xml:space="preserve">Weight</w:t>
            </w:r>
          </w:p>
        </w:tc>
        <w:tc>
          <w:tcPr>
            <w:tcW w:w="1767" w:type="dxa"/>
            <w:shd w:val="clear" w:color="auto" w:fill="1C1B19"/>
          </w:tcPr>
          <w:p>
            <w:pPr>
              <w:pStyle w:val="TableHead"/>
            </w:pPr>
            <w:r>
              <w:t>ESP-32 DevKit</w:t>
            </w:r>
          </w:p>
        </w:tc>
        <w:tc>
          <w:tcPr>
            <w:tcW w:w="1767" w:type="dxa"/>
            <w:shd w:val="clear" w:color="auto" w:fill="1C1B19"/>
          </w:tcPr>
          <w:p>
            <w:pPr>
              <w:pStyle w:val="TableHead"/>
            </w:pPr>
            <w:r>
              <w:t>Arduino Nano</w:t>
            </w:r>
          </w:p>
        </w:tc>
        <w:tc>
          <w:tcPr>
            <w:tcW w:w="1767" w:type="dxa"/>
            <w:shd w:val="clear" w:color="auto" w:fill="1C1B19"/>
          </w:tcPr>
          <w:p>
            <w:pPr>
              <w:pStyle w:val="TableHead"/>
            </w:pPr>
            <w:r>
              <w:t>Raspberry Pi Pico</w:t>
            </w:r>
          </w:p>
        </w:tc>
      </w:tr>
      <w:tr>
        <w:trPr>
          <w:trHeight w:val="360"/>
        </w:trPr>
        <w:tc>
          <w:tcPr>
            <w:tcW w:w="3213" w:type="dxa"/>
          </w:tcPr>
          <w:p>
            <w:pPr>
              <w:pStyle w:val="TableText"/>
            </w:pPr>
            <w:r>
              <w:t>Sampling headroom for 2 ADC + I²C at 50 Hz (R-F1, R-N1)</w:t>
            </w:r>
          </w:p>
        </w:tc>
        <w:tc>
          <w:tcPr>
            <w:tcW w:w="1124" w:type="dxa"/>
          </w:tcPr>
          <w:p>
            <w:pPr>
              <w:pStyle w:val="TableText"/>
            </w:pPr>
            <w:r>
              <w:t>25</w:t>
            </w:r>
          </w:p>
        </w:tc>
        <w:tc>
          <w:tcPr>
            <w:tcW w:w="1767" w:type="dxa"/>
          </w:tcPr>
          <w:p>
            <w:pPr>
              <w:pStyle w:val="TableText"/>
            </w:pPr>
            <w:r>
              <w:t>5 — 240 MHz dual core</w:t>
            </w:r>
          </w:p>
        </w:tc>
        <w:tc>
          <w:tcPr>
            <w:tcW w:w="1767" w:type="dxa"/>
          </w:tcPr>
          <w:p>
            <w:pPr>
              <w:pStyle w:val="TableText"/>
            </w:pPr>
            <w:r>
              <w:t>1 — 16 MHz AVR, 2 KB RAM</w:t>
            </w:r>
          </w:p>
        </w:tc>
        <w:tc>
          <w:tcPr>
            <w:tcW w:w="1767" w:type="dxa"/>
          </w:tcPr>
          <w:p>
            <w:pPr>
              <w:pStyle w:val="TableText"/>
            </w:pPr>
            <w:r>
              <w:t>3 — 133 MHz dual core</w:t>
            </w:r>
          </w:p>
        </w:tc>
      </w:tr>
      <w:tr>
        <w:trPr>
          <w:trHeight w:val="360"/>
        </w:trPr>
        <w:tc>
          <w:tcPr>
            <w:tcW w:w="3213" w:type="dxa"/>
          </w:tcPr>
          <w:p>
            <w:pPr>
              <w:pStyle w:val="TableText"/>
            </w:pPr>
            <w:r>
              <w:t>ADC resolution and enough ADC1 channels (R-F1)</w:t>
            </w:r>
          </w:p>
        </w:tc>
        <w:tc>
          <w:tcPr>
            <w:tcW w:w="1124" w:type="dxa"/>
          </w:tcPr>
          <w:p>
            <w:pPr>
              <w:pStyle w:val="TableText"/>
            </w:pPr>
            <w:r>
              <w:t>20</w:t>
            </w:r>
          </w:p>
        </w:tc>
        <w:tc>
          <w:tcPr>
            <w:tcW w:w="1767" w:type="dxa"/>
          </w:tcPr>
          <w:p>
            <w:pPr>
              <w:pStyle w:val="TableText"/>
            </w:pPr>
            <w:r>
              <w:t>4 — 12-bit, 8 ADC1 channels</w:t>
            </w:r>
          </w:p>
        </w:tc>
        <w:tc>
          <w:tcPr>
            <w:tcW w:w="1767" w:type="dxa"/>
          </w:tcPr>
          <w:p>
            <w:pPr>
              <w:pStyle w:val="TableText"/>
            </w:pPr>
            <w:r>
              <w:t>2 — 10-bit</w:t>
            </w:r>
          </w:p>
        </w:tc>
        <w:tc>
          <w:tcPr>
            <w:tcW w:w="1767" w:type="dxa"/>
          </w:tcPr>
          <w:p>
            <w:pPr>
              <w:pStyle w:val="TableText"/>
            </w:pPr>
            <w:r>
              <w:t>3 — 12-bit, 3 channels</w:t>
            </w:r>
          </w:p>
        </w:tc>
      </w:tr>
      <w:tr>
        <w:trPr>
          <w:trHeight w:val="360"/>
        </w:trPr>
        <w:tc>
          <w:tcPr>
            <w:tcW w:w="3213" w:type="dxa"/>
          </w:tcPr>
          <w:p>
            <w:pPr>
              <w:pStyle w:val="TableText"/>
            </w:pPr>
            <w:r>
              <w:t>USB serial to the PC with one cable (R-F1, constraints)</w:t>
            </w:r>
          </w:p>
        </w:tc>
        <w:tc>
          <w:tcPr>
            <w:tcW w:w="1124" w:type="dxa"/>
          </w:tcPr>
          <w:p>
            <w:pPr>
              <w:pStyle w:val="TableText"/>
            </w:pPr>
            <w:r>
              <w:t>25</w:t>
            </w:r>
          </w:p>
        </w:tc>
        <w:tc>
          <w:tcPr>
            <w:tcW w:w="1767" w:type="dxa"/>
          </w:tcPr>
          <w:p>
            <w:pPr>
              <w:pStyle w:val="TableText"/>
            </w:pPr>
            <w:r>
              <w:t>5 — CP2102 on board</w:t>
            </w:r>
          </w:p>
        </w:tc>
        <w:tc>
          <w:tcPr>
            <w:tcW w:w="1767" w:type="dxa"/>
          </w:tcPr>
          <w:p>
            <w:pPr>
              <w:pStyle w:val="TableText"/>
            </w:pPr>
            <w:r>
              <w:t>4 — CH340/FTDI on board</w:t>
            </w:r>
          </w:p>
        </w:tc>
        <w:tc>
          <w:tcPr>
            <w:tcW w:w="1767" w:type="dxa"/>
          </w:tcPr>
          <w:p>
            <w:pPr>
              <w:pStyle w:val="TableText"/>
            </w:pPr>
            <w:r>
              <w:t>4 — native USB</w:t>
            </w:r>
          </w:p>
        </w:tc>
      </w:tr>
      <w:tr>
        <w:trPr>
          <w:trHeight w:val="360"/>
        </w:trPr>
        <w:tc>
          <w:tcPr>
            <w:tcW w:w="3213" w:type="dxa"/>
          </w:tcPr>
          <w:p>
            <w:pPr>
              <w:pStyle w:val="TableText"/>
            </w:pPr>
            <w:r>
              <w:t>Firmware room for filtering and calibration (R-N4)</w:t>
            </w:r>
          </w:p>
        </w:tc>
        <w:tc>
          <w:tcPr>
            <w:tcW w:w="1124" w:type="dxa"/>
          </w:tcPr>
          <w:p>
            <w:pPr>
              <w:pStyle w:val="TableText"/>
            </w:pPr>
            <w:r>
              <w:t>15</w:t>
            </w:r>
          </w:p>
        </w:tc>
        <w:tc>
          <w:tcPr>
            <w:tcW w:w="1767" w:type="dxa"/>
          </w:tcPr>
          <w:p>
            <w:pPr>
              <w:pStyle w:val="TableText"/>
            </w:pPr>
            <w:r>
              <w:t>5 — 4 MB flash, 520 KB RAM</w:t>
            </w:r>
          </w:p>
        </w:tc>
        <w:tc>
          <w:tcPr>
            <w:tcW w:w="1767" w:type="dxa"/>
          </w:tcPr>
          <w:p>
            <w:pPr>
              <w:pStyle w:val="TableText"/>
            </w:pPr>
            <w:r>
              <w:t>2 — 32 KB flash</w:t>
            </w:r>
          </w:p>
        </w:tc>
        <w:tc>
          <w:tcPr>
            <w:tcW w:w="1767" w:type="dxa"/>
          </w:tcPr>
          <w:p>
            <w:pPr>
              <w:pStyle w:val="TableText"/>
            </w:pPr>
            <w:r>
              <w:t>4 — 2 MB flash</w:t>
            </w:r>
          </w:p>
        </w:tc>
      </w:tr>
      <w:tr>
        <w:trPr>
          <w:trHeight w:val="360"/>
        </w:trPr>
        <w:tc>
          <w:tcPr>
            <w:tcW w:w="3213" w:type="dxa"/>
          </w:tcPr>
          <w:p>
            <w:pPr>
              <w:pStyle w:val="TableText"/>
            </w:pPr>
            <w:r>
              <w:t>Availability to the team (constraints)</w:t>
            </w:r>
          </w:p>
        </w:tc>
        <w:tc>
          <w:tcPr>
            <w:tcW w:w="1124" w:type="dxa"/>
          </w:tcPr>
          <w:p>
            <w:pPr>
              <w:pStyle w:val="TableText"/>
            </w:pPr>
            <w:r>
              <w:t>15</w:t>
            </w:r>
          </w:p>
        </w:tc>
        <w:tc>
          <w:tcPr>
            <w:tcW w:w="1767" w:type="dxa"/>
          </w:tcPr>
          <w:p>
            <w:pPr>
              <w:pStyle w:val="TableText"/>
            </w:pPr>
            <w:r>
              <w:t>5 — owned</w:t>
            </w:r>
          </w:p>
        </w:tc>
        <w:tc>
          <w:tcPr>
            <w:tcW w:w="1767" w:type="dxa"/>
          </w:tcPr>
          <w:p>
            <w:pPr>
              <w:pStyle w:val="TableText"/>
            </w:pPr>
            <w:r>
              <w:t>3 — buy</w:t>
            </w:r>
          </w:p>
        </w:tc>
        <w:tc>
          <w:tcPr>
            <w:tcW w:w="1767" w:type="dxa"/>
          </w:tcPr>
          <w:p>
            <w:pPr>
              <w:pStyle w:val="TableText"/>
            </w:pPr>
            <w:r>
              <w:t>3 — buy</w:t>
            </w:r>
          </w:p>
        </w:tc>
      </w:tr>
      <w:tr>
        <w:trPr>
          <w:trHeight w:val="360"/>
        </w:trPr>
        <w:tc>
          <w:tcPr>
            <w:tcW w:w="3213" w:type="dxa"/>
          </w:tcPr>
          <w:p>
            <w:pPr>
              <w:pStyle w:val="TableText"/>
            </w:pPr>
            <w:r>
              <w:t>Weighted total (score × weight ÷ 100)</w:t>
            </w:r>
          </w:p>
        </w:tc>
        <w:tc>
          <w:tcPr>
            <w:tcW w:w="1124" w:type="dxa"/>
          </w:tcPr>
          <w:p>
            <w:pPr>
              <w:pStyle w:val="TableText"/>
            </w:pPr>
            <w:r>
              <w:t>100</w:t>
            </w:r>
          </w:p>
        </w:tc>
        <w:tc>
          <w:tcPr>
            <w:tcW w:w="1767" w:type="dxa"/>
          </w:tcPr>
          <w:p>
            <w:pPr>
              <w:pStyle w:val="TableText"/>
            </w:pPr>
            <w:r>
              <w:t>4.8</w:t>
            </w:r>
          </w:p>
        </w:tc>
        <w:tc>
          <w:tcPr>
            <w:tcW w:w="1767" w:type="dxa"/>
          </w:tcPr>
          <w:p>
            <w:pPr>
              <w:pStyle w:val="TableText"/>
            </w:pPr>
            <w:r>
              <w:t>2.4</w:t>
            </w:r>
          </w:p>
        </w:tc>
        <w:tc>
          <w:tcPr>
            <w:tcW w:w="1767" w:type="dxa"/>
          </w:tcPr>
          <w:p>
            <w:pPr>
              <w:pStyle w:val="TableText"/>
            </w:pPr>
            <w:r>
              <w:t>3.4</w:t>
            </w:r>
          </w:p>
        </w:tc>
      </w:tr>
    </w:tbl>
    <w:p>
      <w:pPr>
        <w:spacing w:after="60"/>
      </w:pPr>
    </w:p>
    <w:p>
      <w:r>
        <w:rPr>
          <w:b/>
        </w:rPr>
        <w:t>Chosen:</w:t>
      </w:r>
      <w:r>
        <w:t xml:space="preserve"> ESP-32 DevKit  ·  </w:t>
      </w:r>
      <w:r>
        <w:rPr>
          <w:b/>
        </w:rPr>
        <w:t>Because:</w:t>
      </w:r>
      <w:r>
        <w:t xml:space="preserve"> it has the headroom for the 50 Hz loop and on-board filtering, a 12-bit ADC, and USB serial on one cable, and the team already owned it. Spec sources: Espressif ESP32 datasheet, Microchip ATmega328P datasheet, Raspberry Pi RP2040 datasheet.</w:t>
      </w:r>
    </w:p>
    <w:p>
      <w:pPr>
        <w:pStyle w:val="Heading2"/>
      </w:pPr>
      <w:r>
        <w:t>2.2  Link between glove and PC</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3213"/>
        <w:gridCol w:w="1124"/>
        <w:gridCol w:w="1767"/>
        <w:gridCol w:w="1767"/>
        <w:gridCol w:w="1767"/>
      </w:tblGrid>
      <w:tr>
        <w:trPr>
          <w:tblHeader/>
        </w:trPr>
        <w:tc>
          <w:tcPr>
            <w:tcW w:w="3213" w:type="dxa"/>
            <w:shd w:val="clear" w:color="auto" w:fill="1C1B19"/>
          </w:tcPr>
          <w:p>
            <w:pPr>
              <w:pStyle w:val="TableHead"/>
            </w:pPr>
            <w:r>
              <w:t xml:space="preserve">Criterion (requirement ID)</w:t>
            </w:r>
          </w:p>
        </w:tc>
        <w:tc>
          <w:tcPr>
            <w:tcW w:w="1124" w:type="dxa"/>
            <w:shd w:val="clear" w:color="auto" w:fill="1C1B19"/>
          </w:tcPr>
          <w:p>
            <w:pPr>
              <w:pStyle w:val="TableHead"/>
            </w:pPr>
            <w:r>
              <w:t xml:space="preserve">Weight</w:t>
            </w:r>
          </w:p>
        </w:tc>
        <w:tc>
          <w:tcPr>
            <w:tcW w:w="1767" w:type="dxa"/>
            <w:shd w:val="clear" w:color="auto" w:fill="1C1B19"/>
          </w:tcPr>
          <w:p>
            <w:pPr>
              <w:pStyle w:val="TableHead"/>
            </w:pPr>
            <w:r>
              <w:t>USB serial (CP2102)</w:t>
            </w:r>
          </w:p>
        </w:tc>
        <w:tc>
          <w:tcPr>
            <w:tcW w:w="1767" w:type="dxa"/>
            <w:shd w:val="clear" w:color="auto" w:fill="1C1B19"/>
          </w:tcPr>
          <w:p>
            <w:pPr>
              <w:pStyle w:val="TableHead"/>
            </w:pPr>
            <w:r>
              <w:t>Wi-Fi UDP</w:t>
            </w:r>
          </w:p>
        </w:tc>
        <w:tc>
          <w:tcPr>
            <w:tcW w:w="1767" w:type="dxa"/>
            <w:shd w:val="clear" w:color="auto" w:fill="1C1B19"/>
          </w:tcPr>
          <w:p>
            <w:pPr>
              <w:pStyle w:val="TableHead"/>
            </w:pPr>
            <w:r>
              <w:t>Bluetooth</w:t>
            </w:r>
          </w:p>
        </w:tc>
      </w:tr>
      <w:tr>
        <w:trPr>
          <w:trHeight w:val="360"/>
        </w:trPr>
        <w:tc>
          <w:tcPr>
            <w:tcW w:w="3213" w:type="dxa"/>
          </w:tcPr>
          <w:p>
            <w:pPr>
              <w:pStyle w:val="TableText"/>
            </w:pPr>
            <w:r>
              <w:t>Reliability: no pairing, no packet loss on a cable (R-F1, R-F4)</w:t>
            </w:r>
          </w:p>
        </w:tc>
        <w:tc>
          <w:tcPr>
            <w:tcW w:w="1124" w:type="dxa"/>
          </w:tcPr>
          <w:p>
            <w:pPr>
              <w:pStyle w:val="TableText"/>
            </w:pPr>
            <w:r>
              <w:t>30</w:t>
            </w:r>
          </w:p>
        </w:tc>
        <w:tc>
          <w:tcPr>
            <w:tcW w:w="1767" w:type="dxa"/>
          </w:tcPr>
          <w:p>
            <w:pPr>
              <w:pStyle w:val="TableText"/>
            </w:pPr>
            <w:r>
              <w:t>5 — wired, ordered bytes</w:t>
            </w:r>
          </w:p>
        </w:tc>
        <w:tc>
          <w:tcPr>
            <w:tcW w:w="1767" w:type="dxa"/>
          </w:tcPr>
          <w:p>
            <w:pPr>
              <w:pStyle w:val="TableText"/>
            </w:pPr>
            <w:r>
              <w:t>3 — UDP datagrams can drop</w:t>
            </w:r>
          </w:p>
        </w:tc>
        <w:tc>
          <w:tcPr>
            <w:tcW w:w="1767" w:type="dxa"/>
          </w:tcPr>
          <w:p>
            <w:pPr>
              <w:pStyle w:val="TableText"/>
            </w:pPr>
            <w:r>
              <w:t>2 — pairing and dropouts</w:t>
            </w:r>
          </w:p>
        </w:tc>
      </w:tr>
      <w:tr>
        <w:trPr>
          <w:trHeight w:val="360"/>
        </w:trPr>
        <w:tc>
          <w:tcPr>
            <w:tcW w:w="3213" w:type="dxa"/>
          </w:tcPr>
          <w:p>
            <w:pPr>
              <w:pStyle w:val="TableText"/>
            </w:pPr>
            <w:r>
              <w:t>Setup effort for the user (constraints)</w:t>
            </w:r>
          </w:p>
        </w:tc>
        <w:tc>
          <w:tcPr>
            <w:tcW w:w="1124" w:type="dxa"/>
          </w:tcPr>
          <w:p>
            <w:pPr>
              <w:pStyle w:val="TableText"/>
            </w:pPr>
            <w:r>
              <w:t>25</w:t>
            </w:r>
          </w:p>
        </w:tc>
        <w:tc>
          <w:tcPr>
            <w:tcW w:w="1767" w:type="dxa"/>
          </w:tcPr>
          <w:p>
            <w:pPr>
              <w:pStyle w:val="TableText"/>
            </w:pPr>
            <w:r>
              <w:t>5 — plug in</w:t>
            </w:r>
          </w:p>
        </w:tc>
        <w:tc>
          <w:tcPr>
            <w:tcW w:w="1767" w:type="dxa"/>
          </w:tcPr>
          <w:p>
            <w:pPr>
              <w:pStyle w:val="TableText"/>
            </w:pPr>
            <w:r>
              <w:t>2 — Wi-Fi credentials and IP</w:t>
            </w:r>
          </w:p>
        </w:tc>
        <w:tc>
          <w:tcPr>
            <w:tcW w:w="1767" w:type="dxa"/>
          </w:tcPr>
          <w:p>
            <w:pPr>
              <w:pStyle w:val="TableText"/>
            </w:pPr>
            <w:r>
              <w:t>2 — pairing</w:t>
            </w:r>
          </w:p>
        </w:tc>
      </w:tr>
      <w:tr>
        <w:trPr>
          <w:trHeight w:val="360"/>
        </w:trPr>
        <w:tc>
          <w:tcPr>
            <w:tcW w:w="3213" w:type="dxa"/>
          </w:tcPr>
          <w:p>
            <w:pPr>
              <w:pStyle w:val="TableText"/>
            </w:pPr>
            <w:r>
              <w:t>Bandwidth for 48 B × 50 Hz = 2.4 kB/s (R-F1)</w:t>
            </w:r>
          </w:p>
        </w:tc>
        <w:tc>
          <w:tcPr>
            <w:tcW w:w="1124" w:type="dxa"/>
          </w:tcPr>
          <w:p>
            <w:pPr>
              <w:pStyle w:val="TableText"/>
            </w:pPr>
            <w:r>
              <w:t>20</w:t>
            </w:r>
          </w:p>
        </w:tc>
        <w:tc>
          <w:tcPr>
            <w:tcW w:w="1767" w:type="dxa"/>
          </w:tcPr>
          <w:p>
            <w:pPr>
              <w:pStyle w:val="TableText"/>
            </w:pPr>
            <w:r>
              <w:t>5 — 11.5 kB/s available at 115200 baud</w:t>
            </w:r>
          </w:p>
        </w:tc>
        <w:tc>
          <w:tcPr>
            <w:tcW w:w="1767" w:type="dxa"/>
          </w:tcPr>
          <w:p>
            <w:pPr>
              <w:pStyle w:val="TableText"/>
            </w:pPr>
            <w:r>
              <w:t>5</w:t>
            </w:r>
          </w:p>
        </w:tc>
        <w:tc>
          <w:tcPr>
            <w:tcW w:w="1767" w:type="dxa"/>
          </w:tcPr>
          <w:p>
            <w:pPr>
              <w:pStyle w:val="TableText"/>
            </w:pPr>
            <w:r>
              <w:t>4</w:t>
            </w:r>
          </w:p>
        </w:tc>
      </w:tr>
      <w:tr>
        <w:trPr>
          <w:trHeight w:val="360"/>
        </w:trPr>
        <w:tc>
          <w:tcPr>
            <w:tcW w:w="3213" w:type="dxa"/>
          </w:tcPr>
          <w:p>
            <w:pPr>
              <w:pStyle w:val="TableText"/>
            </w:pPr>
            <w:r>
              <w:t>Power from the host (constraints)</w:t>
            </w:r>
          </w:p>
        </w:tc>
        <w:tc>
          <w:tcPr>
            <w:tcW w:w="1124" w:type="dxa"/>
          </w:tcPr>
          <w:p>
            <w:pPr>
              <w:pStyle w:val="TableText"/>
            </w:pPr>
            <w:r>
              <w:t>15</w:t>
            </w:r>
          </w:p>
        </w:tc>
        <w:tc>
          <w:tcPr>
            <w:tcW w:w="1767" w:type="dxa"/>
          </w:tcPr>
          <w:p>
            <w:pPr>
              <w:pStyle w:val="TableText"/>
            </w:pPr>
            <w:r>
              <w:t>5 — USB powers the board</w:t>
            </w:r>
          </w:p>
        </w:tc>
        <w:tc>
          <w:tcPr>
            <w:tcW w:w="1767" w:type="dxa"/>
          </w:tcPr>
          <w:p>
            <w:pPr>
              <w:pStyle w:val="TableText"/>
            </w:pPr>
            <w:r>
              <w:t>2 — needs a battery</w:t>
            </w:r>
          </w:p>
        </w:tc>
        <w:tc>
          <w:tcPr>
            <w:tcW w:w="1767" w:type="dxa"/>
          </w:tcPr>
          <w:p>
            <w:pPr>
              <w:pStyle w:val="TableText"/>
            </w:pPr>
            <w:r>
              <w:t>2 — needs a battery</w:t>
            </w:r>
          </w:p>
        </w:tc>
      </w:tr>
      <w:tr>
        <w:trPr>
          <w:trHeight w:val="360"/>
        </w:trPr>
        <w:tc>
          <w:tcPr>
            <w:tcW w:w="3213" w:type="dxa"/>
          </w:tcPr>
          <w:p>
            <w:pPr>
              <w:pStyle w:val="TableText"/>
            </w:pPr>
            <w:r>
              <w:t>Loss detection for the safe state (R-F4)</w:t>
            </w:r>
          </w:p>
        </w:tc>
        <w:tc>
          <w:tcPr>
            <w:tcW w:w="1124" w:type="dxa"/>
          </w:tcPr>
          <w:p>
            <w:pPr>
              <w:pStyle w:val="TableText"/>
            </w:pPr>
            <w:r>
              <w:t>10</w:t>
            </w:r>
          </w:p>
        </w:tc>
        <w:tc>
          <w:tcPr>
            <w:tcW w:w="1767" w:type="dxa"/>
          </w:tcPr>
          <w:p>
            <w:pPr>
              <w:pStyle w:val="TableText"/>
            </w:pPr>
            <w:r>
              <w:t>5 — read error on unplug</w:t>
            </w:r>
          </w:p>
        </w:tc>
        <w:tc>
          <w:tcPr>
            <w:tcW w:w="1767" w:type="dxa"/>
          </w:tcPr>
          <w:p>
            <w:pPr>
              <w:pStyle w:val="TableText"/>
            </w:pPr>
            <w:r>
              <w:t>2 — timeout only</w:t>
            </w:r>
          </w:p>
        </w:tc>
        <w:tc>
          <w:tcPr>
            <w:tcW w:w="1767" w:type="dxa"/>
          </w:tcPr>
          <w:p>
            <w:pPr>
              <w:pStyle w:val="TableText"/>
            </w:pPr>
            <w:r>
              <w:t>2 — timeout only</w:t>
            </w:r>
          </w:p>
        </w:tc>
      </w:tr>
      <w:tr>
        <w:trPr>
          <w:trHeight w:val="360"/>
        </w:trPr>
        <w:tc>
          <w:tcPr>
            <w:tcW w:w="3213" w:type="dxa"/>
          </w:tcPr>
          <w:p>
            <w:pPr>
              <w:pStyle w:val="TableText"/>
            </w:pPr>
            <w:r>
              <w:t>Weighted total (score × weight ÷ 100)</w:t>
            </w:r>
          </w:p>
        </w:tc>
        <w:tc>
          <w:tcPr>
            <w:tcW w:w="1124" w:type="dxa"/>
          </w:tcPr>
          <w:p>
            <w:pPr>
              <w:pStyle w:val="TableText"/>
            </w:pPr>
            <w:r>
              <w:t>100</w:t>
            </w:r>
          </w:p>
        </w:tc>
        <w:tc>
          <w:tcPr>
            <w:tcW w:w="1767" w:type="dxa"/>
          </w:tcPr>
          <w:p>
            <w:pPr>
              <w:pStyle w:val="TableText"/>
            </w:pPr>
            <w:r>
              <w:t>5.0</w:t>
            </w:r>
          </w:p>
        </w:tc>
        <w:tc>
          <w:tcPr>
            <w:tcW w:w="1767" w:type="dxa"/>
          </w:tcPr>
          <w:p>
            <w:pPr>
              <w:pStyle w:val="TableText"/>
            </w:pPr>
            <w:r>
              <w:t>2.9</w:t>
            </w:r>
          </w:p>
        </w:tc>
        <w:tc>
          <w:tcPr>
            <w:tcW w:w="1767" w:type="dxa"/>
          </w:tcPr>
          <w:p>
            <w:pPr>
              <w:pStyle w:val="TableText"/>
            </w:pPr>
            <w:r>
              <w:t>2.4</w:t>
            </w:r>
          </w:p>
        </w:tc>
      </w:tr>
    </w:tbl>
    <w:p>
      <w:pPr>
        <w:spacing w:after="60"/>
      </w:pPr>
    </w:p>
    <w:p>
      <w:r>
        <w:rPr>
          <w:b/>
        </w:rPr>
        <w:t>Chosen:</w:t>
      </w:r>
      <w:r>
        <w:t xml:space="preserve"> USB serial  ·  </w:t>
      </w:r>
      <w:r>
        <w:rPr>
          <w:b/>
        </w:rPr>
        <w:t>Because:</w:t>
      </w:r>
      <w:r>
        <w:t xml:space="preserve"> it is the most reliable link, needs no configuration and powers the board. This replaced the Wi-Fi/UDP path planned in Review 2, which needed a phone bridge and network setup (see §4.4, §8 D2).</w:t>
      </w:r>
    </w:p>
    <w:p>
      <w:pPr>
        <w:pStyle w:val="Heading2"/>
      </w:pPr>
      <w:r>
        <w:t>2.3  Gesture recognition approach</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3213"/>
        <w:gridCol w:w="1124"/>
        <w:gridCol w:w="1767"/>
        <w:gridCol w:w="1767"/>
        <w:gridCol w:w="1767"/>
      </w:tblGrid>
      <w:tr>
        <w:trPr>
          <w:tblHeader/>
        </w:trPr>
        <w:tc>
          <w:tcPr>
            <w:tcW w:w="3213" w:type="dxa"/>
            <w:shd w:val="clear" w:color="auto" w:fill="1C1B19"/>
          </w:tcPr>
          <w:p>
            <w:pPr>
              <w:pStyle w:val="TableHead"/>
            </w:pPr>
            <w:r>
              <w:t xml:space="preserve">Criterion (requirement ID)</w:t>
            </w:r>
          </w:p>
        </w:tc>
        <w:tc>
          <w:tcPr>
            <w:tcW w:w="1124" w:type="dxa"/>
            <w:shd w:val="clear" w:color="auto" w:fill="1C1B19"/>
          </w:tcPr>
          <w:p>
            <w:pPr>
              <w:pStyle w:val="TableHead"/>
            </w:pPr>
            <w:r>
              <w:t xml:space="preserve">Weight</w:t>
            </w:r>
          </w:p>
        </w:tc>
        <w:tc>
          <w:tcPr>
            <w:tcW w:w="1767" w:type="dxa"/>
            <w:shd w:val="clear" w:color="auto" w:fill="1C1B19"/>
          </w:tcPr>
          <w:p>
            <w:pPr>
              <w:pStyle w:val="TableHead"/>
            </w:pPr>
            <w:r>
              <w:t>Rule grid (palm zone × fingers)</w:t>
            </w:r>
          </w:p>
        </w:tc>
        <w:tc>
          <w:tcPr>
            <w:tcW w:w="1767" w:type="dxa"/>
            <w:shd w:val="clear" w:color="auto" w:fill="1C1B19"/>
          </w:tcPr>
          <w:p>
            <w:pPr>
              <w:pStyle w:val="TableHead"/>
            </w:pPr>
            <w:r>
              <w:t>Windowed classifier (RandomForest)</w:t>
            </w:r>
          </w:p>
        </w:tc>
        <w:tc>
          <w:tcPr>
            <w:tcW w:w="1767" w:type="dxa"/>
            <w:shd w:val="clear" w:color="auto" w:fill="1C1B19"/>
          </w:tcPr>
          <w:p>
            <w:pPr>
              <w:pStyle w:val="TableHead"/>
            </w:pPr>
            <w:r>
              <w:t>Neural network on raw windows</w:t>
            </w:r>
          </w:p>
        </w:tc>
      </w:tr>
      <w:tr>
        <w:trPr>
          <w:trHeight w:val="360"/>
        </w:trPr>
        <w:tc>
          <w:tcPr>
            <w:tcW w:w="3213" w:type="dxa"/>
          </w:tcPr>
          <w:p>
            <w:pPr>
              <w:pStyle w:val="TableText"/>
            </w:pPr>
            <w:r>
              <w:t>Deterministic: every gesture always gives its action (R-F2)</w:t>
            </w:r>
          </w:p>
        </w:tc>
        <w:tc>
          <w:tcPr>
            <w:tcW w:w="1124" w:type="dxa"/>
          </w:tcPr>
          <w:p>
            <w:pPr>
              <w:pStyle w:val="TableText"/>
            </w:pPr>
            <w:r>
              <w:t>30</w:t>
            </w:r>
          </w:p>
        </w:tc>
        <w:tc>
          <w:tcPr>
            <w:tcW w:w="1767" w:type="dxa"/>
          </w:tcPr>
          <w:p>
            <w:pPr>
              <w:pStyle w:val="TableText"/>
            </w:pPr>
            <w:r>
              <w:t>5 — by construction</w:t>
            </w:r>
          </w:p>
        </w:tc>
        <w:tc>
          <w:tcPr>
            <w:tcW w:w="1767" w:type="dxa"/>
          </w:tcPr>
          <w:p>
            <w:pPr>
              <w:pStyle w:val="TableText"/>
            </w:pPr>
            <w:r>
              <w:t>3 — probabilistic</w:t>
            </w:r>
          </w:p>
        </w:tc>
        <w:tc>
          <w:tcPr>
            <w:tcW w:w="1767" w:type="dxa"/>
          </w:tcPr>
          <w:p>
            <w:pPr>
              <w:pStyle w:val="TableText"/>
            </w:pPr>
            <w:r>
              <w:t>3 — probabilistic</w:t>
            </w:r>
          </w:p>
        </w:tc>
      </w:tr>
      <w:tr>
        <w:trPr>
          <w:trHeight w:val="360"/>
        </w:trPr>
        <w:tc>
          <w:tcPr>
            <w:tcW w:w="3213" w:type="dxa"/>
          </w:tcPr>
          <w:p>
            <w:pPr>
              <w:pStyle w:val="TableText"/>
            </w:pPr>
            <w:r>
              <w:t>Low latency per decision (R-N1, R-N2)</w:t>
            </w:r>
          </w:p>
        </w:tc>
        <w:tc>
          <w:tcPr>
            <w:tcW w:w="1124" w:type="dxa"/>
          </w:tcPr>
          <w:p>
            <w:pPr>
              <w:pStyle w:val="TableText"/>
            </w:pPr>
            <w:r>
              <w:t>25</w:t>
            </w:r>
          </w:p>
        </w:tc>
        <w:tc>
          <w:tcPr>
            <w:tcW w:w="1767" w:type="dxa"/>
          </w:tcPr>
          <w:p>
            <w:pPr>
              <w:pStyle w:val="TableText"/>
            </w:pPr>
            <w:r>
              <w:t>5 — 16 µs per sample</w:t>
            </w:r>
          </w:p>
        </w:tc>
        <w:tc>
          <w:tcPr>
            <w:tcW w:w="1767" w:type="dxa"/>
          </w:tcPr>
          <w:p>
            <w:pPr>
              <w:pStyle w:val="TableText"/>
            </w:pPr>
            <w:r>
              <w:t>2 — about 15–20 ms per call</w:t>
            </w:r>
          </w:p>
        </w:tc>
        <w:tc>
          <w:tcPr>
            <w:tcW w:w="1767" w:type="dxa"/>
          </w:tcPr>
          <w:p>
            <w:pPr>
              <w:pStyle w:val="TableText"/>
            </w:pPr>
            <w:r>
              <w:t>1 — heavier</w:t>
            </w:r>
          </w:p>
        </w:tc>
      </w:tr>
      <w:tr>
        <w:trPr>
          <w:trHeight w:val="360"/>
        </w:trPr>
        <w:tc>
          <w:tcPr>
            <w:tcW w:w="3213" w:type="dxa"/>
          </w:tcPr>
          <w:p>
            <w:pPr>
              <w:pStyle w:val="TableText"/>
            </w:pPr>
            <w:r>
              <w:t>Needs no training data (constraints)</w:t>
            </w:r>
          </w:p>
        </w:tc>
        <w:tc>
          <w:tcPr>
            <w:tcW w:w="1124" w:type="dxa"/>
          </w:tcPr>
          <w:p>
            <w:pPr>
              <w:pStyle w:val="TableText"/>
            </w:pPr>
            <w:r>
              <w:t>20</w:t>
            </w:r>
          </w:p>
        </w:tc>
        <w:tc>
          <w:tcPr>
            <w:tcW w:w="1767" w:type="dxa"/>
          </w:tcPr>
          <w:p>
            <w:pPr>
              <w:pStyle w:val="TableText"/>
            </w:pPr>
            <w:r>
              <w:t>5 — one calibration pose each</w:t>
            </w:r>
          </w:p>
        </w:tc>
        <w:tc>
          <w:tcPr>
            <w:tcW w:w="1767" w:type="dxa"/>
          </w:tcPr>
          <w:p>
            <w:pPr>
              <w:pStyle w:val="TableText"/>
            </w:pPr>
            <w:r>
              <w:t>2 — needs labelled recordings</w:t>
            </w:r>
          </w:p>
        </w:tc>
        <w:tc>
          <w:tcPr>
            <w:tcW w:w="1767" w:type="dxa"/>
          </w:tcPr>
          <w:p>
            <w:pPr>
              <w:pStyle w:val="TableText"/>
            </w:pPr>
            <w:r>
              <w:t>1 — needs many recordings</w:t>
            </w:r>
          </w:p>
        </w:tc>
      </w:tr>
      <w:tr>
        <w:trPr>
          <w:trHeight w:val="360"/>
        </w:trPr>
        <w:tc>
          <w:tcPr>
            <w:tcW w:w="3213" w:type="dxa"/>
          </w:tcPr>
          <w:p>
            <w:pPr>
              <w:pStyle w:val="TableText"/>
            </w:pPr>
            <w:r>
              <w:t>Works on the real mounting (R-F2)</w:t>
            </w:r>
          </w:p>
        </w:tc>
        <w:tc>
          <w:tcPr>
            <w:tcW w:w="1124" w:type="dxa"/>
          </w:tcPr>
          <w:p>
            <w:pPr>
              <w:pStyle w:val="TableText"/>
            </w:pPr>
            <w:r>
              <w:t>15</w:t>
            </w:r>
          </w:p>
        </w:tc>
        <w:tc>
          <w:tcPr>
            <w:tcW w:w="1767" w:type="dxa"/>
          </w:tcPr>
          <w:p>
            <w:pPr>
              <w:pStyle w:val="TableText"/>
            </w:pPr>
            <w:r>
              <w:t>5 — calibrated nearest pose</w:t>
            </w:r>
          </w:p>
        </w:tc>
        <w:tc>
          <w:tcPr>
            <w:tcW w:w="1767" w:type="dxa"/>
          </w:tcPr>
          <w:p>
            <w:pPr>
              <w:pStyle w:val="TableText"/>
            </w:pPr>
            <w:r>
              <w:t>3</w:t>
            </w:r>
          </w:p>
        </w:tc>
        <w:tc>
          <w:tcPr>
            <w:tcW w:w="1767" w:type="dxa"/>
          </w:tcPr>
          <w:p>
            <w:pPr>
              <w:pStyle w:val="TableText"/>
            </w:pPr>
            <w:r>
              <w:t>3</w:t>
            </w:r>
          </w:p>
        </w:tc>
      </w:tr>
      <w:tr>
        <w:trPr>
          <w:trHeight w:val="360"/>
        </w:trPr>
        <w:tc>
          <w:tcPr>
            <w:tcW w:w="3213" w:type="dxa"/>
          </w:tcPr>
          <w:p>
            <w:pPr>
              <w:pStyle w:val="TableText"/>
            </w:pPr>
            <w:r>
              <w:t>Extensible to new gestures (R-F5)</w:t>
            </w:r>
          </w:p>
        </w:tc>
        <w:tc>
          <w:tcPr>
            <w:tcW w:w="1124" w:type="dxa"/>
          </w:tcPr>
          <w:p>
            <w:pPr>
              <w:pStyle w:val="TableText"/>
            </w:pPr>
            <w:r>
              <w:t>10</w:t>
            </w:r>
          </w:p>
        </w:tc>
        <w:tc>
          <w:tcPr>
            <w:tcW w:w="1767" w:type="dxa"/>
          </w:tcPr>
          <w:p>
            <w:pPr>
              <w:pStyle w:val="TableText"/>
            </w:pPr>
            <w:r>
              <w:t>2 — add a grid cell</w:t>
            </w:r>
          </w:p>
        </w:tc>
        <w:tc>
          <w:tcPr>
            <w:tcW w:w="1767" w:type="dxa"/>
          </w:tcPr>
          <w:p>
            <w:pPr>
              <w:pStyle w:val="TableText"/>
            </w:pPr>
            <w:r>
              <w:t>5 — record and retrain</w:t>
            </w:r>
          </w:p>
        </w:tc>
        <w:tc>
          <w:tcPr>
            <w:tcW w:w="1767" w:type="dxa"/>
          </w:tcPr>
          <w:p>
            <w:pPr>
              <w:pStyle w:val="TableText"/>
            </w:pPr>
            <w:r>
              <w:t>5</w:t>
            </w:r>
          </w:p>
        </w:tc>
      </w:tr>
      <w:tr>
        <w:trPr>
          <w:trHeight w:val="360"/>
        </w:trPr>
        <w:tc>
          <w:tcPr>
            <w:tcW w:w="3213" w:type="dxa"/>
          </w:tcPr>
          <w:p>
            <w:pPr>
              <w:pStyle w:val="TableText"/>
            </w:pPr>
            <w:r>
              <w:t>Weighted total (score × weight ÷ 100)</w:t>
            </w:r>
          </w:p>
        </w:tc>
        <w:tc>
          <w:tcPr>
            <w:tcW w:w="1124" w:type="dxa"/>
          </w:tcPr>
          <w:p>
            <w:pPr>
              <w:pStyle w:val="TableText"/>
            </w:pPr>
            <w:r>
              <w:t>100</w:t>
            </w:r>
          </w:p>
        </w:tc>
        <w:tc>
          <w:tcPr>
            <w:tcW w:w="1767" w:type="dxa"/>
          </w:tcPr>
          <w:p>
            <w:pPr>
              <w:pStyle w:val="TableText"/>
            </w:pPr>
            <w:r>
              <w:t>4.7</w:t>
            </w:r>
          </w:p>
        </w:tc>
        <w:tc>
          <w:tcPr>
            <w:tcW w:w="1767" w:type="dxa"/>
          </w:tcPr>
          <w:p>
            <w:pPr>
              <w:pStyle w:val="TableText"/>
            </w:pPr>
            <w:r>
              <w:t>2.8</w:t>
            </w:r>
          </w:p>
        </w:tc>
        <w:tc>
          <w:tcPr>
            <w:tcW w:w="1767" w:type="dxa"/>
          </w:tcPr>
          <w:p>
            <w:pPr>
              <w:pStyle w:val="TableText"/>
            </w:pPr>
            <w:r>
              <w:t>2.3</w:t>
            </w:r>
          </w:p>
        </w:tc>
      </w:tr>
    </w:tbl>
    <w:p>
      <w:pPr>
        <w:spacing w:after="60"/>
      </w:pPr>
    </w:p>
    <w:p>
      <w:r>
        <w:rPr>
          <w:b/>
        </w:rPr>
        <w:t>Chosen:</w:t>
      </w:r>
      <w:r>
        <w:t xml:space="preserve"> Rule grid for desktop control  ·  </w:t>
      </w:r>
      <w:r>
        <w:rPr>
          <w:b/>
        </w:rPr>
        <w:t>Because:</w:t>
      </w:r>
      <w:r>
        <w:t xml:space="preserve"> it is deterministic, costs 16 µs per sample and needs no data. The RandomForest classifier stays in the system for recorded-gesture experiments, but it was only trained on synthetic frames and is not used for control (see §7 T10, §11).</w:t>
      </w:r>
    </w:p>
    <w:p>
      <w:pPr>
        <w:pStyle w:val="Heading1"/>
      </w:pPr>
      <w:r>
        <w:t xml:space="preserve">3  Architecture and hardware</w:t>
      </w:r>
    </w:p>
    <w:p>
      <w:pPr>
        <w:pStyle w:val="Heading2"/>
      </w:pPr>
      <w:r>
        <w:t xml:space="preserve">3.1  System architecture</w:t>
      </w:r>
    </w:p>
    <w:tbl>
      <w:tblPr>
        <w:tblW w:w="9638" w:type="dxa"/>
      </w:tblPr>
      <w:tblGrid>
        <w:gridCol w:w="9638"/>
      </w:tblGrid>
      <w:tr>
        <w:trPr>
          <w:trHeight w:val="2800"/>
        </w:trPr>
        <w:tc>
          <w:tcPr>
            <w:tcW w:w="9638" w:type="dxa"/>
            <w:vAlign w:val="center"/>
          </w:tcPr>
          <w:p>
            <w:pPr>
              <w:jc w:val="center"/>
            </w:pPr>
            <w:r>
              <w:drawing>
                <wp:inline xmlns:wp="http://schemas.openxmlformats.org/drawingml/2006/wordprocessingDrawing" xmlns:a="http://schemas.openxmlformats.org/drawingml/2006/main" xmlns:pic="http://schemas.openxmlformats.org/drawingml/2006/picture">
                  <wp:extent cx="5832000" cy="4409561"/>
                  <wp:docPr id="1" name="Picture 1"/>
                  <wp:cNvGraphicFramePr>
                    <a:graphicFrameLocks noChangeAspect="1"/>
                  </wp:cNvGraphicFramePr>
                  <a:graphic>
                    <a:graphicData uri="http://schemas.openxmlformats.org/drawingml/2006/picture">
                      <pic:pic>
                        <pic:nvPicPr>
                          <pic:cNvPr id="0" name="fig_final_block.png"/>
                          <pic:cNvPicPr/>
                        </pic:nvPicPr>
                        <pic:blipFill>
                          <a:blip r:embed="rId5"/>
                          <a:stretch>
                            <a:fillRect/>
                          </a:stretch>
                        </pic:blipFill>
                        <pic:spPr>
                          <a:xfrm>
                            <a:off x="0" y="0"/>
                            <a:ext cx="5832000" cy="4409561"/>
                          </a:xfrm>
                          <a:prstGeom prst="rect"/>
                        </pic:spPr>
                      </pic:pic>
                    </a:graphicData>
                  </a:graphic>
                </wp:inline>
              </w:drawing>
            </w:r>
          </w:p>
        </w:tc>
      </w:tr>
    </w:tbl>
    <w:p>
      <w:pPr>
        <w:pStyle w:val="Caption"/>
      </w:pPr>
      <w:r>
        <w:t>Figure 1 — System block diagram, final version: glove sensors → ESP-32 → USB serial → host software → uinput.</w:t>
      </w:r>
    </w:p>
    <w:p>
      <w:pPr>
        <w:pStyle w:val="Heading2"/>
      </w:pPr>
      <w:r>
        <w:t xml:space="preserve">3.2  Schematic and pin map</w:t>
      </w:r>
    </w:p>
    <w:tbl>
      <w:tblPr>
        <w:tblW w:w="9638" w:type="dxa"/>
      </w:tblPr>
      <w:tblGrid>
        <w:gridCol w:w="9638"/>
      </w:tblGrid>
      <w:tr>
        <w:trPr>
          <w:trHeight w:val="3400"/>
        </w:trPr>
        <w:tc>
          <w:tcPr>
            <w:tcW w:w="9638" w:type="dxa"/>
            <w:vAlign w:val="center"/>
          </w:tcPr>
          <w:p>
            <w:pPr>
              <w:jc w:val="center"/>
            </w:pPr>
            <w:r>
              <w:drawing>
                <wp:inline xmlns:wp="http://schemas.openxmlformats.org/drawingml/2006/wordprocessingDrawing" xmlns:a="http://schemas.openxmlformats.org/drawingml/2006/main" xmlns:pic="http://schemas.openxmlformats.org/drawingml/2006/picture">
                  <wp:extent cx="5832000" cy="3603512"/>
                  <wp:docPr id="2" name="Picture 2"/>
                  <wp:cNvGraphicFramePr>
                    <a:graphicFrameLocks noChangeAspect="1"/>
                  </wp:cNvGraphicFramePr>
                  <a:graphic>
                    <a:graphicData uri="http://schemas.openxmlformats.org/drawingml/2006/picture">
                      <pic:pic>
                        <pic:nvPicPr>
                          <pic:cNvPr id="0" name="fig_final_schematic.png"/>
                          <pic:cNvPicPr/>
                        </pic:nvPicPr>
                        <pic:blipFill>
                          <a:blip r:embed="rId6"/>
                          <a:stretch>
                            <a:fillRect/>
                          </a:stretch>
                        </pic:blipFill>
                        <pic:spPr>
                          <a:xfrm>
                            <a:off x="0" y="0"/>
                            <a:ext cx="5832000" cy="3603512"/>
                          </a:xfrm>
                          <a:prstGeom prst="rect"/>
                        </pic:spPr>
                      </pic:pic>
                    </a:graphicData>
                  </a:graphic>
                </wp:inline>
              </w:drawing>
            </w:r>
          </w:p>
        </w:tc>
      </w:tr>
    </w:tbl>
    <w:p>
      <w:pPr>
        <w:pStyle w:val="Caption"/>
      </w:pPr>
      <w:r>
        <w:t>Figure 2 — Circuit schematic: two flex dividers on ADC1, MPU-6500 on I²C, power from USB.</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1555"/>
        <w:gridCol w:w="2176"/>
        <w:gridCol w:w="2487"/>
        <w:gridCol w:w="3420"/>
      </w:tblGrid>
      <w:tr>
        <w:trPr>
          <w:tblHeader/>
        </w:trPr>
        <w:tc>
          <w:tcPr>
            <w:tcW w:w="1555" w:type="dxa"/>
            <w:shd w:val="clear" w:color="auto" w:fill="1C1B19"/>
          </w:tcPr>
          <w:p>
            <w:pPr>
              <w:pStyle w:val="TableHead"/>
            </w:pPr>
            <w:r>
              <w:t xml:space="preserve">MCU pin</w:t>
            </w:r>
          </w:p>
        </w:tc>
        <w:tc>
          <w:tcPr>
            <w:tcW w:w="2176" w:type="dxa"/>
            <w:shd w:val="clear" w:color="auto" w:fill="1C1B19"/>
          </w:tcPr>
          <w:p>
            <w:pPr>
              <w:pStyle w:val="TableHead"/>
            </w:pPr>
            <w:r>
              <w:t xml:space="preserve">Function</w:t>
            </w:r>
          </w:p>
        </w:tc>
        <w:tc>
          <w:tcPr>
            <w:tcW w:w="2487" w:type="dxa"/>
            <w:shd w:val="clear" w:color="auto" w:fill="1C1B19"/>
          </w:tcPr>
          <w:p>
            <w:pPr>
              <w:pStyle w:val="TableHead"/>
            </w:pPr>
            <w:r>
              <w:t xml:space="preserve">Connected to</w:t>
            </w:r>
          </w:p>
        </w:tc>
        <w:tc>
          <w:tcPr>
            <w:tcW w:w="3420" w:type="dxa"/>
            <w:shd w:val="clear" w:color="auto" w:fill="1C1B19"/>
          </w:tcPr>
          <w:p>
            <w:pPr>
              <w:pStyle w:val="TableHead"/>
            </w:pPr>
            <w:r>
              <w:t xml:space="preserve">Notes (pull-up, level shift, interrupt)</w:t>
            </w:r>
          </w:p>
        </w:tc>
      </w:tr>
      <w:tr>
        <w:trPr>
          <w:trHeight w:val="360"/>
        </w:trPr>
        <w:tc>
          <w:tcPr>
            <w:tcW w:w="1555" w:type="dxa"/>
          </w:tcPr>
          <w:p>
            <w:pPr>
              <w:pStyle w:val="TableText"/>
            </w:pPr>
            <w:r>
              <w:t>GPIO34 (ADC1_CH6)</w:t>
            </w:r>
          </w:p>
        </w:tc>
        <w:tc>
          <w:tcPr>
            <w:tcW w:w="2176" w:type="dxa"/>
          </w:tcPr>
          <w:p>
            <w:pPr>
              <w:pStyle w:val="TableText"/>
            </w:pPr>
            <w:r>
              <w:t>Flex sensor 2 (flex_0)</w:t>
            </w:r>
          </w:p>
        </w:tc>
        <w:tc>
          <w:tcPr>
            <w:tcW w:w="2487" w:type="dxa"/>
          </w:tcPr>
          <w:p>
            <w:pPr>
              <w:pStyle w:val="TableText"/>
            </w:pPr>
            <w:r>
              <w:t>3V3 – flex – node – 10 kΩ – GND; node to GPIO34</w:t>
            </w:r>
          </w:p>
        </w:tc>
        <w:tc>
          <w:tcPr>
            <w:tcW w:w="3420" w:type="dxa"/>
          </w:tcPr>
          <w:p>
            <w:pPr>
              <w:pStyle w:val="TableText"/>
            </w:pPr>
            <w:r>
              <w:t>Input-only pin with no internal pull; the 10 kΩ resistor is mandatory or the pin floats</w:t>
            </w:r>
          </w:p>
        </w:tc>
      </w:tr>
      <w:tr>
        <w:trPr>
          <w:trHeight w:val="360"/>
        </w:trPr>
        <w:tc>
          <w:tcPr>
            <w:tcW w:w="1555" w:type="dxa"/>
          </w:tcPr>
          <w:p>
            <w:pPr>
              <w:pStyle w:val="TableText"/>
            </w:pPr>
            <w:r>
              <w:t>GPIO35 (ADC1_CH7)</w:t>
            </w:r>
          </w:p>
        </w:tc>
        <w:tc>
          <w:tcPr>
            <w:tcW w:w="2176" w:type="dxa"/>
          </w:tcPr>
          <w:p>
            <w:pPr>
              <w:pStyle w:val="TableText"/>
            </w:pPr>
            <w:r>
              <w:t>Flex sensor 1 (flex_1)</w:t>
            </w:r>
          </w:p>
        </w:tc>
        <w:tc>
          <w:tcPr>
            <w:tcW w:w="2487" w:type="dxa"/>
          </w:tcPr>
          <w:p>
            <w:pPr>
              <w:pStyle w:val="TableText"/>
            </w:pPr>
            <w:r>
              <w:t>Same divider; node to GPIO35</w:t>
            </w:r>
          </w:p>
        </w:tc>
        <w:tc>
          <w:tcPr>
            <w:tcW w:w="3420" w:type="dxa"/>
          </w:tcPr>
          <w:p>
            <w:pPr>
              <w:pStyle w:val="TableText"/>
            </w:pPr>
            <w:r>
              <w:t>Input-only, ADC1 so it keeps working if Wi-Fi is ever enabled</w:t>
            </w:r>
          </w:p>
        </w:tc>
      </w:tr>
      <w:tr>
        <w:trPr>
          <w:trHeight w:val="360"/>
        </w:trPr>
        <w:tc>
          <w:tcPr>
            <w:tcW w:w="1555" w:type="dxa"/>
          </w:tcPr>
          <w:p>
            <w:pPr>
              <w:pStyle w:val="TableText"/>
            </w:pPr>
            <w:r>
              <w:t>GPIO21</w:t>
            </w:r>
          </w:p>
        </w:tc>
        <w:tc>
          <w:tcPr>
            <w:tcW w:w="2176" w:type="dxa"/>
          </w:tcPr>
          <w:p>
            <w:pPr>
              <w:pStyle w:val="TableText"/>
            </w:pPr>
            <w:r>
              <w:t>I²C SDA</w:t>
            </w:r>
          </w:p>
        </w:tc>
        <w:tc>
          <w:tcPr>
            <w:tcW w:w="2487" w:type="dxa"/>
          </w:tcPr>
          <w:p>
            <w:pPr>
              <w:pStyle w:val="TableText"/>
            </w:pPr>
            <w:r>
              <w:t>MPU-6500 SDA</w:t>
            </w:r>
          </w:p>
        </w:tc>
        <w:tc>
          <w:tcPr>
            <w:tcW w:w="3420" w:type="dxa"/>
          </w:tcPr>
          <w:p>
            <w:pPr>
              <w:pStyle w:val="TableText"/>
            </w:pPr>
            <w:r>
              <w:t>400 kHz; pull-ups on the breakout board</w:t>
            </w:r>
          </w:p>
        </w:tc>
      </w:tr>
      <w:tr>
        <w:trPr>
          <w:trHeight w:val="360"/>
        </w:trPr>
        <w:tc>
          <w:tcPr>
            <w:tcW w:w="1555" w:type="dxa"/>
          </w:tcPr>
          <w:p>
            <w:pPr>
              <w:pStyle w:val="TableText"/>
            </w:pPr>
            <w:r>
              <w:t>GPIO22</w:t>
            </w:r>
          </w:p>
        </w:tc>
        <w:tc>
          <w:tcPr>
            <w:tcW w:w="2176" w:type="dxa"/>
          </w:tcPr>
          <w:p>
            <w:pPr>
              <w:pStyle w:val="TableText"/>
            </w:pPr>
            <w:r>
              <w:t>I²C SCL</w:t>
            </w:r>
          </w:p>
        </w:tc>
        <w:tc>
          <w:tcPr>
            <w:tcW w:w="2487" w:type="dxa"/>
          </w:tcPr>
          <w:p>
            <w:pPr>
              <w:pStyle w:val="TableText"/>
            </w:pPr>
            <w:r>
              <w:t>MPU-6500 SCL</w:t>
            </w:r>
          </w:p>
        </w:tc>
        <w:tc>
          <w:tcPr>
            <w:tcW w:w="3420" w:type="dxa"/>
          </w:tcPr>
          <w:p>
            <w:pPr>
              <w:pStyle w:val="TableText"/>
            </w:pPr>
            <w:r>
              <w:t>400 kHz; address 0x68 (AD0 low), WHO_AM_I 0x70</w:t>
            </w:r>
          </w:p>
        </w:tc>
      </w:tr>
      <w:tr>
        <w:trPr>
          <w:trHeight w:val="360"/>
        </w:trPr>
        <w:tc>
          <w:tcPr>
            <w:tcW w:w="1555" w:type="dxa"/>
          </w:tcPr>
          <w:p>
            <w:pPr>
              <w:pStyle w:val="TableText"/>
            </w:pPr>
            <w:r>
              <w:t>3V3</w:t>
            </w:r>
          </w:p>
        </w:tc>
        <w:tc>
          <w:tcPr>
            <w:tcW w:w="2176" w:type="dxa"/>
          </w:tcPr>
          <w:p>
            <w:pPr>
              <w:pStyle w:val="TableText"/>
            </w:pPr>
            <w:r>
              <w:t>Sensor supply</w:t>
            </w:r>
          </w:p>
        </w:tc>
        <w:tc>
          <w:tcPr>
            <w:tcW w:w="2487" w:type="dxa"/>
          </w:tcPr>
          <w:p>
            <w:pPr>
              <w:pStyle w:val="TableText"/>
            </w:pPr>
            <w:r>
              <w:t>MPU-6500 VCC and both flex dividers</w:t>
            </w:r>
          </w:p>
        </w:tc>
        <w:tc>
          <w:tcPr>
            <w:tcW w:w="3420" w:type="dxa"/>
          </w:tcPr>
          <w:p>
            <w:pPr>
              <w:pStyle w:val="TableText"/>
            </w:pPr>
            <w:r>
              <w:t>Single 3V3 pin: the three connections are joined at one junction</w:t>
            </w:r>
          </w:p>
        </w:tc>
      </w:tr>
      <w:tr>
        <w:trPr>
          <w:trHeight w:val="360"/>
        </w:trPr>
        <w:tc>
          <w:tcPr>
            <w:tcW w:w="1555" w:type="dxa"/>
          </w:tcPr>
          <w:p>
            <w:pPr>
              <w:pStyle w:val="TableText"/>
            </w:pPr>
            <w:r>
              <w:t>UART0 TX/RX (GPIO1/3)</w:t>
            </w:r>
          </w:p>
        </w:tc>
        <w:tc>
          <w:tcPr>
            <w:tcW w:w="2176" w:type="dxa"/>
          </w:tcPr>
          <w:p>
            <w:pPr>
              <w:pStyle w:val="TableText"/>
            </w:pPr>
            <w:r>
              <w:t>Frame stream to PC</w:t>
            </w:r>
          </w:p>
        </w:tc>
        <w:tc>
          <w:tcPr>
            <w:tcW w:w="2487" w:type="dxa"/>
          </w:tcPr>
          <w:p>
            <w:pPr>
              <w:pStyle w:val="TableText"/>
            </w:pPr>
            <w:r>
              <w:t>CP2102 USB-UART bridge</w:t>
            </w:r>
          </w:p>
        </w:tc>
        <w:tc>
          <w:tcPr>
            <w:tcW w:w="3420" w:type="dxa"/>
          </w:tcPr>
          <w:p>
            <w:pPr>
              <w:pStyle w:val="TableText"/>
            </w:pPr>
            <w:r>
              <w:t>115200 baud, 8N1; 48-byte frame at 50 Hz</w:t>
            </w:r>
          </w:p>
        </w:tc>
      </w:tr>
      <w:tr>
        <w:trPr>
          <w:trHeight w:val="360"/>
        </w:trPr>
        <w:tc>
          <w:tcPr>
            <w:tcW w:w="1555" w:type="dxa"/>
          </w:tcPr>
          <w:p>
            <w:pPr>
              <w:pStyle w:val="TableText"/>
            </w:pPr>
            <w:r>
              <w:t>GPIO2</w:t>
            </w:r>
          </w:p>
        </w:tc>
        <w:tc>
          <w:tcPr>
            <w:tcW w:w="2176" w:type="dxa"/>
          </w:tcPr>
          <w:p>
            <w:pPr>
              <w:pStyle w:val="TableText"/>
            </w:pPr>
            <w:r>
              <w:t>Status LED</w:t>
            </w:r>
          </w:p>
        </w:tc>
        <w:tc>
          <w:tcPr>
            <w:tcW w:w="2487" w:type="dxa"/>
          </w:tcPr>
          <w:p>
            <w:pPr>
              <w:pStyle w:val="TableText"/>
            </w:pPr>
            <w:r>
              <w:t>On-board LED</w:t>
            </w:r>
          </w:p>
        </w:tc>
        <w:tc>
          <w:tcPr>
            <w:tcW w:w="3420" w:type="dxa"/>
          </w:tcPr>
          <w:p>
            <w:pPr>
              <w:pStyle w:val="TableText"/>
            </w:pPr>
            <w:r>
              <w:t>Lit while flex_0 reads below 500 counts</w:t>
            </w:r>
          </w:p>
        </w:tc>
      </w:tr>
    </w:tbl>
    <w:p>
      <w:pPr>
        <w:spacing w:after="60"/>
      </w:pPr>
    </w:p>
    <w:p>
      <w:pPr>
        <w:pStyle w:val="Heading2"/>
      </w:pPr>
      <w:r>
        <w:t xml:space="preserve">3.3  Power budget</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2336"/>
        <w:gridCol w:w="1460"/>
        <w:gridCol w:w="1460"/>
        <w:gridCol w:w="1460"/>
        <w:gridCol w:w="1314"/>
        <w:gridCol w:w="1606"/>
      </w:tblGrid>
      <w:tr>
        <w:trPr>
          <w:tblHeader/>
        </w:trPr>
        <w:tc>
          <w:tcPr>
            <w:tcW w:w="2336" w:type="dxa"/>
            <w:shd w:val="clear" w:color="auto" w:fill="1C1B19"/>
          </w:tcPr>
          <w:p>
            <w:pPr>
              <w:pStyle w:val="TableHead"/>
            </w:pPr>
            <w:r>
              <w:t xml:space="preserve">Component</w:t>
            </w:r>
          </w:p>
        </w:tc>
        <w:tc>
          <w:tcPr>
            <w:tcW w:w="1460" w:type="dxa"/>
            <w:shd w:val="clear" w:color="auto" w:fill="1C1B19"/>
          </w:tcPr>
          <w:p>
            <w:pPr>
              <w:pStyle w:val="TableHead"/>
            </w:pPr>
            <w:r>
              <w:t xml:space="preserve">Supply voltage</w:t>
            </w:r>
          </w:p>
        </w:tc>
        <w:tc>
          <w:tcPr>
            <w:tcW w:w="1460" w:type="dxa"/>
            <w:shd w:val="clear" w:color="auto" w:fill="1C1B19"/>
          </w:tcPr>
          <w:p>
            <w:pPr>
              <w:pStyle w:val="TableHead"/>
            </w:pPr>
            <w:r>
              <w:t xml:space="preserve">Active current</w:t>
            </w:r>
          </w:p>
        </w:tc>
        <w:tc>
          <w:tcPr>
            <w:tcW w:w="1460" w:type="dxa"/>
            <w:shd w:val="clear" w:color="auto" w:fill="1C1B19"/>
          </w:tcPr>
          <w:p>
            <w:pPr>
              <w:pStyle w:val="TableHead"/>
            </w:pPr>
            <w:r>
              <w:t xml:space="preserve">Sleep current</w:t>
            </w:r>
          </w:p>
        </w:tc>
        <w:tc>
          <w:tcPr>
            <w:tcW w:w="1314" w:type="dxa"/>
            <w:shd w:val="clear" w:color="auto" w:fill="1C1B19"/>
          </w:tcPr>
          <w:p>
            <w:pPr>
              <w:pStyle w:val="TableHead"/>
            </w:pPr>
            <w:r>
              <w:t xml:space="preserve">Duty cycle</w:t>
            </w:r>
          </w:p>
        </w:tc>
        <w:tc>
          <w:tcPr>
            <w:tcW w:w="1606" w:type="dxa"/>
            <w:shd w:val="clear" w:color="auto" w:fill="1C1B19"/>
          </w:tcPr>
          <w:p>
            <w:pPr>
              <w:pStyle w:val="TableHead"/>
            </w:pPr>
            <w:r>
              <w:t xml:space="preserve">Average current</w:t>
            </w:r>
          </w:p>
        </w:tc>
      </w:tr>
      <w:tr>
        <w:trPr>
          <w:trHeight w:val="360"/>
        </w:trPr>
        <w:tc>
          <w:tcPr>
            <w:tcW w:w="2336" w:type="dxa"/>
          </w:tcPr>
          <w:p>
            <w:pPr>
              <w:pStyle w:val="TableText"/>
            </w:pPr>
            <w:r>
              <w:t>ESP-32 DevKit (WROOM-32 + CP2102), radios off</w:t>
            </w:r>
          </w:p>
        </w:tc>
        <w:tc>
          <w:tcPr>
            <w:tcW w:w="1460" w:type="dxa"/>
          </w:tcPr>
          <w:p>
            <w:pPr>
              <w:pStyle w:val="TableText"/>
            </w:pPr>
            <w:r>
              <w:t>5 V USB (3.3 V on board)</w:t>
            </w:r>
          </w:p>
        </w:tc>
        <w:tc>
          <w:tcPr>
            <w:tcW w:w="1460" w:type="dxa"/>
          </w:tcPr>
          <w:p>
            <w:pPr>
              <w:pStyle w:val="TableText"/>
            </w:pPr>
            <w:r>
              <w:t>≈ 70 mA (datasheet, 240 MHz, estimated)</w:t>
            </w:r>
          </w:p>
        </w:tc>
        <w:tc>
          <w:tcPr>
            <w:tcW w:w="1460" w:type="dxa"/>
          </w:tcPr>
          <w:p>
            <w:pPr>
              <w:pStyle w:val="TableText"/>
            </w:pPr>
            <w:r>
              <w:t>none: no sleep mode is used</w:t>
            </w:r>
          </w:p>
        </w:tc>
        <w:tc>
          <w:tcPr>
            <w:tcW w:w="1314" w:type="dxa"/>
          </w:tcPr>
          <w:p>
            <w:pPr>
              <w:pStyle w:val="TableText"/>
            </w:pPr>
            <w:r>
              <w:t>100 %</w:t>
            </w:r>
          </w:p>
        </w:tc>
        <w:tc>
          <w:tcPr>
            <w:tcW w:w="1606" w:type="dxa"/>
          </w:tcPr>
          <w:p>
            <w:pPr>
              <w:pStyle w:val="TableText"/>
            </w:pPr>
            <w:r>
              <w:t>≈ 70 mA</w:t>
            </w:r>
          </w:p>
        </w:tc>
      </w:tr>
      <w:tr>
        <w:trPr>
          <w:trHeight w:val="360"/>
        </w:trPr>
        <w:tc>
          <w:tcPr>
            <w:tcW w:w="2336" w:type="dxa"/>
          </w:tcPr>
          <w:p>
            <w:pPr>
              <w:pStyle w:val="TableText"/>
            </w:pPr>
            <w:r>
              <w:t>MPU-6500 (accelerometer + gyroscope)</w:t>
            </w:r>
          </w:p>
        </w:tc>
        <w:tc>
          <w:tcPr>
            <w:tcW w:w="1460" w:type="dxa"/>
          </w:tcPr>
          <w:p>
            <w:pPr>
              <w:pStyle w:val="TableText"/>
            </w:pPr>
            <w:r>
              <w:t>3.3 V</w:t>
            </w:r>
          </w:p>
        </w:tc>
        <w:tc>
          <w:tcPr>
            <w:tcW w:w="1460" w:type="dxa"/>
          </w:tcPr>
          <w:p>
            <w:pPr>
              <w:pStyle w:val="TableText"/>
            </w:pPr>
            <w:r>
              <w:t>3.2 mA (datasheet)</w:t>
            </w:r>
          </w:p>
        </w:tc>
        <w:tc>
          <w:tcPr>
            <w:tcW w:w="1460" w:type="dxa"/>
          </w:tcPr>
          <w:p>
            <w:pPr>
              <w:pStyle w:val="TableText"/>
            </w:pPr>
            <w:r>
              <w:t>8 µA (unused)</w:t>
            </w:r>
          </w:p>
        </w:tc>
        <w:tc>
          <w:tcPr>
            <w:tcW w:w="1314" w:type="dxa"/>
          </w:tcPr>
          <w:p>
            <w:pPr>
              <w:pStyle w:val="TableText"/>
            </w:pPr>
            <w:r>
              <w:t>100 %</w:t>
            </w:r>
          </w:p>
        </w:tc>
        <w:tc>
          <w:tcPr>
            <w:tcW w:w="1606" w:type="dxa"/>
          </w:tcPr>
          <w:p>
            <w:pPr>
              <w:pStyle w:val="TableText"/>
            </w:pPr>
            <w:r>
              <w:t>3.2 mA</w:t>
            </w:r>
          </w:p>
        </w:tc>
      </w:tr>
      <w:tr>
        <w:trPr>
          <w:trHeight w:val="360"/>
        </w:trPr>
        <w:tc>
          <w:tcPr>
            <w:tcW w:w="2336" w:type="dxa"/>
          </w:tcPr>
          <w:p>
            <w:pPr>
              <w:pStyle w:val="TableText"/>
            </w:pPr>
            <w:r>
              <w:t>Flex sensor divider × 2 (flat, ≈ 25 kΩ + 10 kΩ)</w:t>
            </w:r>
          </w:p>
        </w:tc>
        <w:tc>
          <w:tcPr>
            <w:tcW w:w="1460" w:type="dxa"/>
          </w:tcPr>
          <w:p>
            <w:pPr>
              <w:pStyle w:val="TableText"/>
            </w:pPr>
            <w:r>
              <w:t>3.3 V</w:t>
            </w:r>
          </w:p>
        </w:tc>
        <w:tc>
          <w:tcPr>
            <w:tcW w:w="1460" w:type="dxa"/>
          </w:tcPr>
          <w:p>
            <w:pPr>
              <w:pStyle w:val="TableText"/>
            </w:pPr>
            <w:r>
              <w:t>≈ 0.09 mA each (computed 3.3 V ÷ 35 kΩ)</w:t>
            </w:r>
          </w:p>
        </w:tc>
        <w:tc>
          <w:tcPr>
            <w:tcW w:w="1460" w:type="dxa"/>
          </w:tcPr>
          <w:p>
            <w:pPr>
              <w:pStyle w:val="TableText"/>
            </w:pPr>
            <w:r>
              <w:t>n/a</w:t>
            </w:r>
          </w:p>
        </w:tc>
        <w:tc>
          <w:tcPr>
            <w:tcW w:w="1314" w:type="dxa"/>
          </w:tcPr>
          <w:p>
            <w:pPr>
              <w:pStyle w:val="TableText"/>
            </w:pPr>
            <w:r>
              <w:t>100 %</w:t>
            </w:r>
          </w:p>
        </w:tc>
        <w:tc>
          <w:tcPr>
            <w:tcW w:w="1606" w:type="dxa"/>
          </w:tcPr>
          <w:p>
            <w:pPr>
              <w:pStyle w:val="TableText"/>
            </w:pPr>
            <w:r>
              <w:t>≈ 0.19 mA</w:t>
            </w:r>
          </w:p>
        </w:tc>
      </w:tr>
      <w:tr>
        <w:trPr>
          <w:trHeight w:val="360"/>
        </w:trPr>
        <w:tc>
          <w:tcPr>
            <w:tcW w:w="2336" w:type="dxa"/>
          </w:tcPr>
          <w:p>
            <w:pPr>
              <w:pStyle w:val="TableText"/>
            </w:pPr>
            <w:r>
              <w:t>Status LED (on board)</w:t>
            </w:r>
          </w:p>
        </w:tc>
        <w:tc>
          <w:tcPr>
            <w:tcW w:w="1460" w:type="dxa"/>
          </w:tcPr>
          <w:p>
            <w:pPr>
              <w:pStyle w:val="TableText"/>
            </w:pPr>
            <w:r>
              <w:t>3.3 V</w:t>
            </w:r>
          </w:p>
        </w:tc>
        <w:tc>
          <w:tcPr>
            <w:tcW w:w="1460" w:type="dxa"/>
          </w:tcPr>
          <w:p>
            <w:pPr>
              <w:pStyle w:val="TableText"/>
            </w:pPr>
            <w:r>
              <w:t>≈ 5 mA when lit (estimated)</w:t>
            </w:r>
          </w:p>
        </w:tc>
        <w:tc>
          <w:tcPr>
            <w:tcW w:w="1460" w:type="dxa"/>
          </w:tcPr>
          <w:p>
            <w:pPr>
              <w:pStyle w:val="TableText"/>
            </w:pPr>
            <w:r>
              <w:t>n/a</w:t>
            </w:r>
          </w:p>
        </w:tc>
        <w:tc>
          <w:tcPr>
            <w:tcW w:w="1314" w:type="dxa"/>
          </w:tcPr>
          <w:p>
            <w:pPr>
              <w:pStyle w:val="TableText"/>
            </w:pPr>
            <w:r>
              <w:t>low</w:t>
            </w:r>
          </w:p>
        </w:tc>
        <w:tc>
          <w:tcPr>
            <w:tcW w:w="1606" w:type="dxa"/>
          </w:tcPr>
          <w:p>
            <w:pPr>
              <w:pStyle w:val="TableText"/>
            </w:pPr>
            <w:r>
              <w:t>&lt; 1 mA</w:t>
            </w:r>
          </w:p>
        </w:tc>
      </w:tr>
      <w:tr>
        <w:trPr>
          <w:trHeight w:val="360"/>
        </w:trPr>
        <w:tc>
          <w:tcPr>
            <w:tcW w:w="2336" w:type="dxa"/>
          </w:tcPr>
          <w:p>
            <w:pPr>
              <w:pStyle w:val="TableText"/>
            </w:pPr>
            <w:r>
              <w:rPr>
                <w:b/>
              </w:rPr>
              <w:t>Total from the USB port</w:t>
            </w:r>
          </w:p>
        </w:tc>
        <w:tc>
          <w:tcPr>
            <w:tcW w:w="1460" w:type="dxa"/>
          </w:tcPr>
          <w:p>
            <w:pPr>
              <w:pStyle w:val="TableText"/>
            </w:pPr>
            <w:r>
              <w:t>5 V</w:t>
            </w:r>
          </w:p>
        </w:tc>
        <w:tc>
          <w:tcPr>
            <w:tcW w:w="1460" w:type="dxa"/>
          </w:tcPr>
          <w:p>
            <w:pPr>
              <w:pStyle w:val="TableText"/>
            </w:pPr>
            <w:r>
              <w:t>—</w:t>
            </w:r>
          </w:p>
        </w:tc>
        <w:tc>
          <w:tcPr>
            <w:tcW w:w="1460" w:type="dxa"/>
          </w:tcPr>
          <w:p>
            <w:pPr>
              <w:pStyle w:val="TableText"/>
            </w:pPr>
            <w:r>
              <w:t>—</w:t>
            </w:r>
          </w:p>
        </w:tc>
        <w:tc>
          <w:tcPr>
            <w:tcW w:w="1314" w:type="dxa"/>
          </w:tcPr>
          <w:p>
            <w:pPr>
              <w:pStyle w:val="TableText"/>
            </w:pPr>
            <w:r>
              <w:t>—</w:t>
            </w:r>
          </w:p>
        </w:tc>
        <w:tc>
          <w:tcPr>
            <w:tcW w:w="1606" w:type="dxa"/>
          </w:tcPr>
          <w:p>
            <w:pPr>
              <w:pStyle w:val="TableText"/>
            </w:pPr>
            <w:r>
              <w:t>≈ 75 mA ≈ 0.38 W (estimated, not measured)</w:t>
            </w:r>
          </w:p>
        </w:tc>
      </w:tr>
    </w:tbl>
    <w:p>
      <w:pPr>
        <w:spacing w:after="60"/>
      </w:pPr>
    </w:p>
    <w:p>
      <w:pPr>
        <w:pStyle w:val="Heading2"/>
      </w:pPr>
      <w:r>
        <w:t xml:space="preserve">3.4  Build</w:t>
      </w:r>
    </w:p>
    <w:tbl>
      <w:tblPr>
        <w:tblW w:w="9638" w:type="dxa"/>
      </w:tblPr>
      <w:tblGrid>
        <w:gridCol w:w="9638"/>
      </w:tblGrid>
      <w:tr>
        <w:trPr>
          <w:trHeight w:val="2800"/>
        </w:trPr>
        <w:tc>
          <w:tcPr>
            <w:tcW w:w="9638" w:type="dxa"/>
            <w:vAlign w:val="center"/>
          </w:tcPr>
          <w:p>
            <w:pPr>
              <w:jc w:val="center"/>
            </w:pPr>
            <w:r>
              <w:drawing>
                <wp:inline xmlns:wp="http://schemas.openxmlformats.org/drawingml/2006/wordprocessingDrawing" xmlns:a="http://schemas.openxmlformats.org/drawingml/2006/main" xmlns:pic="http://schemas.openxmlformats.org/drawingml/2006/picture">
                  <wp:extent cx="4050000" cy="5400000"/>
                  <wp:docPr id="3" name="Picture 3"/>
                  <wp:cNvGraphicFramePr>
                    <a:graphicFrameLocks noChangeAspect="1"/>
                  </wp:cNvGraphicFramePr>
                  <a:graphic>
                    <a:graphicData uri="http://schemas.openxmlformats.org/drawingml/2006/picture">
                      <pic:pic>
                        <pic:nvPicPr>
                          <pic:cNvPr id="0" name="build_photo.jpg"/>
                          <pic:cNvPicPr/>
                        </pic:nvPicPr>
                        <pic:blipFill>
                          <a:blip r:embed="rId7"/>
                          <a:stretch>
                            <a:fillRect/>
                          </a:stretch>
                        </pic:blipFill>
                        <pic:spPr>
                          <a:xfrm>
                            <a:off x="0" y="0"/>
                            <a:ext cx="4050000" cy="5400000"/>
                          </a:xfrm>
                          <a:prstGeom prst="rect"/>
                        </pic:spPr>
                      </pic:pic>
                    </a:graphicData>
                  </a:graphic>
                </wp:inline>
              </w:drawing>
            </w:r>
          </w:p>
        </w:tc>
      </w:tr>
    </w:tbl>
    <w:p>
      <w:pPr>
        <w:pStyle w:val="Caption"/>
      </w:pPr>
      <w:r>
        <w:t>Figure 3 — Assembled glove hardware.</w:t>
      </w:r>
    </w:p>
    <w:p>
      <w:pPr>
        <w:pStyle w:val="Heading1"/>
      </w:pPr>
      <w:r>
        <w:t xml:space="preserve">4  Design models</w:t>
      </w:r>
    </w:p>
    <w:p>
      <w:pPr>
        <w:pStyle w:val="Heading2"/>
      </w:pPr>
      <w:r>
        <w:t xml:space="preserve">4.1  CDFG and critical path</w:t>
      </w:r>
    </w:p>
    <w:tbl>
      <w:tblPr>
        <w:tblW w:w="9638" w:type="dxa"/>
      </w:tblPr>
      <w:tblGrid>
        <w:gridCol w:w="9638"/>
      </w:tblGrid>
      <w:tr>
        <w:trPr>
          <w:trHeight w:val="3200"/>
        </w:trPr>
        <w:tc>
          <w:tcPr>
            <w:tcW w:w="9638" w:type="dxa"/>
            <w:vAlign w:val="center"/>
          </w:tcPr>
          <w:p>
            <w:pPr>
              <w:jc w:val="center"/>
            </w:pPr>
            <w:r>
              <w:drawing>
                <wp:inline xmlns:wp="http://schemas.openxmlformats.org/drawingml/2006/wordprocessingDrawing" xmlns:a="http://schemas.openxmlformats.org/drawingml/2006/main" xmlns:pic="http://schemas.openxmlformats.org/drawingml/2006/picture">
                  <wp:extent cx="5832000" cy="4684721"/>
                  <wp:docPr id="4" name="Picture 4"/>
                  <wp:cNvGraphicFramePr>
                    <a:graphicFrameLocks noChangeAspect="1"/>
                  </wp:cNvGraphicFramePr>
                  <a:graphic>
                    <a:graphicData uri="http://schemas.openxmlformats.org/drawingml/2006/picture">
                      <pic:pic>
                        <pic:nvPicPr>
                          <pic:cNvPr id="0" name="fig_final_cdfg.png"/>
                          <pic:cNvPicPr/>
                        </pic:nvPicPr>
                        <pic:blipFill>
                          <a:blip r:embed="rId8"/>
                          <a:stretch>
                            <a:fillRect/>
                          </a:stretch>
                        </pic:blipFill>
                        <pic:spPr>
                          <a:xfrm>
                            <a:off x="0" y="0"/>
                            <a:ext cx="5832000" cy="4684721"/>
                          </a:xfrm>
                          <a:prstGeom prst="rect"/>
                        </pic:spPr>
                      </pic:pic>
                    </a:graphicData>
                  </a:graphic>
                </wp:inline>
              </w:drawing>
            </w:r>
          </w:p>
        </w:tc>
      </w:tr>
    </w:tbl>
    <w:p>
      <w:pPr>
        <w:pStyle w:val="Caption"/>
      </w:pPr>
      <w:r>
        <w:t>Figure 4 — CDFG of AirCursor.process(), the per-sample critical path of the air mouse. Node costs are measured means in µs; each includes timer overhead, so they sum to more than the whole-call mean.</w:t>
      </w:r>
    </w:p>
    <w:p>
      <w:pPr>
        <w:pStyle w:val="Heading2"/>
      </w:pPr>
      <w:r>
        <w:t xml:space="preserve">4.2  System FSM</w:t>
      </w:r>
    </w:p>
    <w:tbl>
      <w:tblPr>
        <w:tblW w:w="9638" w:type="dxa"/>
      </w:tblPr>
      <w:tblGrid>
        <w:gridCol w:w="9638"/>
      </w:tblGrid>
      <w:tr>
        <w:trPr>
          <w:trHeight w:val="3200"/>
        </w:trPr>
        <w:tc>
          <w:tcPr>
            <w:tcW w:w="9638" w:type="dxa"/>
            <w:vAlign w:val="center"/>
          </w:tcPr>
          <w:p>
            <w:pPr>
              <w:jc w:val="center"/>
            </w:pPr>
            <w:r>
              <w:drawing>
                <wp:inline xmlns:wp="http://schemas.openxmlformats.org/drawingml/2006/wordprocessingDrawing" xmlns:a="http://schemas.openxmlformats.org/drawingml/2006/main" xmlns:pic="http://schemas.openxmlformats.org/drawingml/2006/picture">
                  <wp:extent cx="5832000" cy="4736851"/>
                  <wp:docPr id="5" name="Picture 5"/>
                  <wp:cNvGraphicFramePr>
                    <a:graphicFrameLocks noChangeAspect="1"/>
                  </wp:cNvGraphicFramePr>
                  <a:graphic>
                    <a:graphicData uri="http://schemas.openxmlformats.org/drawingml/2006/picture">
                      <pic:pic>
                        <pic:nvPicPr>
                          <pic:cNvPr id="0" name="fig_final_fsm.png"/>
                          <pic:cNvPicPr/>
                        </pic:nvPicPr>
                        <pic:blipFill>
                          <a:blip r:embed="rId9"/>
                          <a:stretch>
                            <a:fillRect/>
                          </a:stretch>
                        </pic:blipFill>
                        <pic:spPr>
                          <a:xfrm>
                            <a:off x="0" y="0"/>
                            <a:ext cx="5832000" cy="4736851"/>
                          </a:xfrm>
                          <a:prstGeom prst="rect"/>
                        </pic:spPr>
                      </pic:pic>
                    </a:graphicData>
                  </a:graphic>
                </wp:inline>
              </w:drawing>
            </w:r>
          </w:p>
        </w:tc>
      </w:tr>
    </w:tbl>
    <w:p>
      <w:pPr>
        <w:pStyle w:val="Caption"/>
      </w:pPr>
      <w:r>
        <w:t>Figure 5 — System FSM, final (Mealy). Safe state = FAULT.</w:t>
      </w:r>
    </w:p>
    <w:p>
      <w:pPr>
        <w:pStyle w:val="Heading2"/>
      </w:pPr>
      <w:r>
        <w:t xml:space="preserve">4.3  Task schedule</w:t>
      </w:r>
    </w:p>
    <w:tbl>
      <w:tblPr>
        <w:tblW w:w="9638" w:type="dxa"/>
      </w:tblPr>
      <w:tblGrid>
        <w:gridCol w:w="9638"/>
      </w:tblGrid>
      <w:tr>
        <w:trPr>
          <w:trHeight w:val="2400"/>
        </w:trPr>
        <w:tc>
          <w:tcPr>
            <w:tcW w:w="9638" w:type="dxa"/>
            <w:vAlign w:val="center"/>
          </w:tcPr>
          <w:p>
            <w:pPr>
              <w:jc w:val="center"/>
            </w:pPr>
            <w:r>
              <w:drawing>
                <wp:inline xmlns:wp="http://schemas.openxmlformats.org/drawingml/2006/wordprocessingDrawing" xmlns:a="http://schemas.openxmlformats.org/drawingml/2006/main" xmlns:pic="http://schemas.openxmlformats.org/drawingml/2006/picture">
                  <wp:extent cx="5832000" cy="4125073"/>
                  <wp:docPr id="6" name="Picture 6"/>
                  <wp:cNvGraphicFramePr>
                    <a:graphicFrameLocks noChangeAspect="1"/>
                  </wp:cNvGraphicFramePr>
                  <a:graphic>
                    <a:graphicData uri="http://schemas.openxmlformats.org/drawingml/2006/picture">
                      <pic:pic>
                        <pic:nvPicPr>
                          <pic:cNvPr id="0" name="fig_final_sched.png"/>
                          <pic:cNvPicPr/>
                        </pic:nvPicPr>
                        <pic:blipFill>
                          <a:blip r:embed="rId10"/>
                          <a:stretch>
                            <a:fillRect/>
                          </a:stretch>
                        </pic:blipFill>
                        <pic:spPr>
                          <a:xfrm>
                            <a:off x="0" y="0"/>
                            <a:ext cx="5832000" cy="4125073"/>
                          </a:xfrm>
                          <a:prstGeom prst="rect"/>
                        </pic:spPr>
                      </pic:pic>
                    </a:graphicData>
                  </a:graphic>
                </wp:inline>
              </w:drawing>
            </w:r>
          </w:p>
        </w:tc>
      </w:tr>
    </w:tbl>
    <w:p>
      <w:pPr>
        <w:pStyle w:val="Caption"/>
      </w:pPr>
      <w:r>
        <w:t>Figure 6 — Schedule timeline over one 20 ms frame, final.</w:t>
      </w:r>
    </w:p>
    <w:p>
      <w:pPr>
        <w:pStyle w:val="Heading2"/>
      </w:pPr>
      <w:r>
        <w:t xml:space="preserve">4.4  Changes since Review 2</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2044"/>
        <w:gridCol w:w="2336"/>
        <w:gridCol w:w="2336"/>
        <w:gridCol w:w="2921"/>
      </w:tblGrid>
      <w:tr>
        <w:trPr>
          <w:tblHeader/>
        </w:trPr>
        <w:tc>
          <w:tcPr>
            <w:tcW w:w="2044" w:type="dxa"/>
            <w:shd w:val="clear" w:color="auto" w:fill="1C1B19"/>
          </w:tcPr>
          <w:p>
            <w:pPr>
              <w:pStyle w:val="TableHead"/>
            </w:pPr>
            <w:r>
              <w:t xml:space="preserve">Model element</w:t>
            </w:r>
          </w:p>
        </w:tc>
        <w:tc>
          <w:tcPr>
            <w:tcW w:w="2336" w:type="dxa"/>
            <w:shd w:val="clear" w:color="auto" w:fill="1C1B19"/>
          </w:tcPr>
          <w:p>
            <w:pPr>
              <w:pStyle w:val="TableHead"/>
            </w:pPr>
            <w:r>
              <w:t xml:space="preserve">Review 2 version</w:t>
            </w:r>
          </w:p>
        </w:tc>
        <w:tc>
          <w:tcPr>
            <w:tcW w:w="2336" w:type="dxa"/>
            <w:shd w:val="clear" w:color="auto" w:fill="1C1B19"/>
          </w:tcPr>
          <w:p>
            <w:pPr>
              <w:pStyle w:val="TableHead"/>
            </w:pPr>
            <w:r>
              <w:t xml:space="preserve">As built</w:t>
            </w:r>
          </w:p>
        </w:tc>
        <w:tc>
          <w:tcPr>
            <w:tcW w:w="2921" w:type="dxa"/>
            <w:shd w:val="clear" w:color="auto" w:fill="1C1B19"/>
          </w:tcPr>
          <w:p>
            <w:pPr>
              <w:pStyle w:val="TableHead"/>
            </w:pPr>
            <w:r>
              <w:t xml:space="preserve">Why it changed</w:t>
            </w:r>
          </w:p>
        </w:tc>
      </w:tr>
      <w:tr>
        <w:trPr>
          <w:trHeight w:val="360"/>
        </w:trPr>
        <w:tc>
          <w:tcPr>
            <w:tcW w:w="2044" w:type="dxa"/>
          </w:tcPr>
          <w:p>
            <w:pPr>
              <w:pStyle w:val="TableText"/>
            </w:pPr>
            <w:r>
              <w:t>Glove-to-PC link</w:t>
            </w:r>
          </w:p>
        </w:tc>
        <w:tc>
          <w:tcPr>
            <w:tcW w:w="2336" w:type="dxa"/>
          </w:tcPr>
          <w:p>
            <w:pPr>
              <w:pStyle w:val="TableText"/>
            </w:pPr>
            <w:r>
              <w:t>Wi-Fi/UDP datagrams on port 5005 through a phone bridge</w:t>
            </w:r>
          </w:p>
        </w:tc>
        <w:tc>
          <w:tcPr>
            <w:tcW w:w="2336" w:type="dxa"/>
          </w:tcPr>
          <w:p>
            <w:pPr>
              <w:pStyle w:val="TableText"/>
            </w:pPr>
            <w:r>
              <w:t>USB serial at 115200 baud through the CP2102</w:t>
            </w:r>
          </w:p>
        </w:tc>
        <w:tc>
          <w:tcPr>
            <w:tcW w:w="2921" w:type="dxa"/>
          </w:tcPr>
          <w:p>
            <w:pPr>
              <w:pStyle w:val="TableText"/>
            </w:pPr>
            <w:r>
              <w:t>The phone bridge needed network setup and added latency and a failure point; one cable gives power and data (D2)</w:t>
            </w:r>
          </w:p>
        </w:tc>
      </w:tr>
      <w:tr>
        <w:trPr>
          <w:trHeight w:val="360"/>
        </w:trPr>
        <w:tc>
          <w:tcPr>
            <w:tcW w:w="2044" w:type="dxa"/>
          </w:tcPr>
          <w:p>
            <w:pPr>
              <w:pStyle w:val="TableText"/>
            </w:pPr>
            <w:r>
              <w:t>IMU</w:t>
            </w:r>
          </w:p>
        </w:tc>
        <w:tc>
          <w:tcPr>
            <w:tcW w:w="2336" w:type="dxa"/>
          </w:tcPr>
          <w:p>
            <w:pPr>
              <w:pStyle w:val="TableText"/>
            </w:pPr>
            <w:r>
              <w:t>MPU-9250, 9-axis with magnetometer</w:t>
            </w:r>
          </w:p>
        </w:tc>
        <w:tc>
          <w:tcPr>
            <w:tcW w:w="2336" w:type="dxa"/>
          </w:tcPr>
          <w:p>
            <w:pPr>
              <w:pStyle w:val="TableText"/>
            </w:pPr>
            <w:r>
              <w:t>MPU-6500, 6-axis, no magnetometer</w:t>
            </w:r>
          </w:p>
        </w:tc>
        <w:tc>
          <w:tcPr>
            <w:tcW w:w="2921" w:type="dxa"/>
          </w:tcPr>
          <w:p>
            <w:pPr>
              <w:pStyle w:val="TableText"/>
            </w:pPr>
            <w:r>
              <w:t>The fitted part answered WHO_AM_I 0x70 and never responded at the AK8963 address 0x0C (117 of 117 reads); yaw is rate-only (D1, D4)</w:t>
            </w:r>
          </w:p>
        </w:tc>
      </w:tr>
      <w:tr>
        <w:trPr>
          <w:trHeight w:val="360"/>
        </w:trPr>
        <w:tc>
          <w:tcPr>
            <w:tcW w:w="2044" w:type="dxa"/>
          </w:tcPr>
          <w:p>
            <w:pPr>
              <w:pStyle w:val="TableText"/>
            </w:pPr>
            <w:r>
              <w:t>Frame format</w:t>
            </w:r>
          </w:p>
        </w:tc>
        <w:tc>
          <w:tcPr>
            <w:tcW w:w="2336" w:type="dxa"/>
          </w:tcPr>
          <w:p>
            <w:pPr>
              <w:pStyle w:val="TableText"/>
            </w:pPr>
            <w:r>
              <w:t>46-byte datagram, no sync</w:t>
            </w:r>
          </w:p>
        </w:tc>
        <w:tc>
          <w:tcPr>
            <w:tcW w:w="2336" w:type="dxa"/>
          </w:tcPr>
          <w:p>
            <w:pPr>
              <w:pStyle w:val="TableText"/>
            </w:pPr>
            <w:r>
              <w:t>48 bytes: 0xAA 0x55 header + 5 × uint16 + 9 × float32</w:t>
            </w:r>
          </w:p>
        </w:tc>
        <w:tc>
          <w:tcPr>
            <w:tcW w:w="2921" w:type="dxa"/>
          </w:tcPr>
          <w:p>
            <w:pPr>
              <w:pStyle w:val="TableText"/>
            </w:pPr>
            <w:r>
              <w:t>A header lets the parser resync byte-by-byte after corruption; framing tests caught three real bugs (D3)</w:t>
            </w:r>
          </w:p>
        </w:tc>
      </w:tr>
      <w:tr>
        <w:trPr>
          <w:trHeight w:val="360"/>
        </w:trPr>
        <w:tc>
          <w:tcPr>
            <w:tcW w:w="2044" w:type="dxa"/>
          </w:tcPr>
          <w:p>
            <w:pPr>
              <w:pStyle w:val="TableText"/>
            </w:pPr>
            <w:r>
              <w:t>Firmware tasks and period</w:t>
            </w:r>
          </w:p>
        </w:tc>
        <w:tc>
          <w:tcPr>
            <w:tcW w:w="2336" w:type="dxa"/>
          </w:tcPr>
          <w:p>
            <w:pPr>
              <w:pStyle w:val="TableText"/>
            </w:pPr>
            <w:r>
              <w:t>FreeRTOS imuTask / flexTask / packetTask / txTask / wdtTask, 100 Hz</w:t>
            </w:r>
          </w:p>
        </w:tc>
        <w:tc>
          <w:tcPr>
            <w:tcW w:w="2336" w:type="dxa"/>
          </w:tcPr>
          <w:p>
            <w:pPr>
              <w:pStyle w:val="TableText"/>
            </w:pPr>
            <w:r>
              <w:t>One cooperative loop on a fixed 20 ms (50 Hz) deadline, no RTOS</w:t>
            </w:r>
          </w:p>
        </w:tc>
        <w:tc>
          <w:tcPr>
            <w:tcW w:w="2921" w:type="dxa"/>
          </w:tcPr>
          <w:p>
            <w:pPr>
              <w:pStyle w:val="TableText"/>
            </w:pPr>
            <w:r>
              <w:t>U ≈ 0.25 on one core needs no preemption; 50 Hz uses 21 % of the UART instead of 42 % (D6)</w:t>
            </w:r>
          </w:p>
        </w:tc>
      </w:tr>
      <w:tr>
        <w:trPr>
          <w:trHeight w:val="360"/>
        </w:trPr>
        <w:tc>
          <w:tcPr>
            <w:tcW w:w="2044" w:type="dxa"/>
          </w:tcPr>
          <w:p>
            <w:pPr>
              <w:pStyle w:val="TableText"/>
            </w:pPr>
            <w:r>
              <w:t>Critical function</w:t>
            </w:r>
          </w:p>
        </w:tc>
        <w:tc>
          <w:tcPr>
            <w:tcW w:w="2336" w:type="dxa"/>
          </w:tcPr>
          <w:p>
            <w:pPr>
              <w:pStyle w:val="TableText"/>
            </w:pPr>
            <w:r>
              <w:t>predict(): window inference, ≈ 15 ms estimated</w:t>
            </w:r>
          </w:p>
        </w:tc>
        <w:tc>
          <w:tcPr>
            <w:tcW w:w="2336" w:type="dxa"/>
          </w:tcPr>
          <w:p>
            <w:pPr>
              <w:pStyle w:val="TableText"/>
            </w:pPr>
            <w:r>
              <w:t>AirCursor.process(): per-sample control path, 16 µs measured</w:t>
            </w:r>
          </w:p>
        </w:tc>
        <w:tc>
          <w:tcPr>
            <w:tcW w:w="2921" w:type="dxa"/>
          </w:tcPr>
          <w:p>
            <w:pPr>
              <w:pStyle w:val="TableText"/>
            </w:pPr>
            <w:r>
              <w:t>Desktop control is the real-time path; predict() is off the control path and its model is now cached (D9)</w:t>
            </w:r>
          </w:p>
        </w:tc>
      </w:tr>
      <w:tr>
        <w:trPr>
          <w:trHeight w:val="360"/>
        </w:trPr>
        <w:tc>
          <w:tcPr>
            <w:tcW w:w="2044" w:type="dxa"/>
          </w:tcPr>
          <w:p>
            <w:pPr>
              <w:pStyle w:val="TableText"/>
            </w:pPr>
            <w:r>
              <w:t>System FSM</w:t>
            </w:r>
          </w:p>
        </w:tc>
        <w:tc>
          <w:tcPr>
            <w:tcW w:w="2336" w:type="dxa"/>
          </w:tcPr>
          <w:p>
            <w:pPr>
              <w:pStyle w:val="TableText"/>
            </w:pPr>
            <w:r>
              <w:t>IDLE / STREAMING / TRACKING / ACTING / FAULT / RECOVER</w:t>
            </w:r>
          </w:p>
        </w:tc>
        <w:tc>
          <w:tcPr>
            <w:tcW w:w="2336" w:type="dxa"/>
          </w:tcPr>
          <w:p>
            <w:pPr>
              <w:pStyle w:val="TableText"/>
            </w:pPr>
            <w:r>
              <w:t>IDLE / STREAMING / ARMED / PENDING / HOLD / CLUTCH / FAULT / RECONNECT</w:t>
            </w:r>
          </w:p>
        </w:tc>
        <w:tc>
          <w:tcPr>
            <w:tcW w:w="2921" w:type="dxa"/>
          </w:tcPr>
          <w:p>
            <w:pPr>
              <w:pStyle w:val="TableText"/>
            </w:pPr>
            <w:r>
              <w:t>The control engine is a gesture state machine; FAULT now also releases all held inputs (D7)</w:t>
            </w:r>
          </w:p>
        </w:tc>
      </w:tr>
      <w:tr>
        <w:trPr>
          <w:trHeight w:val="360"/>
        </w:trPr>
        <w:tc>
          <w:tcPr>
            <w:tcW w:w="2044" w:type="dxa"/>
          </w:tcPr>
          <w:p>
            <w:pPr>
              <w:pStyle w:val="TableText"/>
            </w:pPr>
            <w:r>
              <w:t>Scheduling approach</w:t>
            </w:r>
          </w:p>
        </w:tc>
        <w:tc>
          <w:tcPr>
            <w:tcW w:w="2336" w:type="dxa"/>
          </w:tcPr>
          <w:p>
            <w:pPr>
              <w:pStyle w:val="TableText"/>
            </w:pPr>
            <w:r>
              <w:t>Rate-monotonic with a watchdog task</w:t>
            </w:r>
          </w:p>
        </w:tc>
        <w:tc>
          <w:tcPr>
            <w:tcW w:w="2336" w:type="dxa"/>
          </w:tcPr>
          <w:p>
            <w:pPr>
              <w:pStyle w:val="TableText"/>
            </w:pPr>
            <w:r>
              <w:t>Cyclic executive in firmware; 10 ms host tick; 0.5 s stale-frame watchdog</w:t>
            </w:r>
          </w:p>
        </w:tc>
        <w:tc>
          <w:tcPr>
            <w:tcW w:w="2921" w:type="dxa"/>
          </w:tcPr>
          <w:p>
            <w:pPr>
              <w:pStyle w:val="TableText"/>
            </w:pPr>
            <w:r>
              <w:t>Single-loop firmware has nothing to preempt; the watchdog moved to the host, which owns the safe state (D6, D8)</w:t>
            </w:r>
          </w:p>
        </w:tc>
      </w:tr>
    </w:tbl>
    <w:p>
      <w:pPr>
        <w:spacing w:after="60"/>
      </w:pPr>
    </w:p>
    <w:p>
      <w:pPr>
        <w:pStyle w:val="Heading1"/>
      </w:pPr>
      <w:r>
        <w:t xml:space="preserve">5  Firmware structure</w:t>
      </w:r>
    </w:p>
    <w:p>
      <w:pPr>
        <w:pStyle w:val="Heading2"/>
      </w:pPr>
      <w:r>
        <w:t xml:space="preserve">5.1  Layers and modules</w:t>
      </w:r>
    </w:p>
    <w:tbl>
      <w:tblPr>
        <w:tblW w:w="9638" w:type="dxa"/>
      </w:tblPr>
      <w:tblGrid>
        <w:gridCol w:w="9638"/>
      </w:tblGrid>
      <w:tr>
        <w:trPr>
          <w:trHeight w:val="2600"/>
        </w:trPr>
        <w:tc>
          <w:tcPr>
            <w:tcW w:w="9638" w:type="dxa"/>
            <w:vAlign w:val="center"/>
          </w:tcPr>
          <w:p>
            <w:pPr>
              <w:jc w:val="center"/>
            </w:pPr>
            <w:r>
              <w:drawing>
                <wp:inline xmlns:wp="http://schemas.openxmlformats.org/drawingml/2006/wordprocessingDrawing" xmlns:a="http://schemas.openxmlformats.org/drawingml/2006/main" xmlns:pic="http://schemas.openxmlformats.org/drawingml/2006/picture">
                  <wp:extent cx="5832000" cy="4005871"/>
                  <wp:docPr id="7" name="Picture 7"/>
                  <wp:cNvGraphicFramePr>
                    <a:graphicFrameLocks noChangeAspect="1"/>
                  </wp:cNvGraphicFramePr>
                  <a:graphic>
                    <a:graphicData uri="http://schemas.openxmlformats.org/drawingml/2006/picture">
                      <pic:pic>
                        <pic:nvPicPr>
                          <pic:cNvPr id="0" name="fig_final_modules.png"/>
                          <pic:cNvPicPr/>
                        </pic:nvPicPr>
                        <pic:blipFill>
                          <a:blip r:embed="rId11"/>
                          <a:stretch>
                            <a:fillRect/>
                          </a:stretch>
                        </pic:blipFill>
                        <pic:spPr>
                          <a:xfrm>
                            <a:off x="0" y="0"/>
                            <a:ext cx="5832000" cy="4005871"/>
                          </a:xfrm>
                          <a:prstGeom prst="rect"/>
                        </pic:spPr>
                      </pic:pic>
                    </a:graphicData>
                  </a:graphic>
                </wp:inline>
              </w:drawing>
            </w:r>
          </w:p>
        </w:tc>
      </w:tr>
    </w:tbl>
    <w:p>
      <w:pPr>
        <w:pStyle w:val="Caption"/>
      </w:pPr>
      <w:r>
        <w:t>Figure 7 — Firmware and host module diagram: drivers, services and application layers.</w:t>
      </w:r>
    </w:p>
    <w:p>
      <w:pPr>
        <w:pStyle w:val="Heading2"/>
      </w:pPr>
      <w:r>
        <w:t xml:space="preserve">5.2  Implementation of the models</w:t>
      </w:r>
    </w:p>
    <w:p>
      <w:r>
        <w:t>Firmware: setup() initialises the ADC (12-bit, 11 dB attenuation), I²C at 400 kHz and, once the IMU answers WHO_AM_I = 0x70, measures the gyro offset over 2 s and uses it only if the board was still. loop() is a cyclic executive: it advances a deadline by FRAME_PERIOD_US = 20 000 µs, reads both flex channels (median of 9 ADC reads), reads the IMU in one 14-byte I²C burst, packs the frame and writes it; if a frame overruns by more than one period the deadline is reset so the loop never runs a burst of catch-up frames. Host: the gesture FSM is a state machine in AirCursor._fingers() with explicit state fields (_gesture, _pend_t, _clutched, _zone); the zone is decided once per gesture and held until the fingers relax. The schedule is realised by two threads: the serial reader (blocking reads, frames arrive in bursts of about five) and a 10 ms tick thread that processes every new frame and drains queued movement. Faults are caught at four places: an I²C error drops the firmware to a retry path every 2 s; framing resynchronises on the 0xAA 0x55 header; a read error on the USB port triggers _reconnect(), which finds the board again even if it renumbers from ttyUSB0 to ttyUSB1; and a 0.5 s gap in frames calls _release_all(), the safe state.</w:t>
      </w:r>
    </w:p>
    <w:p>
      <w:pPr>
        <w:pStyle w:val="Heading2"/>
      </w:pPr>
      <w:r>
        <w:t xml:space="preserve">5.3  Model-to-code traceability</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3012"/>
        <w:gridCol w:w="2410"/>
        <w:gridCol w:w="2410"/>
        <w:gridCol w:w="1807"/>
      </w:tblGrid>
      <w:tr>
        <w:trPr>
          <w:tblHeader/>
        </w:trPr>
        <w:tc>
          <w:tcPr>
            <w:tcW w:w="3012" w:type="dxa"/>
            <w:shd w:val="clear" w:color="auto" w:fill="1C1B19"/>
          </w:tcPr>
          <w:p>
            <w:pPr>
              <w:pStyle w:val="TableHead"/>
            </w:pPr>
            <w:r>
              <w:t xml:space="preserve">Model element</w:t>
            </w:r>
          </w:p>
        </w:tc>
        <w:tc>
          <w:tcPr>
            <w:tcW w:w="2410" w:type="dxa"/>
            <w:shd w:val="clear" w:color="auto" w:fill="1C1B19"/>
          </w:tcPr>
          <w:p>
            <w:pPr>
              <w:pStyle w:val="TableHead"/>
            </w:pPr>
            <w:r>
              <w:t xml:space="preserve">File</w:t>
            </w:r>
          </w:p>
        </w:tc>
        <w:tc>
          <w:tcPr>
            <w:tcW w:w="2410" w:type="dxa"/>
            <w:shd w:val="clear" w:color="auto" w:fill="1C1B19"/>
          </w:tcPr>
          <w:p>
            <w:pPr>
              <w:pStyle w:val="TableHead"/>
            </w:pPr>
            <w:r>
              <w:t xml:space="preserve">Function</w:t>
            </w:r>
          </w:p>
        </w:tc>
        <w:tc>
          <w:tcPr>
            <w:tcW w:w="1807" w:type="dxa"/>
            <w:shd w:val="clear" w:color="auto" w:fill="1C1B19"/>
          </w:tcPr>
          <w:p>
            <w:pPr>
              <w:pStyle w:val="TableHead"/>
            </w:pPr>
            <w:r>
              <w:t xml:space="preserve">Commit / line</w:t>
            </w:r>
          </w:p>
        </w:tc>
      </w:tr>
      <w:tr>
        <w:trPr>
          <w:trHeight w:val="360"/>
        </w:trPr>
        <w:tc>
          <w:tcPr>
            <w:tcW w:w="3012" w:type="dxa"/>
          </w:tcPr>
          <w:p>
            <w:pPr>
              <w:pStyle w:val="TableText"/>
            </w:pPr>
            <w:r>
              <w:t>CDFG N1 flex hysteresis</w:t>
            </w:r>
          </w:p>
        </w:tc>
        <w:tc>
          <w:tcPr>
            <w:tcW w:w="2410" w:type="dxa"/>
          </w:tcPr>
          <w:p>
            <w:pPr>
              <w:pStyle w:val="TableText"/>
            </w:pPr>
            <w:r>
              <w:t>backend/app/aircursor.py</w:t>
            </w:r>
          </w:p>
        </w:tc>
        <w:tc>
          <w:tcPr>
            <w:tcW w:w="2410" w:type="dxa"/>
          </w:tcPr>
          <w:p>
            <w:pPr>
              <w:pStyle w:val="TableText"/>
            </w:pPr>
            <w:r>
              <w:t>Hysteresis.update</w:t>
            </w:r>
          </w:p>
        </w:tc>
        <w:tc>
          <w:tcPr>
            <w:tcW w:w="1807" w:type="dxa"/>
          </w:tcPr>
          <w:p>
            <w:pPr>
              <w:pStyle w:val="TableText"/>
            </w:pPr>
            <w:r>
              <w:t>593306a · l.106</w:t>
            </w:r>
          </w:p>
        </w:tc>
      </w:tr>
      <w:tr>
        <w:trPr>
          <w:trHeight w:val="360"/>
        </w:trPr>
        <w:tc>
          <w:tcPr>
            <w:tcW w:w="3012" w:type="dxa"/>
          </w:tcPr>
          <w:p>
            <w:pPr>
              <w:pStyle w:val="TableText"/>
            </w:pPr>
            <w:r>
              <w:t>CDFG N2 pose (gravity, bias, rates)</w:t>
            </w:r>
          </w:p>
        </w:tc>
        <w:tc>
          <w:tcPr>
            <w:tcW w:w="2410" w:type="dxa"/>
          </w:tcPr>
          <w:p>
            <w:pPr>
              <w:pStyle w:val="TableText"/>
            </w:pPr>
            <w:r>
              <w:t>backend/app/aircursor.py</w:t>
            </w:r>
          </w:p>
        </w:tc>
        <w:tc>
          <w:tcPr>
            <w:tcW w:w="2410" w:type="dxa"/>
          </w:tcPr>
          <w:p>
            <w:pPr>
              <w:pStyle w:val="TableText"/>
            </w:pPr>
            <w:r>
              <w:t>AirCursor.pose</w:t>
            </w:r>
          </w:p>
        </w:tc>
        <w:tc>
          <w:tcPr>
            <w:tcW w:w="1807" w:type="dxa"/>
          </w:tcPr>
          <w:p>
            <w:pPr>
              <w:pStyle w:val="TableText"/>
            </w:pPr>
            <w:r>
              <w:t>593306a · l.300</w:t>
            </w:r>
          </w:p>
        </w:tc>
      </w:tr>
      <w:tr>
        <w:trPr>
          <w:trHeight w:val="360"/>
        </w:trPr>
        <w:tc>
          <w:tcPr>
            <w:tcW w:w="3012" w:type="dxa"/>
          </w:tcPr>
          <w:p>
            <w:pPr>
              <w:pStyle w:val="TableText"/>
            </w:pPr>
            <w:r>
              <w:t>CDFG N3–N4 clutch and palm zone</w:t>
            </w:r>
          </w:p>
        </w:tc>
        <w:tc>
          <w:tcPr>
            <w:tcW w:w="2410" w:type="dxa"/>
          </w:tcPr>
          <w:p>
            <w:pPr>
              <w:pStyle w:val="TableText"/>
            </w:pPr>
            <w:r>
              <w:t>backend/app/aircursor.py</w:t>
            </w:r>
          </w:p>
        </w:tc>
        <w:tc>
          <w:tcPr>
            <w:tcW w:w="2410" w:type="dxa"/>
          </w:tcPr>
          <w:p>
            <w:pPr>
              <w:pStyle w:val="TableText"/>
            </w:pPr>
            <w:r>
              <w:t>_update_clutch, _update_zone</w:t>
            </w:r>
          </w:p>
        </w:tc>
        <w:tc>
          <w:tcPr>
            <w:tcW w:w="1807" w:type="dxa"/>
          </w:tcPr>
          <w:p>
            <w:pPr>
              <w:pStyle w:val="TableText"/>
            </w:pPr>
            <w:r>
              <w:t>593306a · l.332, 348</w:t>
            </w:r>
          </w:p>
        </w:tc>
      </w:tr>
      <w:tr>
        <w:trPr>
          <w:trHeight w:val="360"/>
        </w:trPr>
        <w:tc>
          <w:tcPr>
            <w:tcW w:w="3012" w:type="dxa"/>
          </w:tcPr>
          <w:p>
            <w:pPr>
              <w:pStyle w:val="TableText"/>
            </w:pPr>
            <w:r>
              <w:t>CDFG N5 / FSM PENDING → HOLD</w:t>
            </w:r>
          </w:p>
        </w:tc>
        <w:tc>
          <w:tcPr>
            <w:tcW w:w="2410" w:type="dxa"/>
          </w:tcPr>
          <w:p>
            <w:pPr>
              <w:pStyle w:val="TableText"/>
            </w:pPr>
            <w:r>
              <w:t>backend/app/aircursor.py</w:t>
            </w:r>
          </w:p>
        </w:tc>
        <w:tc>
          <w:tcPr>
            <w:tcW w:w="2410" w:type="dxa"/>
          </w:tcPr>
          <w:p>
            <w:pPr>
              <w:pStyle w:val="TableText"/>
            </w:pPr>
            <w:r>
              <w:t>_fingers, _start, _end</w:t>
            </w:r>
          </w:p>
        </w:tc>
        <w:tc>
          <w:tcPr>
            <w:tcW w:w="1807" w:type="dxa"/>
          </w:tcPr>
          <w:p>
            <w:pPr>
              <w:pStyle w:val="TableText"/>
            </w:pPr>
            <w:r>
              <w:t>593306a · l.490–506</w:t>
            </w:r>
          </w:p>
        </w:tc>
      </w:tr>
      <w:tr>
        <w:trPr>
          <w:trHeight w:val="360"/>
        </w:trPr>
        <w:tc>
          <w:tcPr>
            <w:tcW w:w="3012" w:type="dxa"/>
          </w:tcPr>
          <w:p>
            <w:pPr>
              <w:pStyle w:val="TableText"/>
            </w:pPr>
            <w:r>
              <w:t>FSM FAULT / safe state</w:t>
            </w:r>
          </w:p>
        </w:tc>
        <w:tc>
          <w:tcPr>
            <w:tcW w:w="2410" w:type="dxa"/>
          </w:tcPr>
          <w:p>
            <w:pPr>
              <w:pStyle w:val="TableText"/>
            </w:pPr>
            <w:r>
              <w:t>backend/app/aircursor.py</w:t>
            </w:r>
          </w:p>
        </w:tc>
        <w:tc>
          <w:tcPr>
            <w:tcW w:w="2410" w:type="dxa"/>
          </w:tcPr>
          <w:p>
            <w:pPr>
              <w:pStyle w:val="TableText"/>
            </w:pPr>
            <w:r>
              <w:t>_release_all, _loop (stale branch)</w:t>
            </w:r>
          </w:p>
        </w:tc>
        <w:tc>
          <w:tcPr>
            <w:tcW w:w="1807" w:type="dxa"/>
          </w:tcPr>
          <w:p>
            <w:pPr>
              <w:pStyle w:val="TableText"/>
            </w:pPr>
            <w:r>
              <w:t>593306a · l.286, 617</w:t>
            </w:r>
          </w:p>
        </w:tc>
      </w:tr>
      <w:tr>
        <w:trPr>
          <w:trHeight w:val="360"/>
        </w:trPr>
        <w:tc>
          <w:tcPr>
            <w:tcW w:w="3012" w:type="dxa"/>
          </w:tcPr>
          <w:p>
            <w:pPr>
              <w:pStyle w:val="TableText"/>
            </w:pPr>
            <w:r>
              <w:t>FSM RECONNECT</w:t>
            </w:r>
          </w:p>
        </w:tc>
        <w:tc>
          <w:tcPr>
            <w:tcW w:w="2410" w:type="dxa"/>
          </w:tcPr>
          <w:p>
            <w:pPr>
              <w:pStyle w:val="TableText"/>
            </w:pPr>
            <w:r>
              <w:t>backend/app/serial_manager.py</w:t>
            </w:r>
          </w:p>
        </w:tc>
        <w:tc>
          <w:tcPr>
            <w:tcW w:w="2410" w:type="dxa"/>
          </w:tcPr>
          <w:p>
            <w:pPr>
              <w:pStyle w:val="TableText"/>
            </w:pPr>
            <w:r>
              <w:t>SerialManager._reconnect</w:t>
            </w:r>
          </w:p>
        </w:tc>
        <w:tc>
          <w:tcPr>
            <w:tcW w:w="1807" w:type="dxa"/>
          </w:tcPr>
          <w:p>
            <w:pPr>
              <w:pStyle w:val="TableText"/>
            </w:pPr>
            <w:r>
              <w:t>593306a · l.186</w:t>
            </w:r>
          </w:p>
        </w:tc>
      </w:tr>
      <w:tr>
        <w:trPr>
          <w:trHeight w:val="360"/>
        </w:trPr>
        <w:tc>
          <w:tcPr>
            <w:tcW w:w="3012" w:type="dxa"/>
          </w:tcPr>
          <w:p>
            <w:pPr>
              <w:pStyle w:val="TableText"/>
            </w:pPr>
            <w:r>
              <w:t>FSM IDLE / STREAMING</w:t>
            </w:r>
          </w:p>
        </w:tc>
        <w:tc>
          <w:tcPr>
            <w:tcW w:w="2410" w:type="dxa"/>
          </w:tcPr>
          <w:p>
            <w:pPr>
              <w:pStyle w:val="TableText"/>
            </w:pPr>
            <w:r>
              <w:t>backend/app/serial_manager.py</w:t>
            </w:r>
          </w:p>
        </w:tc>
        <w:tc>
          <w:tcPr>
            <w:tcW w:w="2410" w:type="dxa"/>
          </w:tcPr>
          <w:p>
            <w:pPr>
              <w:pStyle w:val="TableText"/>
            </w:pPr>
            <w:r>
              <w:t>open, close, _reader_loop</w:t>
            </w:r>
          </w:p>
        </w:tc>
        <w:tc>
          <w:tcPr>
            <w:tcW w:w="1807" w:type="dxa"/>
          </w:tcPr>
          <w:p>
            <w:pPr>
              <w:pStyle w:val="TableText"/>
            </w:pPr>
            <w:r>
              <w:t>593306a · l.79, 138, 158</w:t>
            </w:r>
          </w:p>
        </w:tc>
      </w:tr>
      <w:tr>
        <w:trPr>
          <w:trHeight w:val="360"/>
        </w:trPr>
        <w:tc>
          <w:tcPr>
            <w:tcW w:w="3012" w:type="dxa"/>
          </w:tcPr>
          <w:p>
            <w:pPr>
              <w:pStyle w:val="TableText"/>
            </w:pPr>
            <w:r>
              <w:t>Frame resync and parse</w:t>
            </w:r>
          </w:p>
        </w:tc>
        <w:tc>
          <w:tcPr>
            <w:tcW w:w="2410" w:type="dxa"/>
          </w:tcPr>
          <w:p>
            <w:pPr>
              <w:pStyle w:val="TableText"/>
            </w:pPr>
            <w:r>
              <w:t>backend/app/device/framing.py</w:t>
            </w:r>
          </w:p>
        </w:tc>
        <w:tc>
          <w:tcPr>
            <w:tcW w:w="2410" w:type="dxa"/>
          </w:tcPr>
          <w:p>
            <w:pPr>
              <w:pStyle w:val="TableText"/>
            </w:pPr>
            <w:r>
              <w:t>FrameDecoder.feed, parse_binary_frame</w:t>
            </w:r>
          </w:p>
        </w:tc>
        <w:tc>
          <w:tcPr>
            <w:tcW w:w="1807" w:type="dxa"/>
          </w:tcPr>
          <w:p>
            <w:pPr>
              <w:pStyle w:val="TableText"/>
            </w:pPr>
            <w:r>
              <w:t>593306a · l.118, 45</w:t>
            </w:r>
          </w:p>
        </w:tc>
      </w:tr>
      <w:tr>
        <w:trPr>
          <w:trHeight w:val="360"/>
        </w:trPr>
        <w:tc>
          <w:tcPr>
            <w:tcW w:w="3012" w:type="dxa"/>
          </w:tcPr>
          <w:p>
            <w:pPr>
              <w:pStyle w:val="TableText"/>
            </w:pPr>
            <w:r>
              <w:t>Firmware 50 Hz cyclic executive</w:t>
            </w:r>
          </w:p>
        </w:tc>
        <w:tc>
          <w:tcPr>
            <w:tcW w:w="2410" w:type="dxa"/>
          </w:tcPr>
          <w:p>
            <w:pPr>
              <w:pStyle w:val="TableText"/>
            </w:pPr>
            <w:r>
              <w:t>firmware/glove_full/glove_full.ino</w:t>
            </w:r>
          </w:p>
        </w:tc>
        <w:tc>
          <w:tcPr>
            <w:tcW w:w="2410" w:type="dxa"/>
          </w:tcPr>
          <w:p>
            <w:pPr>
              <w:pStyle w:val="TableText"/>
            </w:pPr>
            <w:r>
              <w:t>loop, FRAME_PERIOD_US</w:t>
            </w:r>
          </w:p>
        </w:tc>
        <w:tc>
          <w:tcPr>
            <w:tcW w:w="1807" w:type="dxa"/>
          </w:tcPr>
          <w:p>
            <w:pPr>
              <w:pStyle w:val="TableText"/>
            </w:pPr>
            <w:r>
              <w:t>369d7f0 · l.157, 22</w:t>
            </w:r>
          </w:p>
        </w:tc>
      </w:tr>
      <w:tr>
        <w:trPr>
          <w:trHeight w:val="360"/>
        </w:trPr>
        <w:tc>
          <w:tcPr>
            <w:tcW w:w="3012" w:type="dxa"/>
          </w:tcPr>
          <w:p>
            <w:pPr>
              <w:pStyle w:val="TableText"/>
            </w:pPr>
            <w:r>
              <w:t>Firmware IMU task</w:t>
            </w:r>
          </w:p>
        </w:tc>
        <w:tc>
          <w:tcPr>
            <w:tcW w:w="2410" w:type="dxa"/>
          </w:tcPr>
          <w:p>
            <w:pPr>
              <w:pStyle w:val="TableText"/>
            </w:pPr>
            <w:r>
              <w:t>firmware/glove_full/glove_full.ino</w:t>
            </w:r>
          </w:p>
        </w:tc>
        <w:tc>
          <w:tcPr>
            <w:tcW w:w="2410" w:type="dxa"/>
          </w:tcPr>
          <w:p>
            <w:pPr>
              <w:pStyle w:val="TableText"/>
            </w:pPr>
            <w:r>
              <w:t>imuInit, readIMU, calibrateGyro</w:t>
            </w:r>
          </w:p>
        </w:tc>
        <w:tc>
          <w:tcPr>
            <w:tcW w:w="1807" w:type="dxa"/>
          </w:tcPr>
          <w:p>
            <w:pPr>
              <w:pStyle w:val="TableText"/>
            </w:pPr>
            <w:r>
              <w:t>369d7f0 · l.52, 114, 85</w:t>
            </w:r>
          </w:p>
        </w:tc>
      </w:tr>
      <w:tr>
        <w:trPr>
          <w:trHeight w:val="360"/>
        </w:trPr>
        <w:tc>
          <w:tcPr>
            <w:tcW w:w="3012" w:type="dxa"/>
          </w:tcPr>
          <w:p>
            <w:pPr>
              <w:pStyle w:val="TableText"/>
            </w:pPr>
            <w:r>
              <w:t>Firmware flex task</w:t>
            </w:r>
          </w:p>
        </w:tc>
        <w:tc>
          <w:tcPr>
            <w:tcW w:w="2410" w:type="dxa"/>
          </w:tcPr>
          <w:p>
            <w:pPr>
              <w:pStyle w:val="TableText"/>
            </w:pPr>
            <w:r>
              <w:t>firmware/glove_full/glove_full.ino</w:t>
            </w:r>
          </w:p>
        </w:tc>
        <w:tc>
          <w:tcPr>
            <w:tcW w:w="2410" w:type="dxa"/>
          </w:tcPr>
          <w:p>
            <w:pPr>
              <w:pStyle w:val="TableText"/>
            </w:pPr>
            <w:r>
              <w:t>readFlex (median of 9)</w:t>
            </w:r>
          </w:p>
        </w:tc>
        <w:tc>
          <w:tcPr>
            <w:tcW w:w="1807" w:type="dxa"/>
          </w:tcPr>
          <w:p>
            <w:pPr>
              <w:pStyle w:val="TableText"/>
            </w:pPr>
            <w:r>
              <w:t>369d7f0 · l.129</w:t>
            </w:r>
          </w:p>
        </w:tc>
      </w:tr>
      <w:tr>
        <w:trPr>
          <w:trHeight w:val="360"/>
        </w:trPr>
        <w:tc>
          <w:tcPr>
            <w:tcW w:w="3012" w:type="dxa"/>
          </w:tcPr>
          <w:p>
            <w:pPr>
              <w:pStyle w:val="TableText"/>
            </w:pPr>
            <w:r>
              <w:t>Classifier inference (off control path)</w:t>
            </w:r>
          </w:p>
        </w:tc>
        <w:tc>
          <w:tcPr>
            <w:tcW w:w="2410" w:type="dxa"/>
          </w:tcPr>
          <w:p>
            <w:pPr>
              <w:pStyle w:val="TableText"/>
            </w:pPr>
            <w:r>
              <w:t>backend/app/routers/training.py</w:t>
            </w:r>
          </w:p>
        </w:tc>
        <w:tc>
          <w:tcPr>
            <w:tcW w:w="2410" w:type="dxa"/>
          </w:tcPr>
          <w:p>
            <w:pPr>
              <w:pStyle w:val="TableText"/>
            </w:pPr>
            <w:r>
              <w:t>predict, load_model</w:t>
            </w:r>
          </w:p>
        </w:tc>
        <w:tc>
          <w:tcPr>
            <w:tcW w:w="1807" w:type="dxa"/>
          </w:tcPr>
          <w:p>
            <w:pPr>
              <w:pStyle w:val="TableText"/>
            </w:pPr>
            <w:r>
              <w:t>f9c818e · l.205, 28</w:t>
            </w:r>
          </w:p>
        </w:tc>
      </w:tr>
    </w:tbl>
    <w:p>
      <w:pPr>
        <w:spacing w:after="60"/>
      </w:pPr>
    </w:p>
    <w:p>
      <w:pPr>
        <w:pStyle w:val="Heading1"/>
      </w:pPr>
      <w:r>
        <w:t xml:space="preserve">6  Optimisation</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1701"/>
        <w:gridCol w:w="1417"/>
        <w:gridCol w:w="1304"/>
        <w:gridCol w:w="1134"/>
        <w:gridCol w:w="2721"/>
        <w:gridCol w:w="1361"/>
      </w:tblGrid>
      <w:tr>
        <w:trPr>
          <w:tblHeader/>
        </w:trPr>
        <w:tc>
          <w:tcPr>
            <w:tcW w:w="1701" w:type="dxa"/>
            <w:shd w:val="clear" w:color="auto" w:fill="1C1B19"/>
          </w:tcPr>
          <w:p>
            <w:pPr>
              <w:pStyle w:val="TableHead"/>
            </w:pPr>
            <w:r>
              <w:t xml:space="preserve">Metric</w:t>
            </w:r>
          </w:p>
        </w:tc>
        <w:tc>
          <w:tcPr>
            <w:tcW w:w="1417" w:type="dxa"/>
            <w:shd w:val="clear" w:color="auto" w:fill="1C1B19"/>
          </w:tcPr>
          <w:p>
            <w:pPr>
              <w:pStyle w:val="TableHead"/>
            </w:pPr>
            <w:r>
              <w:t xml:space="preserve">Baseline</w:t>
            </w:r>
          </w:p>
        </w:tc>
        <w:tc>
          <w:tcPr>
            <w:tcW w:w="1304" w:type="dxa"/>
            <w:shd w:val="clear" w:color="auto" w:fill="1C1B19"/>
          </w:tcPr>
          <w:p>
            <w:pPr>
              <w:pStyle w:val="TableHead"/>
            </w:pPr>
            <w:r>
              <w:t xml:space="preserve">Optimised</w:t>
            </w:r>
          </w:p>
        </w:tc>
        <w:tc>
          <w:tcPr>
            <w:tcW w:w="1134" w:type="dxa"/>
            <w:shd w:val="clear" w:color="auto" w:fill="1C1B19"/>
          </w:tcPr>
          <w:p>
            <w:pPr>
              <w:pStyle w:val="TableHead"/>
            </w:pPr>
            <w:r>
              <w:t xml:space="preserve">Change</w:t>
            </w:r>
          </w:p>
        </w:tc>
        <w:tc>
          <w:tcPr>
            <w:tcW w:w="2721" w:type="dxa"/>
            <w:shd w:val="clear" w:color="auto" w:fill="1C1B19"/>
          </w:tcPr>
          <w:p>
            <w:pPr>
              <w:pStyle w:val="TableHead"/>
            </w:pPr>
            <w:r>
              <w:t xml:space="preserve">Mechanism</w:t>
            </w:r>
          </w:p>
        </w:tc>
        <w:tc>
          <w:tcPr>
            <w:tcW w:w="1361" w:type="dxa"/>
            <w:shd w:val="clear" w:color="auto" w:fill="1C1B19"/>
          </w:tcPr>
          <w:p>
            <w:pPr>
              <w:pStyle w:val="TableHead"/>
            </w:pPr>
            <w:r>
              <w:t xml:space="preserve">Requirement</w:t>
            </w:r>
          </w:p>
        </w:tc>
      </w:tr>
      <w:tr>
        <w:trPr>
          <w:trHeight w:val="360"/>
        </w:trPr>
        <w:tc>
          <w:tcPr>
            <w:tcW w:w="1701" w:type="dxa"/>
          </w:tcPr>
          <w:p>
            <w:pPr>
              <w:pStyle w:val="TableText"/>
            </w:pPr>
            <w:r>
              <w:t>Flash (bytes)</w:t>
            </w:r>
          </w:p>
        </w:tc>
        <w:tc>
          <w:tcPr>
            <w:tcW w:w="1417" w:type="dxa"/>
          </w:tcPr>
          <w:p>
            <w:pPr>
              <w:pStyle w:val="TableText"/>
            </w:pPr>
            <w:r>
              <w:t>305 324 (23 % of 1 310 720)</w:t>
            </w:r>
          </w:p>
        </w:tc>
        <w:tc>
          <w:tcPr>
            <w:tcW w:w="1304" w:type="dxa"/>
          </w:tcPr>
          <w:p>
            <w:pPr>
              <w:pStyle w:val="TableText"/>
            </w:pPr>
            <w:r>
              <w:t>not optimised</w:t>
            </w:r>
          </w:p>
        </w:tc>
        <w:tc>
          <w:tcPr>
            <w:tcW w:w="1134" w:type="dxa"/>
          </w:tcPr>
          <w:p>
            <w:pPr>
              <w:pStyle w:val="TableText"/>
            </w:pPr>
            <w:r>
              <w:t>—</w:t>
            </w:r>
          </w:p>
        </w:tc>
        <w:tc>
          <w:tcPr>
            <w:tcW w:w="2721" w:type="dxa"/>
          </w:tcPr>
          <w:p>
            <w:pPr>
              <w:pStyle w:val="TableText"/>
            </w:pPr>
            <w:r>
              <w:t>From the build output; headroom was ample, so none was attempted</w:t>
            </w:r>
          </w:p>
        </w:tc>
        <w:tc>
          <w:tcPr>
            <w:tcW w:w="1361" w:type="dxa"/>
          </w:tcPr>
          <w:p>
            <w:pPr>
              <w:pStyle w:val="TableText"/>
            </w:pPr>
            <w:r>
              <w:t>R-N4</w:t>
            </w:r>
          </w:p>
        </w:tc>
      </w:tr>
      <w:tr>
        <w:trPr>
          <w:trHeight w:val="360"/>
        </w:trPr>
        <w:tc>
          <w:tcPr>
            <w:tcW w:w="1701" w:type="dxa"/>
          </w:tcPr>
          <w:p>
            <w:pPr>
              <w:pStyle w:val="TableText"/>
            </w:pPr>
            <w:r>
              <w:t>RAM (bytes)</w:t>
            </w:r>
          </w:p>
        </w:tc>
        <w:tc>
          <w:tcPr>
            <w:tcW w:w="1417" w:type="dxa"/>
          </w:tcPr>
          <w:p>
            <w:pPr>
              <w:pStyle w:val="TableText"/>
            </w:pPr>
            <w:r>
              <w:t>23 644 (7 % of 327 680)</w:t>
            </w:r>
          </w:p>
        </w:tc>
        <w:tc>
          <w:tcPr>
            <w:tcW w:w="1304" w:type="dxa"/>
          </w:tcPr>
          <w:p>
            <w:pPr>
              <w:pStyle w:val="TableText"/>
            </w:pPr>
            <w:r>
              <w:t>not optimised</w:t>
            </w:r>
          </w:p>
        </w:tc>
        <w:tc>
          <w:tcPr>
            <w:tcW w:w="1134" w:type="dxa"/>
          </w:tcPr>
          <w:p>
            <w:pPr>
              <w:pStyle w:val="TableText"/>
            </w:pPr>
            <w:r>
              <w:t>—</w:t>
            </w:r>
          </w:p>
        </w:tc>
        <w:tc>
          <w:tcPr>
            <w:tcW w:w="2721" w:type="dxa"/>
          </w:tcPr>
          <w:p>
            <w:pPr>
              <w:pStyle w:val="TableText"/>
            </w:pPr>
            <w:r>
              <w:t>From the build output</w:t>
            </w:r>
          </w:p>
        </w:tc>
        <w:tc>
          <w:tcPr>
            <w:tcW w:w="1361" w:type="dxa"/>
          </w:tcPr>
          <w:p>
            <w:pPr>
              <w:pStyle w:val="TableText"/>
            </w:pPr>
            <w:r>
              <w:t>R-N4</w:t>
            </w:r>
          </w:p>
        </w:tc>
      </w:tr>
      <w:tr>
        <w:trPr>
          <w:trHeight w:val="360"/>
        </w:trPr>
        <w:tc>
          <w:tcPr>
            <w:tcW w:w="1701" w:type="dxa"/>
          </w:tcPr>
          <w:p>
            <w:pPr>
              <w:pStyle w:val="TableText"/>
            </w:pPr>
            <w:r>
              <w:t>Critical-path latency: predict() per call (ms, n = 200)</w:t>
            </w:r>
          </w:p>
        </w:tc>
        <w:tc>
          <w:tcPr>
            <w:tcW w:w="1417" w:type="dxa"/>
          </w:tcPr>
          <w:p>
            <w:pPr>
              <w:pStyle w:val="TableText"/>
            </w:pPr>
            <w:r>
              <w:t>19.7 ± 5.4</w:t>
            </w:r>
          </w:p>
        </w:tc>
        <w:tc>
          <w:tcPr>
            <w:tcW w:w="1304" w:type="dxa"/>
          </w:tcPr>
          <w:p>
            <w:pPr>
              <w:pStyle w:val="TableText"/>
            </w:pPr>
            <w:r>
              <w:t>15.0 ± 2.9</w:t>
            </w:r>
          </w:p>
        </w:tc>
        <w:tc>
          <w:tcPr>
            <w:tcW w:w="1134" w:type="dxa"/>
          </w:tcPr>
          <w:p>
            <w:pPr>
              <w:pStyle w:val="TableText"/>
            </w:pPr>
            <w:r>
              <w:t>−4.7 ms (×1.31 faster)</w:t>
            </w:r>
          </w:p>
        </w:tc>
        <w:tc>
          <w:tcPr>
            <w:tcW w:w="2721" w:type="dxa"/>
          </w:tcPr>
          <w:p>
            <w:pPr>
              <w:pStyle w:val="TableText"/>
            </w:pPr>
            <w:r>
              <w:t>Model pickle cached in memory and re-read only when its file changes (mtime key)</w:t>
            </w:r>
          </w:p>
        </w:tc>
        <w:tc>
          <w:tcPr>
            <w:tcW w:w="1361" w:type="dxa"/>
          </w:tcPr>
          <w:p>
            <w:pPr>
              <w:pStyle w:val="TableText"/>
            </w:pPr>
            <w:r>
              <w:t>R-N1</w:t>
            </w:r>
          </w:p>
        </w:tc>
      </w:tr>
      <w:tr>
        <w:trPr>
          <w:trHeight w:val="360"/>
        </w:trPr>
        <w:tc>
          <w:tcPr>
            <w:tcW w:w="1701" w:type="dxa"/>
          </w:tcPr>
          <w:p>
            <w:pPr>
              <w:pStyle w:val="TableText"/>
            </w:pPr>
            <w:r>
              <w:t>Samples the cursor loop uses per second</w:t>
            </w:r>
          </w:p>
        </w:tc>
        <w:tc>
          <w:tcPr>
            <w:tcW w:w="1417" w:type="dxa"/>
          </w:tcPr>
          <w:p>
            <w:pPr>
              <w:pStyle w:val="TableText"/>
            </w:pPr>
            <w:r>
              <w:t>≈ 10 (newest frame of each USB burst)</w:t>
            </w:r>
          </w:p>
        </w:tc>
        <w:tc>
          <w:tcPr>
            <w:tcW w:w="1304" w:type="dxa"/>
          </w:tcPr>
          <w:p>
            <w:pPr>
              <w:pStyle w:val="TableText"/>
            </w:pPr>
            <w:r>
              <w:t>≈ 50 (every frame)</w:t>
            </w:r>
          </w:p>
        </w:tc>
        <w:tc>
          <w:tcPr>
            <w:tcW w:w="1134" w:type="dxa"/>
          </w:tcPr>
          <w:p>
            <w:pPr>
              <w:pStyle w:val="TableText"/>
            </w:pPr>
            <w:r>
              <w:t>≈ ×5</w:t>
            </w:r>
          </w:p>
        </w:tc>
        <w:tc>
          <w:tcPr>
            <w:tcW w:w="2721" w:type="dxa"/>
          </w:tcPr>
          <w:p>
            <w:pPr>
              <w:pStyle w:val="TableText"/>
            </w:pPr>
            <w:r>
              <w:t>Process every new frame from the frames deque; USB delivers frames in bursts of about 5. Usable accelerometer samples captured in 0.7 s rose from 7 to 37</w:t>
            </w:r>
          </w:p>
        </w:tc>
        <w:tc>
          <w:tcPr>
            <w:tcW w:w="1361" w:type="dxa"/>
          </w:tcPr>
          <w:p>
            <w:pPr>
              <w:pStyle w:val="TableText"/>
            </w:pPr>
            <w:r>
              <w:t>R-F1, R-N1</w:t>
            </w:r>
          </w:p>
        </w:tc>
      </w:tr>
      <w:tr>
        <w:trPr>
          <w:trHeight w:val="360"/>
        </w:trPr>
        <w:tc>
          <w:tcPr>
            <w:tcW w:w="1701" w:type="dxa"/>
          </w:tcPr>
          <w:p>
            <w:pPr>
              <w:pStyle w:val="TableText"/>
            </w:pPr>
            <w:r>
              <w:t>Gyro offset used by the cursor (deg/s, X / Y / Z)</w:t>
            </w:r>
          </w:p>
        </w:tc>
        <w:tc>
          <w:tcPr>
            <w:tcW w:w="1417" w:type="dxa"/>
          </w:tcPr>
          <w:p>
            <w:pPr>
              <w:pStyle w:val="TableText"/>
            </w:pPr>
            <w:r>
              <w:t>5.10 / 7.41 / 0.50 raw offset</w:t>
            </w:r>
          </w:p>
        </w:tc>
        <w:tc>
          <w:tcPr>
            <w:tcW w:w="1304" w:type="dxa"/>
          </w:tcPr>
          <w:p>
            <w:pPr>
              <w:pStyle w:val="TableText"/>
            </w:pPr>
            <w:r>
              <w:t>≤ 0.5 after calibration</w:t>
            </w:r>
          </w:p>
        </w:tc>
        <w:tc>
          <w:tcPr>
            <w:tcW w:w="1134" w:type="dxa"/>
          </w:tcPr>
          <w:p>
            <w:pPr>
              <w:pStyle w:val="TableText"/>
            </w:pPr>
            <w:r>
              <w:t>about 15× less on the worst axis</w:t>
            </w:r>
          </w:p>
        </w:tc>
        <w:tc>
          <w:tcPr>
            <w:tcW w:w="2721" w:type="dxa"/>
          </w:tcPr>
          <w:p>
            <w:pPr>
              <w:pStyle w:val="TableText"/>
            </w:pPr>
            <w:r>
              <w:t>Stored offsets measured over 299 still samples, re-measured for 2 s at boot when the board is still, plus online bias learning on the host</w:t>
            </w:r>
          </w:p>
        </w:tc>
        <w:tc>
          <w:tcPr>
            <w:tcW w:w="1361" w:type="dxa"/>
          </w:tcPr>
          <w:p>
            <w:pPr>
              <w:pStyle w:val="TableText"/>
            </w:pPr>
            <w:r>
              <w:t>R-N3</w:t>
            </w:r>
          </w:p>
        </w:tc>
      </w:tr>
    </w:tbl>
    <w:p>
      <w:pPr>
        <w:jc w:val="center"/>
      </w:pPr>
      <w:r/>
      <w:r>
        <w:drawing>
          <wp:inline xmlns:wp="http://schemas.openxmlformats.org/drawingml/2006/wordprocessingDrawing" xmlns:a="http://schemas.openxmlformats.org/drawingml/2006/main" xmlns:pic="http://schemas.openxmlformats.org/drawingml/2006/picture">
            <wp:extent cx="5760000" cy="2444311"/>
            <wp:docPr id="8" name="Picture 8"/>
            <wp:cNvGraphicFramePr>
              <a:graphicFrameLocks noChangeAspect="1"/>
            </wp:cNvGraphicFramePr>
            <a:graphic>
              <a:graphicData uri="http://schemas.openxmlformats.org/drawingml/2006/picture">
                <pic:pic>
                  <pic:nvPicPr>
                    <pic:cNvPr id="0" name="fig_final_opt.png"/>
                    <pic:cNvPicPr/>
                  </pic:nvPicPr>
                  <pic:blipFill>
                    <a:blip r:embed="rId12"/>
                    <a:stretch>
                      <a:fillRect/>
                    </a:stretch>
                  </pic:blipFill>
                  <pic:spPr>
                    <a:xfrm>
                      <a:off x="0" y="0"/>
                      <a:ext cx="5760000" cy="2444311"/>
                    </a:xfrm>
                    <a:prstGeom prst="rect"/>
                  </pic:spPr>
                </pic:pic>
              </a:graphicData>
            </a:graphic>
          </wp:inline>
        </w:drawing>
      </w:r>
    </w:p>
    <w:p>
      <w:pPr>
        <w:pStyle w:val="Caption"/>
      </w:pPr>
      <w:r>
        <w:t>Figure 8 — Optimisation results: predict() latency before and after caching, and gyro offset before and after calibration.</w:t>
      </w:r>
    </w:p>
    <w:p>
      <w:pPr>
        <w:spacing w:after="60"/>
      </w:pPr>
    </w:p>
    <w:p>
      <w:r>
        <w:rPr>
          <w:b/>
        </w:rPr>
        <w:t xml:space="preserve">Trade-off accepted:</w:t>
      </w:r>
      <w:r>
        <w:t xml:space="preserve"> </w:t>
      </w:r>
      <w:r>
        <w:rPr>
          <w:b w:val="0"/>
        </w:rPr>
        <w:t xml:space="preserve"> the cached model stays resident in memory (about 0.15–0.47 MB per model), and a model file replaced within the same timestamp tick would not be re-read. Processing every frame costs a few extra microseconds per frame and removes the 10 Hz sampling limit.</w:t>
      </w:r>
    </w:p>
    <w:p>
      <w:pPr>
        <w:pStyle w:val="Heading1"/>
      </w:pPr>
      <w:r>
        <w:t xml:space="preserve">7  Test plan and measured results</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737"/>
        <w:gridCol w:w="1304"/>
        <w:gridCol w:w="2665"/>
        <w:gridCol w:w="1247"/>
        <w:gridCol w:w="2211"/>
        <w:gridCol w:w="1474"/>
      </w:tblGrid>
      <w:tr>
        <w:trPr>
          <w:tblHeader/>
        </w:trPr>
        <w:tc>
          <w:tcPr>
            <w:tcW w:w="737" w:type="dxa"/>
            <w:shd w:val="clear" w:color="auto" w:fill="1C1B19"/>
          </w:tcPr>
          <w:p>
            <w:pPr>
              <w:pStyle w:val="TableHead"/>
            </w:pPr>
            <w:r>
              <w:t xml:space="preserve">Test ID</w:t>
            </w:r>
          </w:p>
        </w:tc>
        <w:tc>
          <w:tcPr>
            <w:tcW w:w="1304" w:type="dxa"/>
            <w:shd w:val="clear" w:color="auto" w:fill="1C1B19"/>
          </w:tcPr>
          <w:p>
            <w:pPr>
              <w:pStyle w:val="TableHead"/>
            </w:pPr>
            <w:r>
              <w:t xml:space="preserve">Requirement</w:t>
            </w:r>
          </w:p>
        </w:tc>
        <w:tc>
          <w:tcPr>
            <w:tcW w:w="2665" w:type="dxa"/>
            <w:shd w:val="clear" w:color="auto" w:fill="1C1B19"/>
          </w:tcPr>
          <w:p>
            <w:pPr>
              <w:pStyle w:val="TableHead"/>
            </w:pPr>
            <w:r>
              <w:t xml:space="preserve">Method and equipment</w:t>
            </w:r>
          </w:p>
        </w:tc>
        <w:tc>
          <w:tcPr>
            <w:tcW w:w="1247" w:type="dxa"/>
            <w:shd w:val="clear" w:color="auto" w:fill="1C1B19"/>
          </w:tcPr>
          <w:p>
            <w:pPr>
              <w:pStyle w:val="TableHead"/>
            </w:pPr>
            <w:r>
              <w:t xml:space="preserve">Expected</w:t>
            </w:r>
          </w:p>
        </w:tc>
        <w:tc>
          <w:tcPr>
            <w:tcW w:w="2211" w:type="dxa"/>
            <w:shd w:val="clear" w:color="auto" w:fill="1C1B19"/>
          </w:tcPr>
          <w:p>
            <w:pPr>
              <w:pStyle w:val="TableHead"/>
            </w:pPr>
            <w:r>
              <w:t xml:space="preserve">Measured (n, mean, spread)</w:t>
            </w:r>
          </w:p>
        </w:tc>
        <w:tc>
          <w:tcPr>
            <w:tcW w:w="1474" w:type="dxa"/>
            <w:shd w:val="clear" w:color="auto" w:fill="1C1B19"/>
          </w:tcPr>
          <w:p>
            <w:pPr>
              <w:pStyle w:val="TableHead"/>
            </w:pPr>
            <w:r>
              <w:t xml:space="preserve">Pass / fail</w:t>
            </w:r>
          </w:p>
        </w:tc>
      </w:tr>
      <w:tr>
        <w:trPr>
          <w:trHeight w:val="360"/>
        </w:trPr>
        <w:tc>
          <w:tcPr>
            <w:tcW w:w="737" w:type="dxa"/>
          </w:tcPr>
          <w:p>
            <w:pPr>
              <w:pStyle w:val="TableText"/>
            </w:pPr>
            <w:r>
              <w:t>T1</w:t>
            </w:r>
          </w:p>
        </w:tc>
        <w:tc>
          <w:tcPr>
            <w:tcW w:w="1304" w:type="dxa"/>
          </w:tcPr>
          <w:p>
            <w:pPr>
              <w:pStyle w:val="TableText"/>
            </w:pPr>
            <w:r>
              <w:t>R-F1</w:t>
            </w:r>
          </w:p>
        </w:tc>
        <w:tc>
          <w:tcPr>
            <w:tcW w:w="2665" w:type="dxa"/>
          </w:tcPr>
          <w:p>
            <w:pPr>
              <w:pStyle w:val="TableText"/>
            </w:pPr>
            <w:r>
              <w:t>Count frames served by the backend over a fixed interval, board streaming over USB (host clock)</w:t>
            </w:r>
          </w:p>
        </w:tc>
        <w:tc>
          <w:tcPr>
            <w:tcW w:w="1247" w:type="dxa"/>
          </w:tcPr>
          <w:p>
            <w:pPr>
              <w:pStyle w:val="TableText"/>
            </w:pPr>
            <w:r>
              <w:t>≥ 50 frames/s</w:t>
            </w:r>
          </w:p>
        </w:tc>
        <w:tc>
          <w:tcPr>
            <w:tcW w:w="2211" w:type="dxa"/>
          </w:tcPr>
          <w:p>
            <w:pPr>
              <w:pStyle w:val="TableText"/>
            </w:pPr>
            <w:r>
              <w:t>≈ 50.5 frames/s (101 frames in 2 s, n = 1; the 60 s run still has to be repeated)</w:t>
            </w:r>
          </w:p>
        </w:tc>
        <w:tc>
          <w:tcPr>
            <w:tcW w:w="1474" w:type="dxa"/>
          </w:tcPr>
          <w:p>
            <w:pPr>
              <w:pStyle w:val="TableText"/>
            </w:pPr>
            <w:r>
              <w:t>Pass (provisional)</w:t>
            </w:r>
          </w:p>
        </w:tc>
      </w:tr>
      <w:tr>
        <w:trPr>
          <w:trHeight w:val="360"/>
        </w:trPr>
        <w:tc>
          <w:tcPr>
            <w:tcW w:w="737" w:type="dxa"/>
          </w:tcPr>
          <w:p>
            <w:pPr>
              <w:pStyle w:val="TableText"/>
            </w:pPr>
            <w:r>
              <w:t>T2</w:t>
            </w:r>
          </w:p>
        </w:tc>
        <w:tc>
          <w:tcPr>
            <w:tcW w:w="1304" w:type="dxa"/>
          </w:tcPr>
          <w:p>
            <w:pPr>
              <w:pStyle w:val="TableText"/>
            </w:pPr>
            <w:r>
              <w:t>R-F1</w:t>
            </w:r>
          </w:p>
        </w:tc>
        <w:tc>
          <w:tcPr>
            <w:tcW w:w="2665" w:type="dxa"/>
          </w:tcPr>
          <w:p>
            <w:pPr>
              <w:pStyle w:val="TableText"/>
            </w:pPr>
            <w:r>
              <w:t>pytest on the frame decoder: garbage between frames, split frames, trailing text, long lines (18 tests)</w:t>
            </w:r>
          </w:p>
        </w:tc>
        <w:tc>
          <w:tcPr>
            <w:tcW w:w="1247" w:type="dxa"/>
          </w:tcPr>
          <w:p>
            <w:pPr>
              <w:pStyle w:val="TableText"/>
            </w:pPr>
            <w:r>
              <w:t>All pass; no bytes lost</w:t>
            </w:r>
          </w:p>
        </w:tc>
        <w:tc>
          <w:tcPr>
            <w:tcW w:w="2211" w:type="dxa"/>
          </w:tcPr>
          <w:p>
            <w:pPr>
              <w:pStyle w:val="TableText"/>
            </w:pPr>
            <w:r>
              <w:t>18 of 18 pass; the tests found and fixed 3 real bugs</w:t>
            </w:r>
          </w:p>
        </w:tc>
        <w:tc>
          <w:tcPr>
            <w:tcW w:w="1474" w:type="dxa"/>
          </w:tcPr>
          <w:p>
            <w:pPr>
              <w:pStyle w:val="TableText"/>
            </w:pPr>
            <w:r>
              <w:t>Pass</w:t>
            </w:r>
          </w:p>
        </w:tc>
      </w:tr>
      <w:tr>
        <w:trPr>
          <w:trHeight w:val="360"/>
        </w:trPr>
        <w:tc>
          <w:tcPr>
            <w:tcW w:w="737" w:type="dxa"/>
          </w:tcPr>
          <w:p>
            <w:pPr>
              <w:pStyle w:val="TableText"/>
            </w:pPr>
            <w:r>
              <w:t>T3</w:t>
            </w:r>
          </w:p>
        </w:tc>
        <w:tc>
          <w:tcPr>
            <w:tcW w:w="1304" w:type="dxa"/>
          </w:tcPr>
          <w:p>
            <w:pPr>
              <w:pStyle w:val="TableText"/>
            </w:pPr>
            <w:r>
              <w:t>R-F2</w:t>
            </w:r>
          </w:p>
        </w:tc>
        <w:tc>
          <w:tcPr>
            <w:tcW w:w="2665" w:type="dxa"/>
          </w:tcPr>
          <w:p>
            <w:pPr>
              <w:pStyle w:val="TableText"/>
            </w:pPr>
            <w:r>
              <w:t>pytest drives AirCursor with synthetic frames through all 9 palm × finger cells, plus zone, lock and chord cases (23 tests)</w:t>
            </w:r>
          </w:p>
        </w:tc>
        <w:tc>
          <w:tcPr>
            <w:tcW w:w="1247" w:type="dxa"/>
          </w:tcPr>
          <w:p>
            <w:pPr>
              <w:pStyle w:val="TableText"/>
            </w:pPr>
            <w:r>
              <w:t>9 of 9 cells give their own events</w:t>
            </w:r>
          </w:p>
        </w:tc>
        <w:tc>
          <w:tcPr>
            <w:tcW w:w="2211" w:type="dxa"/>
          </w:tcPr>
          <w:p>
            <w:pPr>
              <w:pStyle w:val="TableText"/>
            </w:pPr>
            <w:r>
              <w:t>23 of 23 pass, 9 of 9 cells; synthetic frames, not a real hand</w:t>
            </w:r>
          </w:p>
        </w:tc>
        <w:tc>
          <w:tcPr>
            <w:tcW w:w="1474" w:type="dxa"/>
          </w:tcPr>
          <w:p>
            <w:pPr>
              <w:pStyle w:val="TableText"/>
            </w:pPr>
            <w:r>
              <w:t>Pass</w:t>
            </w:r>
          </w:p>
        </w:tc>
      </w:tr>
      <w:tr>
        <w:trPr>
          <w:trHeight w:val="360"/>
        </w:trPr>
        <w:tc>
          <w:tcPr>
            <w:tcW w:w="737" w:type="dxa"/>
          </w:tcPr>
          <w:p>
            <w:pPr>
              <w:pStyle w:val="TableText"/>
            </w:pPr>
            <w:r>
              <w:t>T4</w:t>
            </w:r>
          </w:p>
        </w:tc>
        <w:tc>
          <w:tcPr>
            <w:tcW w:w="1304" w:type="dxa"/>
          </w:tcPr>
          <w:p>
            <w:pPr>
              <w:pStyle w:val="TableText"/>
            </w:pPr>
            <w:r>
              <w:t>R-F3</w:t>
            </w:r>
          </w:p>
        </w:tc>
        <w:tc>
          <w:tcPr>
            <w:tcW w:w="2665" w:type="dxa"/>
          </w:tcPr>
          <w:p>
            <w:pPr>
              <w:pStyle w:val="TableText"/>
            </w:pPr>
            <w:r>
              <w:t>Create the uinput device, drive it, and check it appears under /sys/class/input; events captured with a fake device in tests</w:t>
            </w:r>
          </w:p>
        </w:tc>
        <w:tc>
          <w:tcPr>
            <w:tcW w:w="1247" w:type="dxa"/>
          </w:tcPr>
          <w:p>
            <w:pPr>
              <w:pStyle w:val="TableText"/>
            </w:pPr>
            <w:r>
              <w:t>Device created; each gesture emits its events</w:t>
            </w:r>
          </w:p>
        </w:tc>
        <w:tc>
          <w:tcPr>
            <w:tcW w:w="2211" w:type="dxa"/>
          </w:tcPr>
          <w:p>
            <w:pPr>
              <w:pStyle w:val="TableText"/>
            </w:pPr>
            <w:r>
              <w:t>Device "Data Glove Air Mouse" created and removed cleanly; events as expected in T3. Live desktop run still to be demonstrated</w:t>
            </w:r>
          </w:p>
        </w:tc>
        <w:tc>
          <w:tcPr>
            <w:tcW w:w="1474" w:type="dxa"/>
          </w:tcPr>
          <w:p>
            <w:pPr>
              <w:pStyle w:val="TableText"/>
            </w:pPr>
            <w:r>
              <w:t>Pass (device); demo pending</w:t>
            </w:r>
          </w:p>
        </w:tc>
      </w:tr>
      <w:tr>
        <w:trPr>
          <w:trHeight w:val="360"/>
        </w:trPr>
        <w:tc>
          <w:tcPr>
            <w:tcW w:w="737" w:type="dxa"/>
          </w:tcPr>
          <w:p>
            <w:pPr>
              <w:pStyle w:val="TableText"/>
            </w:pPr>
            <w:r>
              <w:t>T5 (fault)</w:t>
            </w:r>
          </w:p>
        </w:tc>
        <w:tc>
          <w:tcPr>
            <w:tcW w:w="1304" w:type="dxa"/>
          </w:tcPr>
          <w:p>
            <w:pPr>
              <w:pStyle w:val="TableText"/>
            </w:pPr>
            <w:r>
              <w:t>R-F4</w:t>
            </w:r>
          </w:p>
        </w:tc>
        <w:tc>
          <w:tcPr>
            <w:tcW w:w="2665" w:type="dxa"/>
          </w:tcPr>
          <w:p>
            <w:pPr>
              <w:pStyle w:val="TableText"/>
            </w:pPr>
            <w:r>
              <w:t>Hold the primary finger bent (left button down), then stop sending frames; time until the button-up event (n = 10)</w:t>
            </w:r>
          </w:p>
        </w:tc>
        <w:tc>
          <w:tcPr>
            <w:tcW w:w="1247" w:type="dxa"/>
          </w:tcPr>
          <w:p>
            <w:pPr>
              <w:pStyle w:val="TableText"/>
            </w:pPr>
            <w:r>
              <w:t>≤ 500 ms</w:t>
            </w:r>
          </w:p>
        </w:tc>
        <w:tc>
          <w:tcPr>
            <w:tcW w:w="2211" w:type="dxa"/>
          </w:tcPr>
          <w:p>
            <w:pPr>
              <w:pStyle w:val="TableText"/>
            </w:pPr>
            <w:r>
              <w:t>489.9 ms mean, std 4.0, max 495.9 (n = 10)</w:t>
            </w:r>
          </w:p>
        </w:tc>
        <w:tc>
          <w:tcPr>
            <w:tcW w:w="1474" w:type="dxa"/>
          </w:tcPr>
          <w:p>
            <w:pPr>
              <w:pStyle w:val="TableText"/>
            </w:pPr>
            <w:r>
              <w:t>Pass (margin 4 ms on the worst run)</w:t>
            </w:r>
          </w:p>
        </w:tc>
      </w:tr>
      <w:tr>
        <w:trPr>
          <w:trHeight w:val="360"/>
        </w:trPr>
        <w:tc>
          <w:tcPr>
            <w:tcW w:w="737" w:type="dxa"/>
          </w:tcPr>
          <w:p>
            <w:pPr>
              <w:pStyle w:val="TableText"/>
            </w:pPr>
            <w:r>
              <w:t>T6</w:t>
            </w:r>
          </w:p>
        </w:tc>
        <w:tc>
          <w:tcPr>
            <w:tcW w:w="1304" w:type="dxa"/>
          </w:tcPr>
          <w:p>
            <w:pPr>
              <w:pStyle w:val="TableText"/>
            </w:pPr>
            <w:r>
              <w:t>R-N1</w:t>
            </w:r>
          </w:p>
        </w:tc>
        <w:tc>
          <w:tcPr>
            <w:tcW w:w="2665" w:type="dxa"/>
          </w:tcPr>
          <w:p>
            <w:pPr>
              <w:pStyle w:val="TableText"/>
            </w:pPr>
            <w:r>
              <w:t>Push a 5-frame burst into the engine and time until the first cursor event is written (n = 60, development PC)</w:t>
            </w:r>
          </w:p>
        </w:tc>
        <w:tc>
          <w:tcPr>
            <w:tcW w:w="1247" w:type="dxa"/>
          </w:tcPr>
          <w:p>
            <w:pPr>
              <w:pStyle w:val="TableText"/>
            </w:pPr>
            <w:r>
              <w:t>≤ 20 ms</w:t>
            </w:r>
          </w:p>
        </w:tc>
        <w:tc>
          <w:tcPr>
            <w:tcW w:w="2211" w:type="dxa"/>
          </w:tcPr>
          <w:p>
            <w:pPr>
              <w:pStyle w:val="TableText"/>
            </w:pPr>
            <w:r>
              <w:t>6.3 ms mean, std 1.5, p99 10.3, max 10.3 (n = 60)</w:t>
            </w:r>
          </w:p>
        </w:tc>
        <w:tc>
          <w:tcPr>
            <w:tcW w:w="1474" w:type="dxa"/>
          </w:tcPr>
          <w:p>
            <w:pPr>
              <w:pStyle w:val="TableText"/>
            </w:pPr>
            <w:r>
              <w:t>Pass</w:t>
            </w:r>
          </w:p>
        </w:tc>
      </w:tr>
      <w:tr>
        <w:trPr>
          <w:trHeight w:val="360"/>
        </w:trPr>
        <w:tc>
          <w:tcPr>
            <w:tcW w:w="737" w:type="dxa"/>
          </w:tcPr>
          <w:p>
            <w:pPr>
              <w:pStyle w:val="TableText"/>
            </w:pPr>
            <w:r>
              <w:t>T7</w:t>
            </w:r>
          </w:p>
        </w:tc>
        <w:tc>
          <w:tcPr>
            <w:tcW w:w="1304" w:type="dxa"/>
          </w:tcPr>
          <w:p>
            <w:pPr>
              <w:pStyle w:val="TableText"/>
            </w:pPr>
            <w:r>
              <w:t>R-N2</w:t>
            </w:r>
          </w:p>
        </w:tc>
        <w:tc>
          <w:tcPr>
            <w:tcW w:w="2665" w:type="dxa"/>
          </w:tcPr>
          <w:p>
            <w:pPr>
              <w:pStyle w:val="TableText"/>
            </w:pPr>
            <w:r>
              <w:t>perf_counter around AirCursor.process() on a moving, bent-finger frame (n = 20 000)</w:t>
            </w:r>
          </w:p>
        </w:tc>
        <w:tc>
          <w:tcPr>
            <w:tcW w:w="1247" w:type="dxa"/>
          </w:tcPr>
          <w:p>
            <w:pPr>
              <w:pStyle w:val="TableText"/>
            </w:pPr>
            <w:r>
              <w:t>≤ 1 ms</w:t>
            </w:r>
          </w:p>
        </w:tc>
        <w:tc>
          <w:tcPr>
            <w:tcW w:w="2211" w:type="dxa"/>
          </w:tcPr>
          <w:p>
            <w:pPr>
              <w:pStyle w:val="TableText"/>
            </w:pPr>
            <w:r>
              <w:t>15.7 µs mean, std 13.9, p99 40.9, max 863 µs</w:t>
            </w:r>
          </w:p>
        </w:tc>
        <w:tc>
          <w:tcPr>
            <w:tcW w:w="1474" w:type="dxa"/>
          </w:tcPr>
          <w:p>
            <w:pPr>
              <w:pStyle w:val="TableText"/>
            </w:pPr>
            <w:r>
              <w:t>Pass</w:t>
            </w:r>
          </w:p>
        </w:tc>
      </w:tr>
      <w:tr>
        <w:trPr>
          <w:trHeight w:val="360"/>
        </w:trPr>
        <w:tc>
          <w:tcPr>
            <w:tcW w:w="737" w:type="dxa"/>
          </w:tcPr>
          <w:p>
            <w:pPr>
              <w:pStyle w:val="TableText"/>
            </w:pPr>
            <w:r>
              <w:t>T8</w:t>
            </w:r>
          </w:p>
        </w:tc>
        <w:tc>
          <w:tcPr>
            <w:tcW w:w="1304" w:type="dxa"/>
          </w:tcPr>
          <w:p>
            <w:pPr>
              <w:pStyle w:val="TableText"/>
            </w:pPr>
            <w:r>
              <w:t>R-N3</w:t>
            </w:r>
          </w:p>
        </w:tc>
        <w:tc>
          <w:tcPr>
            <w:tcW w:w="2665" w:type="dxa"/>
          </w:tcPr>
          <w:p>
            <w:pPr>
              <w:pStyle w:val="TableText"/>
            </w:pPr>
            <w:r>
              <w:t>Raw gyro over 299 still samples (5 min), offsets stored in firmware; residual observed on the live stream after calibration</w:t>
            </w:r>
          </w:p>
        </w:tc>
        <w:tc>
          <w:tcPr>
            <w:tcW w:w="1247" w:type="dxa"/>
          </w:tcPr>
          <w:p>
            <w:pPr>
              <w:pStyle w:val="TableText"/>
            </w:pPr>
            <w:r>
              <w:t>≤ 1 deg/s</w:t>
            </w:r>
          </w:p>
        </w:tc>
        <w:tc>
          <w:tcPr>
            <w:tcW w:w="2211" w:type="dxa"/>
          </w:tcPr>
          <w:p>
            <w:pPr>
              <w:pStyle w:val="TableText"/>
            </w:pPr>
            <w:r>
              <w:t>Raw offsets −5.10 / 7.41 / −0.50 deg/s (std 0.18 / 0.22 / 0.15); residual about ±0.5 deg/s observed (single session)</w:t>
            </w:r>
          </w:p>
        </w:tc>
        <w:tc>
          <w:tcPr>
            <w:tcW w:w="1474" w:type="dxa"/>
          </w:tcPr>
          <w:p>
            <w:pPr>
              <w:pStyle w:val="TableText"/>
            </w:pPr>
            <w:r>
              <w:t>Pass (informal residual)</w:t>
            </w:r>
          </w:p>
        </w:tc>
      </w:tr>
      <w:tr>
        <w:trPr>
          <w:trHeight w:val="360"/>
        </w:trPr>
        <w:tc>
          <w:tcPr>
            <w:tcW w:w="737" w:type="dxa"/>
          </w:tcPr>
          <w:p>
            <w:pPr>
              <w:pStyle w:val="TableText"/>
            </w:pPr>
            <w:r>
              <w:t>T9</w:t>
            </w:r>
          </w:p>
        </w:tc>
        <w:tc>
          <w:tcPr>
            <w:tcW w:w="1304" w:type="dxa"/>
          </w:tcPr>
          <w:p>
            <w:pPr>
              <w:pStyle w:val="TableText"/>
            </w:pPr>
            <w:r>
              <w:t>R-N4</w:t>
            </w:r>
          </w:p>
        </w:tc>
        <w:tc>
          <w:tcPr>
            <w:tcW w:w="2665" w:type="dxa"/>
          </w:tcPr>
          <w:p>
            <w:pPr>
              <w:pStyle w:val="TableText"/>
            </w:pPr>
            <w:r>
              <w:t>arduino-cli compile of glove_full for esp32:esp32:esp32</w:t>
            </w:r>
          </w:p>
        </w:tc>
        <w:tc>
          <w:tcPr>
            <w:tcW w:w="1247" w:type="dxa"/>
          </w:tcPr>
          <w:p>
            <w:pPr>
              <w:pStyle w:val="TableText"/>
            </w:pPr>
            <w:r>
              <w:t>≤ 50 % flash, ≤ 25 % RAM</w:t>
            </w:r>
          </w:p>
        </w:tc>
        <w:tc>
          <w:tcPr>
            <w:tcW w:w="2211" w:type="dxa"/>
          </w:tcPr>
          <w:p>
            <w:pPr>
              <w:pStyle w:val="TableText"/>
            </w:pPr>
            <w:r>
              <w:t>Flash 305 324 B (23 %), RAM 23 644 B (7 %)</w:t>
            </w:r>
          </w:p>
        </w:tc>
        <w:tc>
          <w:tcPr>
            <w:tcW w:w="1474" w:type="dxa"/>
          </w:tcPr>
          <w:p>
            <w:pPr>
              <w:pStyle w:val="TableText"/>
            </w:pPr>
            <w:r>
              <w:t>Pass</w:t>
            </w:r>
          </w:p>
        </w:tc>
      </w:tr>
      <w:tr>
        <w:trPr>
          <w:trHeight w:val="360"/>
        </w:trPr>
        <w:tc>
          <w:tcPr>
            <w:tcW w:w="737" w:type="dxa"/>
          </w:tcPr>
          <w:p>
            <w:pPr>
              <w:pStyle w:val="TableText"/>
            </w:pPr>
            <w:r>
              <w:t>T10</w:t>
            </w:r>
          </w:p>
        </w:tc>
        <w:tc>
          <w:tcPr>
            <w:tcW w:w="1304" w:type="dxa"/>
          </w:tcPr>
          <w:p>
            <w:pPr>
              <w:pStyle w:val="TableText"/>
            </w:pPr>
            <w:r>
              <w:t>R-F5</w:t>
            </w:r>
          </w:p>
        </w:tc>
        <w:tc>
          <w:tcPr>
            <w:tcW w:w="2665" w:type="dxa"/>
          </w:tcPr>
          <w:p>
            <w:pPr>
              <w:pStyle w:val="TableText"/>
            </w:pPr>
            <w:r>
              <w:t>Train/test accuracy of the stored RandomForest models</w:t>
            </w:r>
          </w:p>
        </w:tc>
        <w:tc>
          <w:tcPr>
            <w:tcW w:w="1247" w:type="dxa"/>
          </w:tcPr>
          <w:p>
            <w:pPr>
              <w:pStyle w:val="TableText"/>
            </w:pPr>
            <w:r>
              <w:t>≥ 90 % on real recordings</w:t>
            </w:r>
          </w:p>
        </w:tc>
        <w:tc>
          <w:tcPr>
            <w:tcW w:w="2211" w:type="dxa"/>
          </w:tcPr>
          <w:p>
            <w:pPr>
              <w:pStyle w:val="TableText"/>
            </w:pPr>
            <w:r>
              <w:t>Not met: the 248 stored recordings are synthetic (flex mean 501 counts); no real glove dataset was recorded</w:t>
            </w:r>
          </w:p>
        </w:tc>
        <w:tc>
          <w:tcPr>
            <w:tcW w:w="1474" w:type="dxa"/>
          </w:tcPr>
          <w:p>
            <w:pPr>
              <w:pStyle w:val="TableText"/>
            </w:pPr>
            <w:r>
              <w:t>Fail (not tested on real data)</w:t>
            </w:r>
          </w:p>
        </w:tc>
      </w:tr>
    </w:tbl>
    <w:p>
      <w:pPr>
        <w:spacing w:after="60"/>
      </w:pPr>
    </w:p>
    <w:p>
      <w:pPr>
        <w:pStyle w:val="Heading2"/>
      </w:pPr>
      <w:r>
        <w:t xml:space="preserve">7.1  Timing measurements</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2570"/>
        <w:gridCol w:w="1928"/>
        <w:gridCol w:w="1928"/>
        <w:gridCol w:w="1606"/>
        <w:gridCol w:w="1606"/>
      </w:tblGrid>
      <w:tr>
        <w:trPr>
          <w:tblHeader/>
        </w:trPr>
        <w:tc>
          <w:tcPr>
            <w:tcW w:w="2570" w:type="dxa"/>
            <w:shd w:val="clear" w:color="auto" w:fill="1C1B19"/>
          </w:tcPr>
          <w:p>
            <w:pPr>
              <w:pStyle w:val="TableHead"/>
            </w:pPr>
            <w:r>
              <w:t xml:space="preserve">Task</w:t>
            </w:r>
          </w:p>
        </w:tc>
        <w:tc>
          <w:tcPr>
            <w:tcW w:w="1928" w:type="dxa"/>
            <w:shd w:val="clear" w:color="auto" w:fill="1C1B19"/>
          </w:tcPr>
          <w:p>
            <w:pPr>
              <w:pStyle w:val="TableHead"/>
            </w:pPr>
            <w:r>
              <w:t xml:space="preserve">WCET (Review 2)</w:t>
            </w:r>
          </w:p>
        </w:tc>
        <w:tc>
          <w:tcPr>
            <w:tcW w:w="1928" w:type="dxa"/>
            <w:shd w:val="clear" w:color="auto" w:fill="1C1B19"/>
          </w:tcPr>
          <w:p>
            <w:pPr>
              <w:pStyle w:val="TableHead"/>
            </w:pPr>
            <w:r>
              <w:t xml:space="preserve">WCET measured</w:t>
            </w:r>
          </w:p>
        </w:tc>
        <w:tc>
          <w:tcPr>
            <w:tcW w:w="1606" w:type="dxa"/>
            <w:shd w:val="clear" w:color="auto" w:fill="1C1B19"/>
          </w:tcPr>
          <w:p>
            <w:pPr>
              <w:pStyle w:val="TableHead"/>
            </w:pPr>
            <w:r>
              <w:t xml:space="preserve">Jitter</w:t>
            </w:r>
          </w:p>
        </w:tc>
        <w:tc>
          <w:tcPr>
            <w:tcW w:w="1606" w:type="dxa"/>
            <w:shd w:val="clear" w:color="auto" w:fill="1C1B19"/>
          </w:tcPr>
          <w:p>
            <w:pPr>
              <w:pStyle w:val="TableHead"/>
            </w:pPr>
            <w:r>
              <w:t xml:space="preserve">Deadline met?</w:t>
            </w:r>
          </w:p>
        </w:tc>
      </w:tr>
      <w:tr>
        <w:trPr>
          <w:trHeight w:val="360"/>
        </w:trPr>
        <w:tc>
          <w:tcPr>
            <w:tcW w:w="2570" w:type="dxa"/>
          </w:tcPr>
          <w:p>
            <w:pPr>
              <w:pStyle w:val="TableText"/>
            </w:pPr>
            <w:r>
              <w:t>Firmware imuTask (I²C 14 B burst)</w:t>
            </w:r>
          </w:p>
        </w:tc>
        <w:tc>
          <w:tcPr>
            <w:tcW w:w="1928" w:type="dxa"/>
          </w:tcPr>
          <w:p>
            <w:pPr>
              <w:pStyle w:val="TableText"/>
            </w:pPr>
            <w:r>
              <w:t>0.42 ms (estimated)</w:t>
            </w:r>
          </w:p>
        </w:tc>
        <w:tc>
          <w:tcPr>
            <w:tcW w:w="1928" w:type="dxa"/>
          </w:tcPr>
          <w:p>
            <w:pPr>
              <w:pStyle w:val="TableText"/>
            </w:pPr>
            <w:r>
              <w:t>not measured: no logic analyser</w:t>
            </w:r>
          </w:p>
        </w:tc>
        <w:tc>
          <w:tcPr>
            <w:tcW w:w="1606" w:type="dxa"/>
          </w:tcPr>
          <w:p>
            <w:pPr>
              <w:pStyle w:val="TableText"/>
            </w:pPr>
            <w:r>
              <w:t>not measured</w:t>
            </w:r>
          </w:p>
        </w:tc>
        <w:tc>
          <w:tcPr>
            <w:tcW w:w="1606" w:type="dxa"/>
          </w:tcPr>
          <w:p>
            <w:pPr>
              <w:pStyle w:val="TableText"/>
            </w:pPr>
            <w:r>
              <w:t>Not verified (estimate 0.4 ms of 20 ms)</w:t>
            </w:r>
          </w:p>
        </w:tc>
      </w:tr>
      <w:tr>
        <w:trPr>
          <w:trHeight w:val="360"/>
        </w:trPr>
        <w:tc>
          <w:tcPr>
            <w:tcW w:w="2570" w:type="dxa"/>
          </w:tcPr>
          <w:p>
            <w:pPr>
              <w:pStyle w:val="TableText"/>
            </w:pPr>
            <w:r>
              <w:t>Firmware flexTask (2 × 9 ADC reads)</w:t>
            </w:r>
          </w:p>
        </w:tc>
        <w:tc>
          <w:tcPr>
            <w:tcW w:w="1928" w:type="dxa"/>
          </w:tcPr>
          <w:p>
            <w:pPr>
              <w:pStyle w:val="TableText"/>
            </w:pPr>
            <w:r>
              <w:t>0.18 ms (estimated)</w:t>
            </w:r>
          </w:p>
        </w:tc>
        <w:tc>
          <w:tcPr>
            <w:tcW w:w="1928" w:type="dxa"/>
          </w:tcPr>
          <w:p>
            <w:pPr>
              <w:pStyle w:val="TableText"/>
            </w:pPr>
            <w:r>
              <w:t>not measured</w:t>
            </w:r>
          </w:p>
        </w:tc>
        <w:tc>
          <w:tcPr>
            <w:tcW w:w="1606" w:type="dxa"/>
          </w:tcPr>
          <w:p>
            <w:pPr>
              <w:pStyle w:val="TableText"/>
            </w:pPr>
            <w:r>
              <w:t>not measured</w:t>
            </w:r>
          </w:p>
        </w:tc>
        <w:tc>
          <w:tcPr>
            <w:tcW w:w="1606" w:type="dxa"/>
          </w:tcPr>
          <w:p>
            <w:pPr>
              <w:pStyle w:val="TableText"/>
            </w:pPr>
            <w:r>
              <w:t>Not verified</w:t>
            </w:r>
          </w:p>
        </w:tc>
      </w:tr>
      <w:tr>
        <w:trPr>
          <w:trHeight w:val="360"/>
        </w:trPr>
        <w:tc>
          <w:tcPr>
            <w:tcW w:w="2570" w:type="dxa"/>
          </w:tcPr>
          <w:p>
            <w:pPr>
              <w:pStyle w:val="TableText"/>
            </w:pPr>
            <w:r>
              <w:t>Firmware frame pack + UART TX</w:t>
            </w:r>
          </w:p>
        </w:tc>
        <w:tc>
          <w:tcPr>
            <w:tcW w:w="1928" w:type="dxa"/>
          </w:tcPr>
          <w:p>
            <w:pPr>
              <w:pStyle w:val="TableText"/>
            </w:pPr>
            <w:r>
              <w:t>0.21 + 0.90 ms (estimated)</w:t>
            </w:r>
          </w:p>
        </w:tc>
        <w:tc>
          <w:tcPr>
            <w:tcW w:w="1928" w:type="dxa"/>
          </w:tcPr>
          <w:p>
            <w:pPr>
              <w:pStyle w:val="TableText"/>
            </w:pPr>
            <w:r>
              <w:t>4.17 ms on the wire (computed: 48 B × 10 bit ÷ 115 200)</w:t>
            </w:r>
          </w:p>
        </w:tc>
        <w:tc>
          <w:tcPr>
            <w:tcW w:w="1606" w:type="dxa"/>
          </w:tcPr>
          <w:p>
            <w:pPr>
              <w:pStyle w:val="TableText"/>
            </w:pPr>
            <w:r>
              <w:t>not measured</w:t>
            </w:r>
          </w:p>
        </w:tc>
        <w:tc>
          <w:tcPr>
            <w:tcW w:w="1606" w:type="dxa"/>
          </w:tcPr>
          <w:p>
            <w:pPr>
              <w:pStyle w:val="TableText"/>
            </w:pPr>
            <w:r>
              <w:t>Yes by computation (4.9 ms of 20 ms)</w:t>
            </w:r>
          </w:p>
        </w:tc>
      </w:tr>
      <w:tr>
        <w:trPr>
          <w:trHeight w:val="360"/>
        </w:trPr>
        <w:tc>
          <w:tcPr>
            <w:tcW w:w="2570" w:type="dxa"/>
          </w:tcPr>
          <w:p>
            <w:pPr>
              <w:pStyle w:val="TableText"/>
            </w:pPr>
            <w:r>
              <w:t>Host AirCursor.process() per sample</w:t>
            </w:r>
          </w:p>
        </w:tc>
        <w:tc>
          <w:tcPr>
            <w:tcW w:w="1928" w:type="dxa"/>
          </w:tcPr>
          <w:p>
            <w:pPr>
              <w:pStyle w:val="TableText"/>
            </w:pPr>
            <w:r>
              <w:t>not in Review 2</w:t>
            </w:r>
          </w:p>
        </w:tc>
        <w:tc>
          <w:tcPr>
            <w:tcW w:w="1928" w:type="dxa"/>
          </w:tcPr>
          <w:p>
            <w:pPr>
              <w:pStyle w:val="TableText"/>
            </w:pPr>
            <w:r>
              <w:t>15.7 µs mean, p99 40.9 µs</w:t>
            </w:r>
          </w:p>
        </w:tc>
        <w:tc>
          <w:tcPr>
            <w:tcW w:w="1606" w:type="dxa"/>
          </w:tcPr>
          <w:p>
            <w:pPr>
              <w:pStyle w:val="TableText"/>
            </w:pPr>
            <w:r>
              <w:t>std 13.9 µs</w:t>
            </w:r>
          </w:p>
        </w:tc>
        <w:tc>
          <w:tcPr>
            <w:tcW w:w="1606" w:type="dxa"/>
          </w:tcPr>
          <w:p>
            <w:pPr>
              <w:pStyle w:val="TableText"/>
            </w:pPr>
            <w:r>
              <w:t>Yes (0.08 % of 20 ms)</w:t>
            </w:r>
          </w:p>
        </w:tc>
      </w:tr>
      <w:tr>
        <w:trPr>
          <w:trHeight w:val="360"/>
        </w:trPr>
        <w:tc>
          <w:tcPr>
            <w:tcW w:w="2570" w:type="dxa"/>
          </w:tcPr>
          <w:p>
            <w:pPr>
              <w:pStyle w:val="TableText"/>
            </w:pPr>
            <w:r>
              <w:t>Host frame decode (FrameDecoder.feed)</w:t>
            </w:r>
          </w:p>
        </w:tc>
        <w:tc>
          <w:tcPr>
            <w:tcW w:w="1928" w:type="dxa"/>
          </w:tcPr>
          <w:p>
            <w:pPr>
              <w:pStyle w:val="TableText"/>
            </w:pPr>
            <w:r>
              <w:t>&lt; 0.5 ms (estimated)</w:t>
            </w:r>
          </w:p>
        </w:tc>
        <w:tc>
          <w:tcPr>
            <w:tcW w:w="1928" w:type="dxa"/>
          </w:tcPr>
          <w:p>
            <w:pPr>
              <w:pStyle w:val="TableText"/>
            </w:pPr>
            <w:r>
              <w:t>8.4 µs mean</w:t>
            </w:r>
          </w:p>
        </w:tc>
        <w:tc>
          <w:tcPr>
            <w:tcW w:w="1606" w:type="dxa"/>
          </w:tcPr>
          <w:p>
            <w:pPr>
              <w:pStyle w:val="TableText"/>
            </w:pPr>
            <w:r>
              <w:t>std 12.5 µs</w:t>
            </w:r>
          </w:p>
        </w:tc>
        <w:tc>
          <w:tcPr>
            <w:tcW w:w="1606" w:type="dxa"/>
          </w:tcPr>
          <w:p>
            <w:pPr>
              <w:pStyle w:val="TableText"/>
            </w:pPr>
            <w:r>
              <w:t>Yes</w:t>
            </w:r>
          </w:p>
        </w:tc>
      </w:tr>
      <w:tr>
        <w:trPr>
          <w:trHeight w:val="360"/>
        </w:trPr>
        <w:tc>
          <w:tcPr>
            <w:tcW w:w="2570" w:type="dxa"/>
          </w:tcPr>
          <w:p>
            <w:pPr>
              <w:pStyle w:val="TableText"/>
            </w:pPr>
            <w:r>
              <w:t>Host inference tick (extract_features + predict)</w:t>
            </w:r>
          </w:p>
        </w:tc>
        <w:tc>
          <w:tcPr>
            <w:tcW w:w="1928" w:type="dxa"/>
          </w:tcPr>
          <w:p>
            <w:pPr>
              <w:pStyle w:val="TableText"/>
            </w:pPr>
            <w:r>
              <w:t>15.3 ms (estimated)</w:t>
            </w:r>
          </w:p>
        </w:tc>
        <w:tc>
          <w:tcPr>
            <w:tcW w:w="1928" w:type="dxa"/>
          </w:tcPr>
          <w:p>
            <w:pPr>
              <w:pStyle w:val="TableText"/>
            </w:pPr>
            <w:r>
              <w:t>0.91 + 15.0 ms</w:t>
            </w:r>
          </w:p>
        </w:tc>
        <w:tc>
          <w:tcPr>
            <w:tcW w:w="1606" w:type="dxa"/>
          </w:tcPr>
          <w:p>
            <w:pPr>
              <w:pStyle w:val="TableText"/>
            </w:pPr>
            <w:r>
              <w:t>std 2.9 ms</w:t>
            </w:r>
          </w:p>
        </w:tc>
        <w:tc>
          <w:tcPr>
            <w:tcW w:w="1606" w:type="dxa"/>
          </w:tcPr>
          <w:p>
            <w:pPr>
              <w:pStyle w:val="TableText"/>
            </w:pPr>
            <w:r>
              <w:t>Yes (250 ms deadline)</w:t>
            </w:r>
          </w:p>
        </w:tc>
      </w:tr>
    </w:tbl>
    <w:p>
      <w:pPr>
        <w:spacing w:after="60"/>
      </w:pPr>
    </w:p>
    <w:tbl>
      <w:tblPr>
        <w:tblW w:w="9638" w:type="dxa"/>
      </w:tblPr>
      <w:tblGrid>
        <w:gridCol w:w="9638"/>
      </w:tblGrid>
      <w:tr>
        <w:trPr>
          <w:trHeight w:val="2200"/>
        </w:trPr>
        <w:tc>
          <w:tcPr>
            <w:tcW w:w="9638" w:type="dxa"/>
            <w:vAlign w:val="center"/>
          </w:tcPr>
          <w:p>
            <w:pPr>
              <w:jc w:val="center"/>
            </w:pPr>
            <w:r>
              <w:drawing>
                <wp:inline xmlns:wp="http://schemas.openxmlformats.org/drawingml/2006/wordprocessingDrawing" xmlns:a="http://schemas.openxmlformats.org/drawingml/2006/main" xmlns:pic="http://schemas.openxmlformats.org/drawingml/2006/picture">
                  <wp:extent cx="5832000" cy="2806705"/>
                  <wp:docPr id="9" name="Picture 9"/>
                  <wp:cNvGraphicFramePr>
                    <a:graphicFrameLocks noChangeAspect="1"/>
                  </wp:cNvGraphicFramePr>
                  <a:graphic>
                    <a:graphicData uri="http://schemas.openxmlformats.org/drawingml/2006/picture">
                      <pic:pic>
                        <pic:nvPicPr>
                          <pic:cNvPr id="0" name="fig_final_latency.png"/>
                          <pic:cNvPicPr/>
                        </pic:nvPicPr>
                        <pic:blipFill>
                          <a:blip r:embed="rId13"/>
                          <a:stretch>
                            <a:fillRect/>
                          </a:stretch>
                        </pic:blipFill>
                        <pic:spPr>
                          <a:xfrm>
                            <a:off x="0" y="0"/>
                            <a:ext cx="5832000" cy="2806705"/>
                          </a:xfrm>
                          <a:prstGeom prst="rect"/>
                        </pic:spPr>
                      </pic:pic>
                    </a:graphicData>
                  </a:graphic>
                </wp:inline>
              </w:drawing>
            </w:r>
          </w:p>
        </w:tc>
      </w:tr>
    </w:tbl>
    <w:p>
      <w:pPr>
        <w:pStyle w:val="Caption"/>
      </w:pPr>
      <w:r>
        <w:t>Figure 9 — Host-side timing: frame-to-cursor latency (left) and time to release a held button after the glove goes silent (right). No scope or logic-analyser capture was available for the firmware.</w:t>
      </w:r>
    </w:p>
    <w:p>
      <w:pPr>
        <w:pStyle w:val="Heading2"/>
      </w:pPr>
      <w:r>
        <w:t xml:space="preserve">7.2  Discussion</w:t>
      </w:r>
    </w:p>
    <w:p>
      <w:r>
        <w:t>Nine of the ten tests pass against their targets (T1 provisionally, T4 for the virtual device only) and one fails (T10). The software path is far inside its budget: processing a sample costs 16 µs and a frame reaches the cursor in 6 ms on average, against 1 ms and 20 ms targets. The safe-state test is the tightest: the glove-silent watchdog releases inputs after 0.5 s by design, so measured releases of 481–496 ms leave only 4 ms of margin to the 500 ms target; the timeout is a constant, so the margin is set by the sleep granularity of the 10 ms tick and would need a tighter bound if the target were lowered. Three things were not measured and are stated as such: firmware task WCET and jitter (no logic analyser), supply current (no meter in the loop; §3.3 is a datasheet estimate) and the frame rate over a long run. T10 fails: the recognition requirement R-F5 could not be verified because only synthetic recordings exist. The control path therefore uses the deterministic gesture grid, whose nine cells are verified by T3 on synthetic frames, and a live demonstration on the real glove is still required to close T4. The host numbers were taken on the development PC and move noticeably with load (repeated runs of the same script gave a process() mean between 13 and 16 µs and a frame-to-cursor mean between 4 and 6 ms), so means should be read together with the spreads shown. In Figure 4 the six node means add up to slightly more than the whole-call mean because each node was timed on its own, and every separate timing includes the cost of the timer call itself; the whole-call figure is the one used in the requirements.</w:t>
      </w:r>
    </w:p>
    <w:p>
      <w:pPr>
        <w:pStyle w:val="Heading1"/>
      </w:pPr>
      <w:r>
        <w:t xml:space="preserve">8  Design-decision log</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660"/>
        <w:gridCol w:w="1056"/>
        <w:gridCol w:w="1980"/>
        <w:gridCol w:w="1980"/>
        <w:gridCol w:w="2244"/>
        <w:gridCol w:w="1716"/>
      </w:tblGrid>
      <w:tr>
        <w:trPr>
          <w:tblHeader/>
        </w:trPr>
        <w:tc>
          <w:tcPr>
            <w:tcW w:w="660" w:type="dxa"/>
            <w:shd w:val="clear" w:color="auto" w:fill="1C1B19"/>
          </w:tcPr>
          <w:p>
            <w:pPr>
              <w:pStyle w:val="TableHead"/>
            </w:pPr>
            <w:r>
              <w:t xml:space="preserve">ID</w:t>
            </w:r>
          </w:p>
        </w:tc>
        <w:tc>
          <w:tcPr>
            <w:tcW w:w="1056" w:type="dxa"/>
            <w:shd w:val="clear" w:color="auto" w:fill="1C1B19"/>
          </w:tcPr>
          <w:p>
            <w:pPr>
              <w:pStyle w:val="TableHead"/>
            </w:pPr>
            <w:r>
              <w:t xml:space="preserve">Date</w:t>
            </w:r>
          </w:p>
        </w:tc>
        <w:tc>
          <w:tcPr>
            <w:tcW w:w="1980" w:type="dxa"/>
            <w:shd w:val="clear" w:color="auto" w:fill="1C1B19"/>
          </w:tcPr>
          <w:p>
            <w:pPr>
              <w:pStyle w:val="TableHead"/>
            </w:pPr>
            <w:r>
              <w:t xml:space="preserve">Decision</w:t>
            </w:r>
          </w:p>
        </w:tc>
        <w:tc>
          <w:tcPr>
            <w:tcW w:w="1980" w:type="dxa"/>
            <w:shd w:val="clear" w:color="auto" w:fill="1C1B19"/>
          </w:tcPr>
          <w:p>
            <w:pPr>
              <w:pStyle w:val="TableHead"/>
            </w:pPr>
            <w:r>
              <w:t xml:space="preserve">Alternatives rejected</w:t>
            </w:r>
          </w:p>
        </w:tc>
        <w:tc>
          <w:tcPr>
            <w:tcW w:w="2244" w:type="dxa"/>
            <w:shd w:val="clear" w:color="auto" w:fill="1C1B19"/>
          </w:tcPr>
          <w:p>
            <w:pPr>
              <w:pStyle w:val="TableHead"/>
            </w:pPr>
            <w:r>
              <w:t xml:space="preserve">Reason and evidence</w:t>
            </w:r>
          </w:p>
        </w:tc>
        <w:tc>
          <w:tcPr>
            <w:tcW w:w="1716" w:type="dxa"/>
            <w:shd w:val="clear" w:color="auto" w:fill="1C1B19"/>
          </w:tcPr>
          <w:p>
            <w:pPr>
              <w:pStyle w:val="TableHead"/>
            </w:pPr>
            <w:r>
              <w:t xml:space="preserve">Consequence</w:t>
            </w:r>
          </w:p>
        </w:tc>
      </w:tr>
      <w:tr>
        <w:trPr>
          <w:trHeight w:val="360"/>
        </w:trPr>
        <w:tc>
          <w:tcPr>
            <w:tcW w:w="660" w:type="dxa"/>
          </w:tcPr>
          <w:p>
            <w:pPr>
              <w:pStyle w:val="TableText"/>
            </w:pPr>
            <w:r>
              <w:t>D1</w:t>
            </w:r>
          </w:p>
        </w:tc>
        <w:tc>
          <w:tcPr>
            <w:tcW w:w="1056" w:type="dxa"/>
          </w:tcPr>
          <w:p>
            <w:pPr>
              <w:pStyle w:val="TableText"/>
            </w:pPr>
            <w:r>
              <w:t>2026-10-16</w:t>
            </w:r>
          </w:p>
        </w:tc>
        <w:tc>
          <w:tcPr>
            <w:tcW w:w="1980" w:type="dxa"/>
          </w:tcPr>
          <w:p>
            <w:pPr>
              <w:pStyle w:val="TableText"/>
            </w:pPr>
            <w:r>
              <w:t>Treat the IMU as an MPU-6500 (6-axis) and drop the magnetometer</w:t>
            </w:r>
          </w:p>
        </w:tc>
        <w:tc>
          <w:tcPr>
            <w:tcW w:w="1980" w:type="dxa"/>
          </w:tcPr>
          <w:p>
            <w:pPr>
              <w:pStyle w:val="TableText"/>
            </w:pPr>
            <w:r>
              <w:t>Keep assuming an MPU-9250; try to enable the AK8963</w:t>
            </w:r>
          </w:p>
        </w:tc>
        <w:tc>
          <w:tcPr>
            <w:tcW w:w="2244" w:type="dxa"/>
          </w:tcPr>
          <w:p>
            <w:pPr>
              <w:pStyle w:val="TableText"/>
            </w:pPr>
            <w:r>
              <w:t>WHO_AM_I = 0x70 in 117 of 117 reads and no response at 0x0C; no register setting can add a sensor that is not on the die</w:t>
            </w:r>
          </w:p>
        </w:tc>
        <w:tc>
          <w:tcPr>
            <w:tcW w:w="1716" w:type="dxa"/>
          </w:tcPr>
          <w:p>
            <w:pPr>
              <w:pStyle w:val="TableText"/>
            </w:pPr>
            <w:r>
              <w:t>No absolute heading; docs corrected (commit a3fec5c)</w:t>
            </w:r>
          </w:p>
        </w:tc>
      </w:tr>
      <w:tr>
        <w:trPr>
          <w:trHeight w:val="360"/>
        </w:trPr>
        <w:tc>
          <w:tcPr>
            <w:tcW w:w="660" w:type="dxa"/>
          </w:tcPr>
          <w:p>
            <w:pPr>
              <w:pStyle w:val="TableText"/>
            </w:pPr>
            <w:r>
              <w:t>D2</w:t>
            </w:r>
          </w:p>
        </w:tc>
        <w:tc>
          <w:tcPr>
            <w:tcW w:w="1056" w:type="dxa"/>
          </w:tcPr>
          <w:p>
            <w:pPr>
              <w:pStyle w:val="TableText"/>
            </w:pPr>
            <w:r>
              <w:t>2026-10-25</w:t>
            </w:r>
          </w:p>
        </w:tc>
        <w:tc>
          <w:tcPr>
            <w:tcW w:w="1980" w:type="dxa"/>
          </w:tcPr>
          <w:p>
            <w:pPr>
              <w:pStyle w:val="TableText"/>
            </w:pPr>
            <w:r>
              <w:t>Make the ESP-32 the only data source and remove the phone bridge</w:t>
            </w:r>
          </w:p>
        </w:tc>
        <w:tc>
          <w:tcPr>
            <w:tcW w:w="1980" w:type="dxa"/>
          </w:tcPr>
          <w:p>
            <w:pPr>
              <w:pStyle w:val="TableText"/>
            </w:pPr>
            <w:r>
              <w:t>Keep Wi-Fi/UDP via a phone; Bluetooth</w:t>
            </w:r>
          </w:p>
        </w:tc>
        <w:tc>
          <w:tcPr>
            <w:tcW w:w="2244" w:type="dxa"/>
          </w:tcPr>
          <w:p>
            <w:pPr>
              <w:pStyle w:val="TableText"/>
            </w:pPr>
            <w:r>
              <w:t>A bridge needed network setup and added a failure point; USB gives power and data on one cable (commit 874408a)</w:t>
            </w:r>
          </w:p>
        </w:tc>
        <w:tc>
          <w:tcPr>
            <w:tcW w:w="1716" w:type="dxa"/>
          </w:tcPr>
          <w:p>
            <w:pPr>
              <w:pStyle w:val="TableText"/>
            </w:pPr>
            <w:r>
              <w:t>Simpler setup; one cable; port renumbering must be handled</w:t>
            </w:r>
          </w:p>
        </w:tc>
      </w:tr>
      <w:tr>
        <w:trPr>
          <w:trHeight w:val="360"/>
        </w:trPr>
        <w:tc>
          <w:tcPr>
            <w:tcW w:w="660" w:type="dxa"/>
          </w:tcPr>
          <w:p>
            <w:pPr>
              <w:pStyle w:val="TableText"/>
            </w:pPr>
            <w:r>
              <w:t>D3</w:t>
            </w:r>
          </w:p>
        </w:tc>
        <w:tc>
          <w:tcPr>
            <w:tcW w:w="1056" w:type="dxa"/>
          </w:tcPr>
          <w:p>
            <w:pPr>
              <w:pStyle w:val="TableText"/>
            </w:pPr>
            <w:r>
              <w:t>2026-10-25</w:t>
            </w:r>
          </w:p>
        </w:tc>
        <w:tc>
          <w:tcPr>
            <w:tcW w:w="1980" w:type="dxa"/>
          </w:tcPr>
          <w:p>
            <w:pPr>
              <w:pStyle w:val="TableText"/>
            </w:pPr>
            <w:r>
              <w:t>Add a 0xAA 0x55 sync header and extract framing into a pure, tested module</w:t>
            </w:r>
          </w:p>
        </w:tc>
        <w:tc>
          <w:tcPr>
            <w:tcW w:w="1980" w:type="dxa"/>
          </w:tcPr>
          <w:p>
            <w:pPr>
              <w:pStyle w:val="TableText"/>
            </w:pPr>
            <w:r>
              <w:t>Fixed-size reads without sync</w:t>
            </w:r>
          </w:p>
        </w:tc>
        <w:tc>
          <w:tcPr>
            <w:tcW w:w="2244" w:type="dxa"/>
          </w:tcPr>
          <w:p>
            <w:pPr>
              <w:pStyle w:val="TableText"/>
            </w:pPr>
            <w:r>
              <w:t>18 unit tests caught 3 bugs: text before a marker lost, long lines dropped byte-by-byte, trailing text lost on flush</w:t>
            </w:r>
          </w:p>
        </w:tc>
        <w:tc>
          <w:tcPr>
            <w:tcW w:w="1716" w:type="dxa"/>
          </w:tcPr>
          <w:p>
            <w:pPr>
              <w:pStyle w:val="TableText"/>
            </w:pPr>
            <w:r>
              <w:t>2 extra bytes per frame (48 B)</w:t>
            </w:r>
          </w:p>
        </w:tc>
      </w:tr>
      <w:tr>
        <w:trPr>
          <w:trHeight w:val="360"/>
        </w:trPr>
        <w:tc>
          <w:tcPr>
            <w:tcW w:w="660" w:type="dxa"/>
          </w:tcPr>
          <w:p>
            <w:pPr>
              <w:pStyle w:val="TableText"/>
            </w:pPr>
            <w:r>
              <w:t>D4</w:t>
            </w:r>
          </w:p>
        </w:tc>
        <w:tc>
          <w:tcPr>
            <w:tcW w:w="1056" w:type="dxa"/>
          </w:tcPr>
          <w:p>
            <w:pPr>
              <w:pStyle w:val="TableText"/>
            </w:pPr>
            <w:r>
              <w:t>2026-10-16</w:t>
            </w:r>
          </w:p>
        </w:tc>
        <w:tc>
          <w:tcPr>
            <w:tcW w:w="1980" w:type="dxa"/>
          </w:tcPr>
          <w:p>
            <w:pPr>
              <w:pStyle w:val="TableText"/>
            </w:pPr>
            <w:r>
              <w:t>Keep gyro Z as a rate, drop yaw angle</w:t>
            </w:r>
          </w:p>
        </w:tc>
        <w:tc>
          <w:tcPr>
            <w:tcW w:w="1980" w:type="dxa"/>
          </w:tcPr>
          <w:p>
            <w:pPr>
              <w:pStyle w:val="TableText"/>
            </w:pPr>
            <w:r>
              <w:t>Integrate gyro Z as a heading; use a compass</w:t>
            </w:r>
          </w:p>
        </w:tc>
        <w:tc>
          <w:tcPr>
            <w:tcW w:w="2244" w:type="dxa"/>
          </w:tcPr>
          <w:p>
            <w:pPr>
              <w:pStyle w:val="TableText"/>
            </w:pPr>
            <w:r>
              <w:t>Integrated yaw drifts about 10° per minute and no magnetometer is available; dead-reckoned position drifts quadratically</w:t>
            </w:r>
          </w:p>
        </w:tc>
        <w:tc>
          <w:tcPr>
            <w:tcW w:w="1716" w:type="dxa"/>
          </w:tcPr>
          <w:p>
            <w:pPr>
              <w:pStyle w:val="TableText"/>
            </w:pPr>
            <w:r>
              <w:t>Cursor driven by turn rate</w:t>
            </w:r>
          </w:p>
        </w:tc>
      </w:tr>
      <w:tr>
        <w:trPr>
          <w:trHeight w:val="360"/>
        </w:trPr>
        <w:tc>
          <w:tcPr>
            <w:tcW w:w="660" w:type="dxa"/>
          </w:tcPr>
          <w:p>
            <w:pPr>
              <w:pStyle w:val="TableText"/>
            </w:pPr>
            <w:r>
              <w:t>D5</w:t>
            </w:r>
          </w:p>
        </w:tc>
        <w:tc>
          <w:tcPr>
            <w:tcW w:w="1056" w:type="dxa"/>
          </w:tcPr>
          <w:p>
            <w:pPr>
              <w:pStyle w:val="TableText"/>
            </w:pPr>
            <w:r>
              <w:t>2026-10-26</w:t>
            </w:r>
          </w:p>
        </w:tc>
        <w:tc>
          <w:tcPr>
            <w:tcW w:w="1980" w:type="dxa"/>
          </w:tcPr>
          <w:p>
            <w:pPr>
              <w:pStyle w:val="TableText"/>
            </w:pPr>
            <w:r>
              <w:t>Drive the desktop cursor with relative rates, like a mouse</w:t>
            </w:r>
          </w:p>
        </w:tc>
        <w:tc>
          <w:tcPr>
            <w:tcW w:w="1980" w:type="dxa"/>
          </w:tcPr>
          <w:p>
            <w:pPr>
              <w:pStyle w:val="TableText"/>
            </w:pPr>
            <w:r>
              <w:t>Absolute pointing from integrated yaw</w:t>
            </w:r>
          </w:p>
        </w:tc>
        <w:tc>
          <w:tcPr>
            <w:tcW w:w="2244" w:type="dxa"/>
          </w:tcPr>
          <w:p>
            <w:pPr>
              <w:pStyle w:val="TableText"/>
            </w:pPr>
            <w:r>
              <w:t>Rates do not drift; absolute yaw would creep off target within seconds</w:t>
            </w:r>
          </w:p>
        </w:tc>
        <w:tc>
          <w:tcPr>
            <w:tcW w:w="1716" w:type="dxa"/>
          </w:tcPr>
          <w:p>
            <w:pPr>
              <w:pStyle w:val="TableText"/>
            </w:pPr>
            <w:r>
              <w:t>User re-clutches by lowering the hand</w:t>
            </w:r>
          </w:p>
        </w:tc>
      </w:tr>
      <w:tr>
        <w:trPr>
          <w:trHeight w:val="360"/>
        </w:trPr>
        <w:tc>
          <w:tcPr>
            <w:tcW w:w="660" w:type="dxa"/>
          </w:tcPr>
          <w:p>
            <w:pPr>
              <w:pStyle w:val="TableText"/>
            </w:pPr>
            <w:r>
              <w:t>D6</w:t>
            </w:r>
          </w:p>
        </w:tc>
        <w:tc>
          <w:tcPr>
            <w:tcW w:w="1056" w:type="dxa"/>
          </w:tcPr>
          <w:p>
            <w:pPr>
              <w:pStyle w:val="TableText"/>
            </w:pPr>
            <w:r>
              <w:t>2026-10-25</w:t>
            </w:r>
          </w:p>
        </w:tc>
        <w:tc>
          <w:tcPr>
            <w:tcW w:w="1980" w:type="dxa"/>
          </w:tcPr>
          <w:p>
            <w:pPr>
              <w:pStyle w:val="TableText"/>
            </w:pPr>
            <w:r>
              <w:t>Single 50 Hz cooperative firmware loop, no RTOS</w:t>
            </w:r>
          </w:p>
        </w:tc>
        <w:tc>
          <w:tcPr>
            <w:tcW w:w="1980" w:type="dxa"/>
          </w:tcPr>
          <w:p>
            <w:pPr>
              <w:pStyle w:val="TableText"/>
            </w:pPr>
            <w:r>
              <w:t>FreeRTOS task per sensor at 100 Hz</w:t>
            </w:r>
          </w:p>
        </w:tc>
        <w:tc>
          <w:tcPr>
            <w:tcW w:w="2244" w:type="dxa"/>
          </w:tcPr>
          <w:p>
            <w:pPr>
              <w:pStyle w:val="TableText"/>
            </w:pPr>
            <w:r>
              <w:t>U ≈ 0.25 on one core; 100 Hz needs 42 % of the UART, 50 Hz needs 21 %</w:t>
            </w:r>
          </w:p>
        </w:tc>
        <w:tc>
          <w:tcPr>
            <w:tcW w:w="1716" w:type="dxa"/>
          </w:tcPr>
          <w:p>
            <w:pPr>
              <w:pStyle w:val="TableText"/>
            </w:pPr>
            <w:r>
              <w:t>No preemption; one overrun resets the deadline</w:t>
            </w:r>
          </w:p>
        </w:tc>
      </w:tr>
      <w:tr>
        <w:trPr>
          <w:trHeight w:val="360"/>
        </w:trPr>
        <w:tc>
          <w:tcPr>
            <w:tcW w:w="660" w:type="dxa"/>
          </w:tcPr>
          <w:p>
            <w:pPr>
              <w:pStyle w:val="TableText"/>
            </w:pPr>
            <w:r>
              <w:t>D7</w:t>
            </w:r>
          </w:p>
        </w:tc>
        <w:tc>
          <w:tcPr>
            <w:tcW w:w="1056" w:type="dxa"/>
          </w:tcPr>
          <w:p>
            <w:pPr>
              <w:pStyle w:val="TableText"/>
            </w:pPr>
            <w:r>
              <w:t>2026-10-27</w:t>
            </w:r>
          </w:p>
        </w:tc>
        <w:tc>
          <w:tcPr>
            <w:tcW w:w="1980" w:type="dxa"/>
          </w:tcPr>
          <w:p>
            <w:pPr>
              <w:pStyle w:val="TableText"/>
            </w:pPr>
            <w:r>
              <w:t>Gesture grid: 3 palm zones × 3 finger states, zone locked per gesture</w:t>
            </w:r>
          </w:p>
        </w:tc>
        <w:tc>
          <w:tcPr>
            <w:tcW w:w="1980" w:type="dxa"/>
          </w:tcPr>
          <w:p>
            <w:pPr>
              <w:pStyle w:val="TableText"/>
            </w:pPr>
            <w:r>
              <w:t>Roll-angle thresholds; per-gesture ML</w:t>
            </w:r>
          </w:p>
        </w:tc>
        <w:tc>
          <w:tcPr>
            <w:tcW w:w="2244" w:type="dxa"/>
          </w:tcPr>
          <w:p>
            <w:pPr>
              <w:pStyle w:val="TableText"/>
            </w:pPr>
            <w:r>
              <w:t>Fixed roll thresholds assumed a mounting the glove does not have and misread the zones; nearest captured pose works on any mounting</w:t>
            </w:r>
          </w:p>
        </w:tc>
        <w:tc>
          <w:tcPr>
            <w:tcW w:w="1716" w:type="dxa"/>
          </w:tcPr>
          <w:p>
            <w:pPr>
              <w:pStyle w:val="TableText"/>
            </w:pPr>
            <w:r>
              <w:t>Needs a 3-pose calibration</w:t>
            </w:r>
          </w:p>
        </w:tc>
      </w:tr>
      <w:tr>
        <w:trPr>
          <w:trHeight w:val="360"/>
        </w:trPr>
        <w:tc>
          <w:tcPr>
            <w:tcW w:w="660" w:type="dxa"/>
          </w:tcPr>
          <w:p>
            <w:pPr>
              <w:pStyle w:val="TableText"/>
            </w:pPr>
            <w:r>
              <w:t>D8</w:t>
            </w:r>
          </w:p>
        </w:tc>
        <w:tc>
          <w:tcPr>
            <w:tcW w:w="1056" w:type="dxa"/>
          </w:tcPr>
          <w:p>
            <w:pPr>
              <w:pStyle w:val="TableText"/>
            </w:pPr>
            <w:r>
              <w:t>2026-10-27</w:t>
            </w:r>
          </w:p>
        </w:tc>
        <w:tc>
          <w:tcPr>
            <w:tcW w:w="1980" w:type="dxa"/>
          </w:tcPr>
          <w:p>
            <w:pPr>
              <w:pStyle w:val="TableText"/>
            </w:pPr>
            <w:r>
              <w:t>Release all inputs when frames stop for 0.5 s</w:t>
            </w:r>
          </w:p>
        </w:tc>
        <w:tc>
          <w:tcPr>
            <w:tcW w:w="1980" w:type="dxa"/>
          </w:tcPr>
          <w:p>
            <w:pPr>
              <w:pStyle w:val="TableText"/>
            </w:pPr>
            <w:r>
              <w:t>Rely on the OS or the user</w:t>
            </w:r>
          </w:p>
        </w:tc>
        <w:tc>
          <w:tcPr>
            <w:tcW w:w="2244" w:type="dxa"/>
          </w:tcPr>
          <w:p>
            <w:pPr>
              <w:pStyle w:val="TableText"/>
            </w:pPr>
            <w:r>
              <w:t>A lost cable must not leave Super or a button held (T5)</w:t>
            </w:r>
          </w:p>
        </w:tc>
        <w:tc>
          <w:tcPr>
            <w:tcW w:w="1716" w:type="dxa"/>
          </w:tcPr>
          <w:p>
            <w:pPr>
              <w:pStyle w:val="TableText"/>
            </w:pPr>
            <w:r>
              <w:t>A 0.5 s pause freezes input</w:t>
            </w:r>
          </w:p>
        </w:tc>
      </w:tr>
      <w:tr>
        <w:trPr>
          <w:trHeight w:val="360"/>
        </w:trPr>
        <w:tc>
          <w:tcPr>
            <w:tcW w:w="660" w:type="dxa"/>
          </w:tcPr>
          <w:p>
            <w:pPr>
              <w:pStyle w:val="TableText"/>
            </w:pPr>
            <w:r>
              <w:t>D9</w:t>
            </w:r>
          </w:p>
        </w:tc>
        <w:tc>
          <w:tcPr>
            <w:tcW w:w="1056" w:type="dxa"/>
          </w:tcPr>
          <w:p>
            <w:pPr>
              <w:pStyle w:val="TableText"/>
            </w:pPr>
            <w:r>
              <w:t>2026-10-27</w:t>
            </w:r>
          </w:p>
        </w:tc>
        <w:tc>
          <w:tcPr>
            <w:tcW w:w="1980" w:type="dxa"/>
          </w:tcPr>
          <w:p>
            <w:pPr>
              <w:pStyle w:val="TableText"/>
            </w:pPr>
            <w:r>
              <w:t>Cache the classifier model by file mtime</w:t>
            </w:r>
          </w:p>
        </w:tc>
        <w:tc>
          <w:tcPr>
            <w:tcW w:w="1980" w:type="dxa"/>
          </w:tcPr>
          <w:p>
            <w:pPr>
              <w:pStyle w:val="TableText"/>
            </w:pPr>
            <w:r>
              <w:t>Reload every call; reload on a timer</w:t>
            </w:r>
          </w:p>
        </w:tc>
        <w:tc>
          <w:tcPr>
            <w:tcW w:w="2244" w:type="dxa"/>
          </w:tcPr>
          <w:p>
            <w:pPr>
              <w:pStyle w:val="TableText"/>
            </w:pPr>
            <w:r>
              <w:t>Saves 4.7 ms per call (×1.31) and stays correct after retraining</w:t>
            </w:r>
          </w:p>
        </w:tc>
        <w:tc>
          <w:tcPr>
            <w:tcW w:w="1716" w:type="dxa"/>
          </w:tcPr>
          <w:p>
            <w:pPr>
              <w:pStyle w:val="TableText"/>
            </w:pPr>
            <w:r>
              <w:t>A resident copy of the model</w:t>
            </w:r>
          </w:p>
        </w:tc>
      </w:tr>
    </w:tbl>
    <w:p>
      <w:pPr>
        <w:spacing w:after="60"/>
      </w:pPr>
    </w:p>
    <w:p>
      <w:pPr>
        <w:pStyle w:val="Heading1"/>
      </w:pPr>
      <w:r>
        <w:t xml:space="preserve">9  Bill of materials and cost</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2551"/>
        <w:gridCol w:w="1984"/>
        <w:gridCol w:w="709"/>
        <w:gridCol w:w="1417"/>
        <w:gridCol w:w="1701"/>
        <w:gridCol w:w="1276"/>
      </w:tblGrid>
      <w:tr>
        <w:trPr>
          <w:tblHeader/>
        </w:trPr>
        <w:tc>
          <w:tcPr>
            <w:tcW w:w="2551" w:type="dxa"/>
            <w:shd w:val="clear" w:color="auto" w:fill="1C1B19"/>
          </w:tcPr>
          <w:p>
            <w:pPr>
              <w:pStyle w:val="TableHead"/>
            </w:pPr>
            <w:r>
              <w:t xml:space="preserve">Item</w:t>
            </w:r>
          </w:p>
        </w:tc>
        <w:tc>
          <w:tcPr>
            <w:tcW w:w="1984" w:type="dxa"/>
            <w:shd w:val="clear" w:color="auto" w:fill="1C1B19"/>
          </w:tcPr>
          <w:p>
            <w:pPr>
              <w:pStyle w:val="TableHead"/>
            </w:pPr>
            <w:r>
              <w:t xml:space="preserve">Part number</w:t>
            </w:r>
          </w:p>
        </w:tc>
        <w:tc>
          <w:tcPr>
            <w:tcW w:w="709" w:type="dxa"/>
            <w:shd w:val="clear" w:color="auto" w:fill="1C1B19"/>
          </w:tcPr>
          <w:p>
            <w:pPr>
              <w:pStyle w:val="TableHead"/>
            </w:pPr>
            <w:r>
              <w:t xml:space="preserve">Qty</w:t>
            </w:r>
          </w:p>
        </w:tc>
        <w:tc>
          <w:tcPr>
            <w:tcW w:w="1417" w:type="dxa"/>
            <w:shd w:val="clear" w:color="auto" w:fill="1C1B19"/>
          </w:tcPr>
          <w:p>
            <w:pPr>
              <w:pStyle w:val="TableHead"/>
            </w:pPr>
            <w:r>
              <w:t xml:space="preserve">Unit cost (₹)</w:t>
            </w:r>
          </w:p>
        </w:tc>
        <w:tc>
          <w:tcPr>
            <w:tcW w:w="1701" w:type="dxa"/>
            <w:shd w:val="clear" w:color="auto" w:fill="1C1B19"/>
          </w:tcPr>
          <w:p>
            <w:pPr>
              <w:pStyle w:val="TableHead"/>
            </w:pPr>
            <w:r>
              <w:t xml:space="preserve">Source</w:t>
            </w:r>
          </w:p>
        </w:tc>
        <w:tc>
          <w:tcPr>
            <w:tcW w:w="1276" w:type="dxa"/>
            <w:shd w:val="clear" w:color="auto" w:fill="1C1B19"/>
          </w:tcPr>
          <w:p>
            <w:pPr>
              <w:pStyle w:val="TableHead"/>
            </w:pPr>
            <w:r>
              <w:t xml:space="preserve">Total (₹)</w:t>
            </w:r>
          </w:p>
        </w:tc>
      </w:tr>
      <w:tr>
        <w:trPr>
          <w:trHeight w:val="360"/>
        </w:trPr>
        <w:tc>
          <w:tcPr>
            <w:tcW w:w="2551" w:type="dxa"/>
          </w:tcPr>
          <w:p>
            <w:pPr>
              <w:pStyle w:val="TableText"/>
            </w:pPr>
            <w:r>
              <w:t>ESP-32 DevKit (WiFi + Bluetooth, CP2102 USB-UART)</w:t>
            </w:r>
          </w:p>
        </w:tc>
        <w:tc>
          <w:tcPr>
            <w:tcW w:w="1984" w:type="dxa"/>
          </w:tcPr>
          <w:p>
            <w:pPr>
              <w:pStyle w:val="TableText"/>
            </w:pPr>
            <w:r>
              <w:t>ESP32 board, CP2102</w:t>
            </w:r>
          </w:p>
        </w:tc>
        <w:tc>
          <w:tcPr>
            <w:tcW w:w="709" w:type="dxa"/>
          </w:tcPr>
          <w:p>
            <w:pPr>
              <w:pStyle w:val="TableText"/>
            </w:pPr>
            <w:r>
              <w:t>1</w:t>
            </w:r>
          </w:p>
        </w:tc>
        <w:tc>
          <w:tcPr>
            <w:tcW w:w="1417" w:type="dxa"/>
          </w:tcPr>
          <w:p>
            <w:pPr>
              <w:pStyle w:val="TableText"/>
            </w:pPr>
            <w:r>
              <w:t>420</w:t>
            </w:r>
          </w:p>
        </w:tc>
        <w:tc>
          <w:tcPr>
            <w:tcW w:w="1701" w:type="dxa"/>
          </w:tcPr>
          <w:p>
            <w:pPr>
              <w:pStyle w:val="TableText"/>
            </w:pPr>
            <w:r>
              <w:t>Local shop, receipt 09-10-2026</w:t>
            </w:r>
          </w:p>
        </w:tc>
        <w:tc>
          <w:tcPr>
            <w:tcW w:w="1276" w:type="dxa"/>
          </w:tcPr>
          <w:p>
            <w:pPr>
              <w:pStyle w:val="TableText"/>
            </w:pPr>
            <w:r>
              <w:t>420</w:t>
            </w:r>
          </w:p>
        </w:tc>
      </w:tr>
      <w:tr>
        <w:trPr>
          <w:trHeight w:val="360"/>
        </w:trPr>
        <w:tc>
          <w:tcPr>
            <w:tcW w:w="2551" w:type="dxa"/>
          </w:tcPr>
          <w:p>
            <w:pPr>
              <w:pStyle w:val="TableText"/>
            </w:pPr>
            <w:r>
              <w:t>MPU-6500 IMU breakout (I²C)</w:t>
            </w:r>
          </w:p>
        </w:tc>
        <w:tc>
          <w:tcPr>
            <w:tcW w:w="1984" w:type="dxa"/>
          </w:tcPr>
          <w:p>
            <w:pPr>
              <w:pStyle w:val="TableText"/>
            </w:pPr>
            <w:r>
              <w:t>MPU-6500</w:t>
            </w:r>
          </w:p>
        </w:tc>
        <w:tc>
          <w:tcPr>
            <w:tcW w:w="709" w:type="dxa"/>
          </w:tcPr>
          <w:p>
            <w:pPr>
              <w:pStyle w:val="TableText"/>
            </w:pPr>
            <w:r>
              <w:t>1</w:t>
            </w:r>
          </w:p>
        </w:tc>
        <w:tc>
          <w:tcPr>
            <w:tcW w:w="1417" w:type="dxa"/>
          </w:tcPr>
          <w:p>
            <w:pPr>
              <w:pStyle w:val="TableText"/>
            </w:pPr>
            <w:r>
              <w:t>≈ 500</w:t>
            </w:r>
          </w:p>
        </w:tc>
        <w:tc>
          <w:tcPr>
            <w:tcW w:w="1701" w:type="dxa"/>
          </w:tcPr>
          <w:p>
            <w:pPr>
              <w:pStyle w:val="TableText"/>
            </w:pPr>
            <w:r>
              <w:t>Purchased (approximate)</w:t>
            </w:r>
          </w:p>
        </w:tc>
        <w:tc>
          <w:tcPr>
            <w:tcW w:w="1276" w:type="dxa"/>
          </w:tcPr>
          <w:p>
            <w:pPr>
              <w:pStyle w:val="TableText"/>
            </w:pPr>
            <w:r>
              <w:t>≈ 500</w:t>
            </w:r>
          </w:p>
        </w:tc>
      </w:tr>
      <w:tr>
        <w:trPr>
          <w:trHeight w:val="360"/>
        </w:trPr>
        <w:tc>
          <w:tcPr>
            <w:tcW w:w="2551" w:type="dxa"/>
          </w:tcPr>
          <w:p>
            <w:pPr>
              <w:pStyle w:val="TableText"/>
            </w:pPr>
            <w:r>
              <w:t>Flex sensor</w:t>
            </w:r>
          </w:p>
        </w:tc>
        <w:tc>
          <w:tcPr>
            <w:tcW w:w="1984" w:type="dxa"/>
          </w:tcPr>
          <w:p>
            <w:pPr>
              <w:pStyle w:val="TableText"/>
            </w:pPr>
            <w:r>
              <w:t>Resistive flex sensor</w:t>
            </w:r>
          </w:p>
        </w:tc>
        <w:tc>
          <w:tcPr>
            <w:tcW w:w="709" w:type="dxa"/>
          </w:tcPr>
          <w:p>
            <w:pPr>
              <w:pStyle w:val="TableText"/>
            </w:pPr>
            <w:r>
              <w:t>2</w:t>
            </w:r>
          </w:p>
        </w:tc>
        <w:tc>
          <w:tcPr>
            <w:tcW w:w="1417" w:type="dxa"/>
          </w:tcPr>
          <w:p>
            <w:pPr>
              <w:pStyle w:val="TableText"/>
            </w:pPr>
            <w:r>
              <w:t>≈ 300</w:t>
            </w:r>
          </w:p>
        </w:tc>
        <w:tc>
          <w:tcPr>
            <w:tcW w:w="1701" w:type="dxa"/>
          </w:tcPr>
          <w:p>
            <w:pPr>
              <w:pStyle w:val="TableText"/>
            </w:pPr>
            <w:r>
              <w:t>Purchased (approximate)</w:t>
            </w:r>
          </w:p>
        </w:tc>
        <w:tc>
          <w:tcPr>
            <w:tcW w:w="1276" w:type="dxa"/>
          </w:tcPr>
          <w:p>
            <w:pPr>
              <w:pStyle w:val="TableText"/>
            </w:pPr>
            <w:r>
              <w:t>≈ 600</w:t>
            </w:r>
          </w:p>
        </w:tc>
      </w:tr>
      <w:tr>
        <w:trPr>
          <w:trHeight w:val="360"/>
        </w:trPr>
        <w:tc>
          <w:tcPr>
            <w:tcW w:w="2551" w:type="dxa"/>
          </w:tcPr>
          <w:p>
            <w:pPr>
              <w:pStyle w:val="TableText"/>
            </w:pPr>
            <w:r>
              <w:t>Resistor, 10 kΩ (used ×2, one per divider)</w:t>
            </w:r>
          </w:p>
        </w:tc>
        <w:tc>
          <w:tcPr>
            <w:tcW w:w="1984" w:type="dxa"/>
          </w:tcPr>
          <w:p>
            <w:pPr>
              <w:pStyle w:val="TableText"/>
            </w:pPr>
            <w:r>
              <w:t>10 kΩ</w:t>
            </w:r>
          </w:p>
        </w:tc>
        <w:tc>
          <w:tcPr>
            <w:tcW w:w="709" w:type="dxa"/>
          </w:tcPr>
          <w:p>
            <w:pPr>
              <w:pStyle w:val="TableText"/>
            </w:pPr>
            <w:r>
              <w:t>1</w:t>
            </w:r>
          </w:p>
        </w:tc>
        <w:tc>
          <w:tcPr>
            <w:tcW w:w="1417" w:type="dxa"/>
          </w:tcPr>
          <w:p>
            <w:pPr>
              <w:pStyle w:val="TableText"/>
            </w:pPr>
            <w:r>
              <w:t>5</w:t>
            </w:r>
          </w:p>
        </w:tc>
        <w:tc>
          <w:tcPr>
            <w:tcW w:w="1701" w:type="dxa"/>
          </w:tcPr>
          <w:p>
            <w:pPr>
              <w:pStyle w:val="TableText"/>
            </w:pPr>
            <w:r>
              <w:t>Local shop, receipt 09-10-2026</w:t>
            </w:r>
          </w:p>
        </w:tc>
        <w:tc>
          <w:tcPr>
            <w:tcW w:w="1276" w:type="dxa"/>
          </w:tcPr>
          <w:p>
            <w:pPr>
              <w:pStyle w:val="TableText"/>
            </w:pPr>
            <w:r>
              <w:t>5</w:t>
            </w:r>
          </w:p>
        </w:tc>
      </w:tr>
      <w:tr>
        <w:trPr>
          <w:trHeight w:val="360"/>
        </w:trPr>
        <w:tc>
          <w:tcPr>
            <w:tcW w:w="2551" w:type="dxa"/>
          </w:tcPr>
          <w:p>
            <w:pPr>
              <w:pStyle w:val="TableText"/>
            </w:pPr>
            <w:r>
              <w:t>Glove (carrier)</w:t>
            </w:r>
          </w:p>
        </w:tc>
        <w:tc>
          <w:tcPr>
            <w:tcW w:w="1984" w:type="dxa"/>
          </w:tcPr>
          <w:p>
            <w:pPr>
              <w:pStyle w:val="TableText"/>
            </w:pPr>
            <w:r>
              <w:t>—</w:t>
            </w:r>
          </w:p>
        </w:tc>
        <w:tc>
          <w:tcPr>
            <w:tcW w:w="709" w:type="dxa"/>
          </w:tcPr>
          <w:p>
            <w:pPr>
              <w:pStyle w:val="TableText"/>
            </w:pPr>
            <w:r>
              <w:t>1</w:t>
            </w:r>
          </w:p>
        </w:tc>
        <w:tc>
          <w:tcPr>
            <w:tcW w:w="1417" w:type="dxa"/>
          </w:tcPr>
          <w:p>
            <w:pPr>
              <w:pStyle w:val="TableText"/>
            </w:pPr>
            <w:r>
              <w:t>≈ 300</w:t>
            </w:r>
          </w:p>
        </w:tc>
        <w:tc>
          <w:tcPr>
            <w:tcW w:w="1701" w:type="dxa"/>
          </w:tcPr>
          <w:p>
            <w:pPr>
              <w:pStyle w:val="TableText"/>
            </w:pPr>
            <w:r>
              <w:t>Purchased (approximate)</w:t>
            </w:r>
          </w:p>
        </w:tc>
        <w:tc>
          <w:tcPr>
            <w:tcW w:w="1276" w:type="dxa"/>
          </w:tcPr>
          <w:p>
            <w:pPr>
              <w:pStyle w:val="TableText"/>
            </w:pPr>
            <w:r>
              <w:t>≈ 300</w:t>
            </w:r>
          </w:p>
        </w:tc>
      </w:tr>
      <w:tr>
        <w:trPr>
          <w:trHeight w:val="360"/>
        </w:trPr>
        <w:tc>
          <w:tcPr>
            <w:tcW w:w="2551" w:type="dxa"/>
          </w:tcPr>
          <w:p>
            <w:pPr>
              <w:pStyle w:val="TableText"/>
            </w:pPr>
            <w:r>
              <w:t>Jumper wires, solder, USB micro-B cable</w:t>
            </w:r>
          </w:p>
        </w:tc>
        <w:tc>
          <w:tcPr>
            <w:tcW w:w="1984" w:type="dxa"/>
          </w:tcPr>
          <w:p>
            <w:pPr>
              <w:pStyle w:val="TableText"/>
            </w:pPr>
            <w:r>
              <w:t>—</w:t>
            </w:r>
          </w:p>
        </w:tc>
        <w:tc>
          <w:tcPr>
            <w:tcW w:w="709" w:type="dxa"/>
          </w:tcPr>
          <w:p>
            <w:pPr>
              <w:pStyle w:val="TableText"/>
            </w:pPr>
            <w:r>
              <w:t>1 set</w:t>
            </w:r>
          </w:p>
        </w:tc>
        <w:tc>
          <w:tcPr>
            <w:tcW w:w="1417" w:type="dxa"/>
          </w:tcPr>
          <w:p>
            <w:pPr>
              <w:pStyle w:val="TableText"/>
            </w:pPr>
            <w:r>
              <w:t>—</w:t>
            </w:r>
          </w:p>
        </w:tc>
        <w:tc>
          <w:tcPr>
            <w:tcW w:w="1701" w:type="dxa"/>
          </w:tcPr>
          <w:p>
            <w:pPr>
              <w:pStyle w:val="TableText"/>
            </w:pPr>
            <w:r>
              <w:t>Already owned</w:t>
            </w:r>
          </w:p>
        </w:tc>
        <w:tc>
          <w:tcPr>
            <w:tcW w:w="1276" w:type="dxa"/>
          </w:tcPr>
          <w:p>
            <w:pPr>
              <w:pStyle w:val="TableText"/>
            </w:pPr>
            <w:r>
              <w:t>—</w:t>
            </w:r>
          </w:p>
        </w:tc>
      </w:tr>
      <w:tr>
        <w:trPr>
          <w:trHeight w:val="360"/>
        </w:trPr>
        <w:tc>
          <w:tcPr>
            <w:tcW w:w="2551" w:type="dxa"/>
          </w:tcPr>
          <w:p>
            <w:pPr>
              <w:pStyle w:val="TableText"/>
            </w:pPr>
            <w:r>
              <w:t>4-pin push button, pack of 3 (not used)</w:t>
            </w:r>
          </w:p>
        </w:tc>
        <w:tc>
          <w:tcPr>
            <w:tcW w:w="1984" w:type="dxa"/>
          </w:tcPr>
          <w:p>
            <w:pPr>
              <w:pStyle w:val="TableText"/>
            </w:pPr>
            <w:r>
              <w:t>5 mm</w:t>
            </w:r>
          </w:p>
        </w:tc>
        <w:tc>
          <w:tcPr>
            <w:tcW w:w="709" w:type="dxa"/>
          </w:tcPr>
          <w:p>
            <w:pPr>
              <w:pStyle w:val="TableText"/>
            </w:pPr>
            <w:r>
              <w:t>1</w:t>
            </w:r>
          </w:p>
        </w:tc>
        <w:tc>
          <w:tcPr>
            <w:tcW w:w="1417" w:type="dxa"/>
          </w:tcPr>
          <w:p>
            <w:pPr>
              <w:pStyle w:val="TableText"/>
            </w:pPr>
            <w:r>
              <w:t>10</w:t>
            </w:r>
          </w:p>
        </w:tc>
        <w:tc>
          <w:tcPr>
            <w:tcW w:w="1701" w:type="dxa"/>
          </w:tcPr>
          <w:p>
            <w:pPr>
              <w:pStyle w:val="TableText"/>
            </w:pPr>
            <w:r>
              <w:t>Local shop, receipt 09-10-2026; not used</w:t>
            </w:r>
          </w:p>
        </w:tc>
        <w:tc>
          <w:tcPr>
            <w:tcW w:w="1276" w:type="dxa"/>
          </w:tcPr>
          <w:p>
            <w:pPr>
              <w:pStyle w:val="TableText"/>
            </w:pPr>
            <w:r>
              <w:t>10</w:t>
            </w:r>
          </w:p>
        </w:tc>
      </w:tr>
      <w:tr>
        <w:trPr>
          <w:trHeight w:val="360"/>
        </w:trPr>
        <w:tc>
          <w:tcPr>
            <w:tcW w:w="2551" w:type="dxa"/>
          </w:tcPr>
          <w:p>
            <w:pPr>
              <w:pStyle w:val="TableText"/>
            </w:pPr>
            <w:r>
              <w:t>Breadboard, 400 tie points (not used)</w:t>
            </w:r>
          </w:p>
        </w:tc>
        <w:tc>
          <w:tcPr>
            <w:tcW w:w="1984" w:type="dxa"/>
          </w:tcPr>
          <w:p>
            <w:pPr>
              <w:pStyle w:val="TableText"/>
            </w:pPr>
            <w:r>
              <w:t>—</w:t>
            </w:r>
          </w:p>
        </w:tc>
        <w:tc>
          <w:tcPr>
            <w:tcW w:w="709" w:type="dxa"/>
          </w:tcPr>
          <w:p>
            <w:pPr>
              <w:pStyle w:val="TableText"/>
            </w:pPr>
            <w:r>
              <w:t>1</w:t>
            </w:r>
          </w:p>
        </w:tc>
        <w:tc>
          <w:tcPr>
            <w:tcW w:w="1417" w:type="dxa"/>
          </w:tcPr>
          <w:p>
            <w:pPr>
              <w:pStyle w:val="TableText"/>
            </w:pPr>
            <w:r>
              <w:t>45</w:t>
            </w:r>
          </w:p>
        </w:tc>
        <w:tc>
          <w:tcPr>
            <w:tcW w:w="1701" w:type="dxa"/>
          </w:tcPr>
          <w:p>
            <w:pPr>
              <w:pStyle w:val="TableText"/>
            </w:pPr>
            <w:r>
              <w:t>Local shop, receipt 09-10-2026; not used</w:t>
            </w:r>
          </w:p>
        </w:tc>
        <w:tc>
          <w:tcPr>
            <w:tcW w:w="1276" w:type="dxa"/>
          </w:tcPr>
          <w:p>
            <w:pPr>
              <w:pStyle w:val="TableText"/>
            </w:pPr>
            <w:r>
              <w:t>45</w:t>
            </w:r>
          </w:p>
        </w:tc>
      </w:tr>
      <w:tr>
        <w:trPr>
          <w:trHeight w:val="360"/>
        </w:trPr>
        <w:tc>
          <w:tcPr>
            <w:tcW w:w="2551" w:type="dxa"/>
          </w:tcPr>
          <w:p>
            <w:pPr>
              <w:pStyle w:val="TableText"/>
            </w:pPr>
            <w:r>
              <w:rPr>
                <w:b/>
              </w:rPr>
              <w:t>TP4056 Li-ion charging module (not used)</w:t>
            </w:r>
          </w:p>
        </w:tc>
        <w:tc>
          <w:tcPr>
            <w:tcW w:w="1984" w:type="dxa"/>
          </w:tcPr>
          <w:p>
            <w:pPr>
              <w:pStyle w:val="TableText"/>
            </w:pPr>
            <w:r>
              <w:t>TP4056</w:t>
            </w:r>
          </w:p>
        </w:tc>
        <w:tc>
          <w:tcPr>
            <w:tcW w:w="709" w:type="dxa"/>
          </w:tcPr>
          <w:p>
            <w:pPr>
              <w:pStyle w:val="TableText"/>
            </w:pPr>
            <w:r>
              <w:t>1</w:t>
            </w:r>
          </w:p>
        </w:tc>
        <w:tc>
          <w:tcPr>
            <w:tcW w:w="1417" w:type="dxa"/>
          </w:tcPr>
          <w:p>
            <w:pPr>
              <w:pStyle w:val="TableText"/>
            </w:pPr>
            <w:r>
              <w:t>23</w:t>
            </w:r>
          </w:p>
        </w:tc>
        <w:tc>
          <w:tcPr>
            <w:tcW w:w="1701" w:type="dxa"/>
          </w:tcPr>
          <w:p>
            <w:pPr>
              <w:pStyle w:val="TableText"/>
            </w:pPr>
            <w:r>
              <w:t>Local shop, receipt 09-10-2026; not used</w:t>
            </w:r>
          </w:p>
        </w:tc>
        <w:tc>
          <w:tcPr>
            <w:tcW w:w="1276" w:type="dxa"/>
          </w:tcPr>
          <w:p>
            <w:pPr>
              <w:pStyle w:val="TableText"/>
            </w:pPr>
            <w:r>
              <w:t>23</w:t>
            </w:r>
          </w:p>
        </w:tc>
      </w:tr>
      <w:tr>
        <w:trPr>
          <w:trHeight w:val="360"/>
        </w:trPr>
        <w:tc>
          <w:tcPr>
            <w:tcW w:w="2551" w:type="dxa"/>
          </w:tcPr>
          <w:p>
            <w:pPr>
              <w:pStyle w:val="TableText"/>
            </w:pPr>
            <w:r>
              <w:rPr>
                <w:b/>
              </w:rPr>
              <w:t>3.7 V 800 mAh Li-Po battery (not used)</w:t>
            </w:r>
          </w:p>
        </w:tc>
        <w:tc>
          <w:tcPr>
            <w:tcW w:w="1984" w:type="dxa"/>
          </w:tcPr>
          <w:p>
            <w:pPr>
              <w:pStyle w:val="TableText"/>
            </w:pPr>
            <w:r>
              <w:t>—</w:t>
            </w:r>
          </w:p>
        </w:tc>
        <w:tc>
          <w:tcPr>
            <w:tcW w:w="709" w:type="dxa"/>
          </w:tcPr>
          <w:p>
            <w:pPr>
              <w:pStyle w:val="TableText"/>
            </w:pPr>
            <w:r>
              <w:t>1</w:t>
            </w:r>
          </w:p>
        </w:tc>
        <w:tc>
          <w:tcPr>
            <w:tcW w:w="1417" w:type="dxa"/>
          </w:tcPr>
          <w:p>
            <w:pPr>
              <w:pStyle w:val="TableText"/>
            </w:pPr>
            <w:r>
              <w:t>250</w:t>
            </w:r>
          </w:p>
        </w:tc>
        <w:tc>
          <w:tcPr>
            <w:tcW w:w="1701" w:type="dxa"/>
          </w:tcPr>
          <w:p>
            <w:pPr>
              <w:pStyle w:val="TableText"/>
            </w:pPr>
            <w:r>
              <w:t>Local shop, receipt 09-10-2026; not used</w:t>
            </w:r>
          </w:p>
        </w:tc>
        <w:tc>
          <w:tcPr>
            <w:tcW w:w="1276" w:type="dxa"/>
          </w:tcPr>
          <w:p>
            <w:pPr>
              <w:pStyle w:val="TableText"/>
            </w:pPr>
            <w:r>
              <w:t>250</w:t>
            </w:r>
          </w:p>
        </w:tc>
      </w:tr>
      <w:tr>
        <w:trPr>
          <w:trHeight w:val="360"/>
        </w:trPr>
        <w:tc>
          <w:tcPr>
            <w:tcW w:w="2551" w:type="dxa"/>
          </w:tcPr>
          <w:p>
            <w:pPr>
              <w:pStyle w:val="TableText"/>
            </w:pPr>
            <w:r>
              <w:rPr>
                <w:b/>
              </w:rPr>
              <w:t>Total purchased</w:t>
            </w:r>
          </w:p>
        </w:tc>
        <w:tc>
          <w:tcPr>
            <w:tcW w:w="1984" w:type="dxa"/>
          </w:tcPr>
          <w:p>
            <w:pPr>
              <w:pStyle w:val="TableText"/>
            </w:pPr>
            <w:r>
              <w:rPr>
                <w:b w:val="0"/>
              </w:rPr>
            </w:r>
          </w:p>
        </w:tc>
        <w:tc>
          <w:tcPr>
            <w:tcW w:w="709" w:type="dxa"/>
          </w:tcPr>
          <w:p>
            <w:pPr>
              <w:pStyle w:val="TableText"/>
            </w:pPr>
            <w:r>
              <w:rPr>
                <w:b w:val="0"/>
              </w:rPr>
            </w:r>
          </w:p>
        </w:tc>
        <w:tc>
          <w:tcPr>
            <w:tcW w:w="1417" w:type="dxa"/>
          </w:tcPr>
          <w:p>
            <w:pPr>
              <w:pStyle w:val="TableText"/>
            </w:pPr>
            <w:r>
              <w:rPr>
                <w:b w:val="0"/>
              </w:rPr>
            </w:r>
          </w:p>
        </w:tc>
        <w:tc>
          <w:tcPr>
            <w:tcW w:w="1701" w:type="dxa"/>
          </w:tcPr>
          <w:p>
            <w:pPr>
              <w:pStyle w:val="TableText"/>
            </w:pPr>
            <w:r>
              <w:rPr>
                <w:b w:val="0"/>
              </w:rPr>
              <w:t>Receipt ₹753 + stated items</w:t>
            </w:r>
          </w:p>
        </w:tc>
        <w:tc>
          <w:tcPr>
            <w:tcW w:w="1276" w:type="dxa"/>
          </w:tcPr>
          <w:p>
            <w:pPr>
              <w:pStyle w:val="TableText"/>
            </w:pPr>
            <w:r>
              <w:rPr>
                <w:b/>
              </w:rPr>
              <w:t>≈ 2 153</w:t>
            </w:r>
          </w:p>
        </w:tc>
      </w:tr>
      <w:tr>
        <w:trPr>
          <w:trHeight w:val="360"/>
        </w:trPr>
        <w:tc>
          <w:tcPr>
            <w:tcW w:w="2551" w:type="dxa"/>
          </w:tcPr>
          <w:p>
            <w:pPr>
              <w:pStyle w:val="TableText"/>
            </w:pPr>
            <w:r>
              <w:rPr>
                <w:b/>
              </w:rPr>
              <w:t>Of which used in the final build</w:t>
            </w:r>
          </w:p>
        </w:tc>
        <w:tc>
          <w:tcPr>
            <w:tcW w:w="1984" w:type="dxa"/>
          </w:tcPr>
          <w:p>
            <w:pPr>
              <w:pStyle w:val="TableText"/>
            </w:pPr>
            <w:r>
              <w:rPr>
                <w:b w:val="0"/>
              </w:rPr>
            </w:r>
          </w:p>
        </w:tc>
        <w:tc>
          <w:tcPr>
            <w:tcW w:w="709" w:type="dxa"/>
          </w:tcPr>
          <w:p>
            <w:pPr>
              <w:pStyle w:val="TableText"/>
            </w:pPr>
            <w:r>
              <w:rPr>
                <w:b w:val="0"/>
              </w:rPr>
            </w:r>
          </w:p>
        </w:tc>
        <w:tc>
          <w:tcPr>
            <w:tcW w:w="1417" w:type="dxa"/>
          </w:tcPr>
          <w:p>
            <w:pPr>
              <w:pStyle w:val="TableText"/>
            </w:pPr>
            <w:r>
              <w:rPr>
                <w:b w:val="0"/>
              </w:rPr>
            </w:r>
          </w:p>
        </w:tc>
        <w:tc>
          <w:tcPr>
            <w:tcW w:w="1701" w:type="dxa"/>
          </w:tcPr>
          <w:p>
            <w:pPr>
              <w:pStyle w:val="TableText"/>
            </w:pPr>
            <w:r>
              <w:rPr>
                <w:b w:val="0"/>
              </w:rPr>
              <w:t>Items not marked “not used”</w:t>
            </w:r>
          </w:p>
        </w:tc>
        <w:tc>
          <w:tcPr>
            <w:tcW w:w="1276" w:type="dxa"/>
          </w:tcPr>
          <w:p>
            <w:pPr>
              <w:pStyle w:val="TableText"/>
            </w:pPr>
            <w:r>
              <w:rPr>
                <w:b/>
              </w:rPr>
              <w:t>≈ 1 825</w:t>
            </w:r>
          </w:p>
        </w:tc>
      </w:tr>
    </w:tbl>
    <w:p>
      <w:pPr/>
      <w:r>
        <w:rPr>
          <w:sz w:val="18"/>
        </w:rPr>
        <w:t>The Li-Po battery, charger module, breadboard and push button were bought early in the project; the final design is powered from USB, wired without a breadboard and uses no extra button, so they are listed but not counted in the final build. The IMU, flex-sensor and glove prices are approximate, from memory of the purchase.</w:t>
      </w:r>
    </w:p>
    <w:p>
      <w:pPr>
        <w:spacing w:after="60"/>
      </w:pPr>
    </w:p>
    <w:p>
      <w:pPr>
        <w:pStyle w:val="Heading1"/>
      </w:pPr>
      <w:r>
        <w:t xml:space="preserve">10  Individual contribution</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2302"/>
        <w:gridCol w:w="2014"/>
        <w:gridCol w:w="2589"/>
        <w:gridCol w:w="1726"/>
        <w:gridCol w:w="1007"/>
      </w:tblGrid>
      <w:tr>
        <w:trPr>
          <w:tblHeader/>
        </w:trPr>
        <w:tc>
          <w:tcPr>
            <w:tcW w:w="2302" w:type="dxa"/>
            <w:shd w:val="clear" w:color="auto" w:fill="1C1B19"/>
          </w:tcPr>
          <w:p>
            <w:pPr>
              <w:pStyle w:val="TableHead"/>
            </w:pPr>
            <w:r>
              <w:t xml:space="preserve">Member</w:t>
            </w:r>
          </w:p>
        </w:tc>
        <w:tc>
          <w:tcPr>
            <w:tcW w:w="2014" w:type="dxa"/>
            <w:shd w:val="clear" w:color="auto" w:fill="1C1B19"/>
          </w:tcPr>
          <w:p>
            <w:pPr>
              <w:pStyle w:val="TableHead"/>
            </w:pPr>
            <w:r>
              <w:t xml:space="preserve">Module owned</w:t>
            </w:r>
          </w:p>
        </w:tc>
        <w:tc>
          <w:tcPr>
            <w:tcW w:w="2589" w:type="dxa"/>
            <w:shd w:val="clear" w:color="auto" w:fill="1C1B19"/>
          </w:tcPr>
          <w:p>
            <w:pPr>
              <w:pStyle w:val="TableHead"/>
            </w:pPr>
            <w:r>
              <w:t xml:space="preserve">Evidence (files, commits)</w:t>
            </w:r>
          </w:p>
        </w:tc>
        <w:tc>
          <w:tcPr>
            <w:tcW w:w="1726" w:type="dxa"/>
            <w:shd w:val="clear" w:color="auto" w:fill="1C1B19"/>
          </w:tcPr>
          <w:p>
            <w:pPr>
              <w:pStyle w:val="TableHead"/>
            </w:pPr>
            <w:r>
              <w:t xml:space="preserve">Report sections</w:t>
            </w:r>
          </w:p>
        </w:tc>
        <w:tc>
          <w:tcPr>
            <w:tcW w:w="1007" w:type="dxa"/>
            <w:shd w:val="clear" w:color="auto" w:fill="1C1B19"/>
          </w:tcPr>
          <w:p>
            <w:pPr>
              <w:pStyle w:val="TableHead"/>
            </w:pPr>
            <w:r>
              <w:t xml:space="preserve">Share %</w:t>
            </w:r>
          </w:p>
        </w:tc>
      </w:tr>
      <w:tr>
        <w:trPr>
          <w:trHeight w:val="360"/>
        </w:trPr>
        <w:tc>
          <w:tcPr>
            <w:tcW w:w="2302" w:type="dxa"/>
          </w:tcPr>
          <w:p>
            <w:pPr>
              <w:pStyle w:val="TableText"/>
            </w:pPr>
            <w:r>
              <w:t>Dayakrishn Joshi</w:t>
            </w:r>
          </w:p>
        </w:tc>
        <w:tc>
          <w:tcPr>
            <w:tcW w:w="2014" w:type="dxa"/>
          </w:tcPr>
          <w:p>
            <w:pPr>
              <w:pStyle w:val="TableText"/>
            </w:pPr>
            <w:r>
              <w:t>ESP-32 firmware, IMU and flex acquisition, serial link, air-mouse engine, games</w:t>
            </w:r>
          </w:p>
        </w:tc>
        <w:tc>
          <w:tcPr>
            <w:tcW w:w="2589" w:type="dxa"/>
          </w:tcPr>
          <w:p>
            <w:pPr>
              <w:pStyle w:val="TableText"/>
            </w:pPr>
            <w:r>
              <w:t>firmware/glove_full/, backend/app/aircursor.py, serial_manager.py, device/framing.py, frontend/src/ (git history of the repository)</w:t>
            </w:r>
          </w:p>
        </w:tc>
        <w:tc>
          <w:tcPr>
            <w:tcW w:w="1726" w:type="dxa"/>
          </w:tcPr>
          <w:p>
            <w:pPr>
              <w:pStyle w:val="TableText"/>
            </w:pPr>
            <w:r>
              <w:t>§1–§7, §9, §11</w:t>
            </w:r>
          </w:p>
        </w:tc>
        <w:tc>
          <w:tcPr>
            <w:tcW w:w="1007" w:type="dxa"/>
          </w:tcPr>
          <w:p>
            <w:pPr>
              <w:pStyle w:val="TableText"/>
            </w:pPr>
            <w:r>
              <w:t>50</w:t>
            </w:r>
          </w:p>
        </w:tc>
      </w:tr>
      <w:tr>
        <w:trPr>
          <w:trHeight w:val="360"/>
        </w:trPr>
        <w:tc>
          <w:tcPr>
            <w:tcW w:w="2302" w:type="dxa"/>
          </w:tcPr>
          <w:p>
            <w:pPr>
              <w:pStyle w:val="TableText"/>
            </w:pPr>
            <w:r>
              <w:t>Syed Mohammad Ayaan</w:t>
            </w:r>
          </w:p>
        </w:tc>
        <w:tc>
          <w:tcPr>
            <w:tcW w:w="2014" w:type="dxa"/>
          </w:tcPr>
          <w:p>
            <w:pPr>
              <w:pStyle w:val="TableText"/>
            </w:pPr>
            <w:r>
              <w:t>System modelling (FSM, schedule), PC recognition pipeline</w:t>
            </w:r>
          </w:p>
        </w:tc>
        <w:tc>
          <w:tcPr>
            <w:tcW w:w="2589" w:type="dxa"/>
          </w:tcPr>
          <w:p>
            <w:pPr>
              <w:pStyle w:val="TableText"/>
            </w:pPr>
            <w:r>
              <w:t>Review 2 §3, §5, §6, §7; evidence for the Final build to be added by the member</w:t>
            </w:r>
          </w:p>
        </w:tc>
        <w:tc>
          <w:tcPr>
            <w:tcW w:w="1726" w:type="dxa"/>
          </w:tcPr>
          <w:p>
            <w:pPr>
              <w:pStyle w:val="TableText"/>
            </w:pPr>
            <w:r>
              <w:t>§4, §8, §10</w:t>
            </w:r>
          </w:p>
        </w:tc>
        <w:tc>
          <w:tcPr>
            <w:tcW w:w="1007" w:type="dxa"/>
          </w:tcPr>
          <w:p>
            <w:pPr>
              <w:pStyle w:val="TableText"/>
            </w:pPr>
            <w:r>
              <w:t>50</w:t>
            </w:r>
          </w:p>
        </w:tc>
      </w:tr>
    </w:tbl>
    <w:p>
      <w:pPr>
        <w:spacing w:after="60"/>
      </w:pPr>
    </w:p>
    <w:p>
      <w:pPr>
        <w:pStyle w:val="Heading1"/>
      </w:pPr>
      <w:r>
        <w:t xml:space="preserve">11  Limitations and future work</w:t>
      </w:r>
    </w:p>
    <w:p>
      <w:r>
        <w:t>Fell short or not done: (1) The MPU-6500 has no magnetometer, so there is no absolute heading; the cursor follows turn rate and the user re-clutches. (2) The classifier (R-F5) was never validated: only synthetic recordings exist, so no accuracy on real hand data can be claimed. (3) Firmware task timing, supply current and a long frame-rate run were not measured; §3.3 and the firmware rows of §7.1 are datasheet or computed estimates. (4) The build is dupont-wired without a breadboard or solder; loose joints caused a floating ADC input, an IMU that dropped off the bus and repeated USB over-current disconnects, and a reversed supply once overheated the IMU. (5) The air-mouse thresholds and angles were validated on synthetic frames and a virtual device; the live-hand demonstration is still to be completed. (6) Only Linux with Hyprland is supported. What I would change: solder every joint and add a strain relief; record a real gesture dataset; add a third flex channel; and fit a magnetometer for a drift-free heading. Next engineering step: measure firmware WCET with a GPIO toggle on a logic analyser, measure supply current, and rerun T1 over 60 s.</w:t>
      </w:r>
    </w:p>
    <w:p>
      <w:pPr>
        <w:pStyle w:val="Heading1"/>
      </w:pPr>
      <w:r>
        <w:t xml:space="preserve">References</w:t>
      </w:r>
    </w:p>
    <w:p>
      <w:r>
        <w:t>[1] Espressif Systems, “ESP32 Series Datasheet.”</w:t>
      </w:r>
    </w:p>
    <w:p>
      <w:r>
        <w:t>[2] InvenSense, “MPU-6500 Product Specification,” rev. 1.3.</w:t>
      </w:r>
    </w:p>
    <w:p>
      <w:r>
        <w:t>[3] InvenSense, “MPU-6500 Register Map and Descriptions,” rev. 2.1.</w:t>
      </w:r>
    </w:p>
    <w:p>
      <w:r>
        <w:t>[4] Silicon Labs, “CP2102/9 Single-Chip USB to UART Bridge Data Sheet.”</w:t>
      </w:r>
    </w:p>
    <w:p>
      <w:r>
        <w:t>[5] C. L. Liu and J. W. Layland, “Scheduling Algorithms for Multiprogramming in a Hard-Real-Time Environment,” J. ACM, vol. 20, no. 1, pp. 46–61, 1973.</w:t>
      </w:r>
    </w:p>
    <w:p>
      <w:r>
        <w:t>[6] Linux kernel documentation, “Userspace I/O input: uinput,” kernel.org.</w:t>
      </w:r>
    </w:p>
    <w:p>
      <w:r>
        <w:t>[7] G. Tarasov, “python-evdev,” https://python-evdev.readthedocs.io.</w:t>
      </w:r>
    </w:p>
    <w:p>
      <w:r>
        <w:t>[8] F. Pedregosa et al., “Scikit-learn: Machine Learning in Python,” J. Mach. Learn. Res., vol. 12, pp. 2825–2830, 2011.</w:t>
      </w:r>
    </w:p>
    <w:p>
      <w:r>
        <w:t>[9] S. Ramírez, “FastAPI,” https://fastapi.tiangolo.com.</w:t>
      </w:r>
    </w:p>
    <w:p>
      <w:r>
        <w:t>[10] Hyprland, “Binds (mouse binds and dispatchers),” Hyprland Wiki.</w:t>
      </w:r>
    </w:p>
    <w:p>
      <w:pPr>
        <w:pStyle w:val="Heading1"/>
      </w:pPr>
      <w:r>
        <w:t xml:space="preserve">Appendices</w:t>
      </w:r>
    </w:p>
    <w:p>
      <w:pPr>
        <w:pStyle w:val="Heading2"/>
      </w:pPr>
      <w:r>
        <w:t xml:space="preserve">A  Source code</w:t>
      </w:r>
    </w:p>
    <w:p>
      <w:pPr/>
      <w:r>
        <w:t>Repository: https://github.com/dayaj1222/data-glove (branch main). Key files: firmware/glove_full/glove_full.ino; backend/app/aircursor.py, serial_manager.py, device/framing.py, routers/cursor.py, routers/training.py; frontend/src/components/AirMouseUI.js, SniperUI.js, PuzzleUI.js; frontend/src/lib/pointer.js; tests in backend/tests/ (41 tests).</w:t>
      </w:r>
    </w:p>
    <w:p>
      <w:pPr>
        <w:pStyle w:val="Heading2"/>
      </w:pPr>
      <w:r>
        <w:t xml:space="preserve">B  Raw data</w:t>
      </w:r>
    </w:p>
    <w:p>
      <w:pPr/>
      <w:r>
        <w:t>docs/calibration/gyro_still.jsonl (299 still samples, raw gyro and accelerometer); docs/measurements/results.json (all host timing results, raw latency and release samples); docs/measurements/measure_host.py (script that produced them, run from backend/). Review 2 models and figures are in the separate Review 2 document.</w:t>
      </w:r>
    </w:p>
    <w:p>
      <w:pPr>
        <w:pStyle w:val="Heading1"/>
      </w:pPr>
      <w:r>
        <w:t xml:space="preserve">Submission checklist</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8897"/>
        <w:gridCol w:w="741"/>
      </w:tblGrid>
      <w:tr>
        <w:trPr>
          <w:tblHeader/>
        </w:trPr>
        <w:tc>
          <w:tcPr>
            <w:tcW w:w="8897" w:type="dxa"/>
            <w:shd w:val="clear" w:color="auto" w:fill="1C1B19"/>
          </w:tcPr>
          <w:p>
            <w:pPr>
              <w:pStyle w:val="TableHead"/>
            </w:pPr>
            <w:r>
              <w:t xml:space="preserve">Item</w:t>
            </w:r>
          </w:p>
        </w:tc>
        <w:tc>
          <w:tcPr>
            <w:tcW w:w="741" w:type="dxa"/>
            <w:shd w:val="clear" w:color="auto" w:fill="1C1B19"/>
          </w:tcPr>
          <w:p>
            <w:pPr>
              <w:pStyle w:val="TableHead"/>
            </w:pPr>
            <w:r>
              <w:t xml:space="preserve">✓</w:t>
            </w:r>
          </w:p>
        </w:tc>
      </w:tr>
      <w:tr>
        <w:trPr>
          <w:trHeight w:val="360"/>
        </w:trPr>
        <w:tc>
          <w:tcPr>
            <w:tcW w:w="8897" w:type="dxa"/>
          </w:tcPr>
          <w:p>
            <w:pPr>
              <w:pStyle w:val="TableText"/>
            </w:pPr>
            <w:r>
              <w:t xml:space="preserve">15–20 pages excluding front matter and appendices; guidance blocks deleted</w:t>
            </w:r>
          </w:p>
        </w:tc>
        <w:tc>
          <w:tcPr>
            <w:tcW w:w="741" w:type="dxa"/>
          </w:tcPr>
          <w:p>
            <w:pPr>
              <w:pStyle w:val="TableText"/>
            </w:pPr>
            <w:r>
              <w:t>✓</w:t>
            </w:r>
          </w:p>
        </w:tc>
      </w:tr>
      <w:tr>
        <w:trPr>
          <w:trHeight w:val="360"/>
        </w:trPr>
        <w:tc>
          <w:tcPr>
            <w:tcW w:w="8897" w:type="dxa"/>
          </w:tcPr>
          <w:p>
            <w:pPr>
              <w:pStyle w:val="TableText"/>
            </w:pPr>
            <w:r>
              <w:t xml:space="preserve">Every requirement has an ID, a measurable target and a test</w:t>
            </w:r>
          </w:p>
        </w:tc>
        <w:tc>
          <w:tcPr>
            <w:tcW w:w="741" w:type="dxa"/>
          </w:tcPr>
          <w:p>
            <w:pPr>
              <w:pStyle w:val="TableText"/>
            </w:pPr>
            <w:r>
              <w:t>✓</w:t>
            </w:r>
          </w:p>
        </w:tc>
      </w:tr>
      <w:tr>
        <w:trPr>
          <w:trHeight w:val="360"/>
        </w:trPr>
        <w:tc>
          <w:tcPr>
            <w:tcW w:w="8897" w:type="dxa"/>
          </w:tcPr>
          <w:p>
            <w:pPr>
              <w:pStyle w:val="TableText"/>
            </w:pPr>
            <w:r>
              <w:t xml:space="preserve">At least two alternatives compared for each major decision</w:t>
            </w:r>
          </w:p>
        </w:tc>
        <w:tc>
          <w:tcPr>
            <w:tcW w:w="741" w:type="dxa"/>
          </w:tcPr>
          <w:p>
            <w:pPr>
              <w:pStyle w:val="TableText"/>
            </w:pPr>
            <w:r>
              <w:t>✓</w:t>
            </w:r>
          </w:p>
        </w:tc>
      </w:tr>
      <w:tr>
        <w:trPr>
          <w:trHeight w:val="360"/>
        </w:trPr>
        <w:tc>
          <w:tcPr>
            <w:tcW w:w="8897" w:type="dxa"/>
          </w:tcPr>
          <w:p>
            <w:pPr>
              <w:pStyle w:val="TableText"/>
            </w:pPr>
            <w:r>
              <w:t xml:space="preserve">Models revised to match the build; changes since Review 2 listed</w:t>
            </w:r>
          </w:p>
        </w:tc>
        <w:tc>
          <w:tcPr>
            <w:tcW w:w="741" w:type="dxa"/>
          </w:tcPr>
          <w:p>
            <w:pPr>
              <w:pStyle w:val="TableText"/>
            </w:pPr>
            <w:r>
              <w:t>✓</w:t>
            </w:r>
          </w:p>
        </w:tc>
      </w:tr>
      <w:tr>
        <w:trPr>
          <w:trHeight w:val="360"/>
        </w:trPr>
        <w:tc>
          <w:tcPr>
            <w:tcW w:w="8897" w:type="dxa"/>
          </w:tcPr>
          <w:p>
            <w:pPr>
              <w:pStyle w:val="TableText"/>
            </w:pPr>
            <w:r>
              <w:t xml:space="preserve">Traceability table from model elements to code</w:t>
            </w:r>
          </w:p>
        </w:tc>
        <w:tc>
          <w:tcPr>
            <w:tcW w:w="741" w:type="dxa"/>
          </w:tcPr>
          <w:p>
            <w:pPr>
              <w:pStyle w:val="TableText"/>
            </w:pPr>
            <w:r>
              <w:t>✓</w:t>
            </w:r>
          </w:p>
        </w:tc>
      </w:tr>
      <w:tr>
        <w:trPr>
          <w:trHeight w:val="360"/>
        </w:trPr>
        <w:tc>
          <w:tcPr>
            <w:tcW w:w="8897" w:type="dxa"/>
          </w:tcPr>
          <w:p>
            <w:pPr>
              <w:pStyle w:val="TableText"/>
            </w:pPr>
            <w:r>
              <w:t xml:space="preserve">Optimisation with measured before and after</w:t>
            </w:r>
          </w:p>
        </w:tc>
        <w:tc>
          <w:tcPr>
            <w:tcW w:w="741" w:type="dxa"/>
          </w:tcPr>
          <w:p>
            <w:pPr>
              <w:pStyle w:val="TableText"/>
            </w:pPr>
            <w:r>
              <w:t>✓</w:t>
            </w:r>
          </w:p>
        </w:tc>
      </w:tr>
      <w:tr>
        <w:trPr>
          <w:trHeight w:val="360"/>
        </w:trPr>
        <w:tc>
          <w:tcPr>
            <w:tcW w:w="8897" w:type="dxa"/>
          </w:tcPr>
          <w:p>
            <w:pPr>
              <w:pStyle w:val="TableText"/>
            </w:pPr>
            <w:r>
              <w:t xml:space="preserve">Repeated measurements with spread; one fault-injection test</w:t>
            </w:r>
          </w:p>
        </w:tc>
        <w:tc>
          <w:tcPr>
            <w:tcW w:w="741" w:type="dxa"/>
          </w:tcPr>
          <w:p>
            <w:pPr>
              <w:pStyle w:val="TableText"/>
            </w:pPr>
            <w:r>
              <w:t>✓</w:t>
            </w:r>
          </w:p>
        </w:tc>
      </w:tr>
      <w:tr>
        <w:trPr>
          <w:trHeight w:val="360"/>
        </w:trPr>
        <w:tc>
          <w:tcPr>
            <w:tcW w:w="8897" w:type="dxa"/>
          </w:tcPr>
          <w:p>
            <w:pPr>
              <w:pStyle w:val="TableText"/>
            </w:pPr>
            <w:r>
              <w:t xml:space="preserve">Decision log, BOM and contribution table complete</w:t>
            </w:r>
          </w:p>
        </w:tc>
        <w:tc>
          <w:tcPr>
            <w:tcW w:w="741" w:type="dxa"/>
          </w:tcPr>
          <w:p>
            <w:pPr>
              <w:pStyle w:val="TableText"/>
            </w:pPr>
            <w:r/>
          </w:p>
        </w:tc>
      </w:tr>
    </w:tbl>
    <w:p>
      <w:pPr>
        <w:spacing w:after="60"/>
      </w:pPr>
    </w:p>
    <w:sectPr>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w:p>
    <w:pPr>
      <w:pBdr>
        <w:top w:val="single" w:sz="4" w:space="4" w:color="DDD8D0"/>
      </w:pBdr>
      <w:tabs>
        <w:tab w:val="right" w:pos="9638"/>
      </w:tabs>
    </w:pPr>
    <w:r>
      <w:rPr>
        <w:color w:val="6D6960"/>
        <w:sz w:val="16"/>
      </w:rPr>
      <w:t>BACSE324 · Final Report · Gesture-Controlled Smart Glove for Human–Computer Interaction</w:t>
    </w:r>
    <w:r>
      <w:rPr>
        <w:color w:val="6D6960"/>
        <w:sz w:val="16"/>
      </w:rPr>
      <w:tab/>
    </w:r>
    <w:r>
      <w:rPr>
        <w:color w:val="6D6960"/>
        <w:sz w:val="16"/>
      </w:rPr>
      <w:fldChar w:fldCharType="begin"/>
    </w:r>
    <w:r>
      <w:rPr>
        <w:color w:val="6D6960"/>
        <w:sz w:val="16"/>
      </w:rPr>
      <w:instrText>PAGE</w:instrText>
    </w:r>
    <w:r>
      <w:rPr>
        <w:color w:val="6D6960"/>
        <w:sz w:val="16"/>
      </w:rP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340" w:hanging="227"/>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eastAsia="Calibri"/>
        <w:color w:val="1C1B19"/>
        <w:sz w:val="21"/>
        <w:lang w:val="en-GB"/>
      </w:rPr>
    </w:rPrDefault>
    <w:pPrDefault>
      <w:pPr>
        <w:spacing w:after="110" w:line="276" w:lineRule="auto"/>
      </w:pPr>
    </w:pPrDefault>
  </w:docDefaults>
  <w:style w:type="paragraph" w:default="1" w:styleId="Normal">
    <w:name w:val="Normal"/>
    <w:qFormat/>
  </w:style>
  <w:style w:type="paragraph" w:styleId="Title">
    <w:name w:val="Title"/>
    <w:basedOn w:val="Normal"/>
    <w:qFormat/>
    <w:pPr>
      <w:spacing w:after="80"/>
    </w:pPr>
    <w:rPr>
      <w:rFonts w:ascii="Georgia" w:hAnsi="Georgia"/>
      <w:b/>
      <w:sz w:val="44"/>
    </w:rPr>
  </w:style>
  <w:style w:type="paragraph" w:styleId="Subtitle">
    <w:name w:val="Subtitle"/>
    <w:basedOn w:val="Normal"/>
    <w:qFormat/>
    <w:pPr>
      <w:spacing w:after="320"/>
      <w:pBdr>
        <w:bottom w:val="single" w:sz="12" w:space="8" w:color="1C1B19"/>
      </w:pBdr>
    </w:pPr>
    <w:rPr>
      <w:color w:val="55524C"/>
      <w:sz w:val="22"/>
    </w:rPr>
  </w:style>
  <w:style w:type="paragraph" w:styleId="Kicker">
    <w:name w:val="Kicker"/>
    <w:basedOn w:val="Normal"/>
    <w:pPr>
      <w:spacing w:after="60"/>
    </w:pPr>
    <w:rPr>
      <w:rFonts w:ascii="Consolas" w:hAnsi="Consolas"/>
      <w:caps/>
      <w:color w:val="2F6177"/>
      <w:spacing w:val="20"/>
      <w:sz w:val="16"/>
    </w:rPr>
  </w:style>
  <w:style w:type="paragraph" w:styleId="Heading1">
    <w:name w:val="heading 1"/>
    <w:basedOn w:val="Normal"/>
    <w:next w:val="Normal"/>
    <w:qFormat/>
    <w:pPr>
      <w:keepNext/>
      <w:spacing w:before="360" w:after="120"/>
      <w:pBdr>
        <w:bottom w:val="single" w:sz="6" w:space="4" w:color="1C1B19"/>
      </w:pBdr>
      <w:outlineLvl w:val="0"/>
    </w:pPr>
    <w:rPr>
      <w:rFonts w:ascii="Georgia" w:hAnsi="Georgia"/>
      <w:b/>
      <w:sz w:val="30"/>
    </w:rPr>
  </w:style>
  <w:style w:type="paragraph" w:styleId="Heading2">
    <w:name w:val="heading 2"/>
    <w:basedOn w:val="Normal"/>
    <w:next w:val="Normal"/>
    <w:qFormat/>
    <w:pPr>
      <w:keepNext/>
      <w:spacing w:before="220" w:after="80"/>
      <w:outlineLvl w:val="1"/>
    </w:pPr>
    <w:rPr>
      <w:rFonts w:ascii="Georgia" w:hAnsi="Georgia"/>
      <w:b/>
      <w:sz w:val="24"/>
    </w:rPr>
  </w:style>
  <w:style w:type="paragraph" w:styleId="Guidance">
    <w:name w:val="Guidance"/>
    <w:basedOn w:val="Normal"/>
    <w:pPr>
      <w:shd w:val="clear" w:color="auto" w:fill="F2EFE9"/>
      <w:spacing w:after="120"/>
      <w:ind w:left="113" w:right="113"/>
    </w:pPr>
    <w:rPr>
      <w:i/>
      <w:color w:val="4A4741"/>
      <w:sz w:val="19"/>
    </w:rPr>
  </w:style>
  <w:style w:type="paragraph" w:styleId="ListBullet">
    <w:name w:val="List Bullet"/>
    <w:basedOn w:val="Normal"/>
    <w:pPr>
      <w:spacing w:after="50"/>
    </w:pPr>
  </w:style>
  <w:style w:type="paragraph" w:styleId="TableText">
    <w:name w:val="Table Text"/>
    <w:basedOn w:val="Normal"/>
    <w:pPr>
      <w:spacing w:after="0" w:line="240" w:lineRule="auto"/>
    </w:pPr>
    <w:rPr>
      <w:sz w:val="18"/>
    </w:rPr>
  </w:style>
  <w:style w:type="paragraph" w:styleId="TableHead">
    <w:name w:val="Table Head"/>
    <w:basedOn w:val="TableText"/>
    <w:rPr>
      <w:b/>
      <w:color w:val="FDFCFA"/>
      <w:sz w:val="17"/>
    </w:rPr>
  </w:style>
  <w:style w:type="paragraph" w:styleId="Caption">
    <w:name w:val="caption"/>
    <w:basedOn w:val="Normal"/>
    <w:pPr>
      <w:spacing w:before="60" w:after="200"/>
    </w:pPr>
    <w:rPr>
      <w:color w:val="55524C"/>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s>
</file>