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816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6"/>
        </w:rPr>
        <w:t xml:space="preserve">NATION  BUILDING  TAX </w:t>
      </w:r>
      <w:r>
        <w:rPr>
          <w:rFonts w:ascii="Times,Bold" w:hAnsi="Times,Bold" w:eastAsia="Times,Bold"/>
          <w:b/>
          <w:i w:val="0"/>
          <w:color w:val="221F1F"/>
          <w:sz w:val="26"/>
        </w:rPr>
        <w:t xml:space="preserve"> (AMENDMENT) </w:t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 20  OF  2019</w:t>
      </w:r>
    </w:p>
    <w:p>
      <w:pPr>
        <w:autoSpaceDN w:val="0"/>
        <w:autoSpaceDE w:val="0"/>
        <w:widowControl/>
        <w:spacing w:line="235" w:lineRule="auto" w:before="926" w:after="0"/>
        <w:ind w:left="0" w:right="29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31st of  October, 2019]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1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01, 2019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20 of 2019</w:t>
      </w:r>
    </w:p>
    <w:p>
      <w:pPr>
        <w:autoSpaceDN w:val="0"/>
        <w:autoSpaceDE w:val="0"/>
        <w:widowControl/>
        <w:spacing w:line="238" w:lineRule="auto" w:before="240" w:after="0"/>
        <w:ind w:left="0" w:right="37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31st of October, 2019]</w:t>
      </w:r>
    </w:p>
    <w:p>
      <w:pPr>
        <w:autoSpaceDN w:val="0"/>
        <w:autoSpaceDE w:val="0"/>
        <w:widowControl/>
        <w:spacing w:line="235" w:lineRule="auto" w:before="28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9/2019</w:t>
      </w:r>
    </w:p>
    <w:p>
      <w:pPr>
        <w:autoSpaceDN w:val="0"/>
        <w:autoSpaceDE w:val="0"/>
        <w:widowControl/>
        <w:spacing w:line="238" w:lineRule="auto" w:before="282" w:after="0"/>
        <w:ind w:left="14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UILDING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9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2009</w:t>
      </w:r>
    </w:p>
    <w:p>
      <w:pPr>
        <w:autoSpaceDN w:val="0"/>
        <w:autoSpaceDE w:val="0"/>
        <w:widowControl/>
        <w:spacing w:line="250" w:lineRule="auto" w:before="280" w:after="22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Nation Building Tax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5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(Amendment) Act, No. 20  of 2019, and shall be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come into operation on November 1, 2019, unless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2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different dates of operation are specified 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Nation Building Tax Act, No. 9 of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9 of 2009.</w:t>
            </w:r>
          </w:p>
        </w:tc>
      </w:tr>
      <w:tr>
        <w:trPr>
          <w:trHeight w:hRule="exact" w:val="51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2009 (hereinafter referred to as the “principal enactment”)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last amended by Act, No. 20 of 2018, is hereby further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222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 in subparagraph (12) of paragraph (iv)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by the substitution for the words “importer himself.;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and”, of the words and figures “importer himself,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November 1, 2019 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6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repealed and the following new section is substituted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“Certain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8. (1) The provisions in sections 106, 107,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94"/>
        </w:trPr>
        <w:tc>
          <w:tcPr>
            <w:tcW w:type="dxa" w:w="17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Inland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Revenue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apply.</w:t>
            </w:r>
          </w:p>
        </w:tc>
        <w:tc>
          <w:tcPr>
            <w:tcW w:type="dxa" w:w="3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6" w:after="0"/>
              <w:ind w:left="7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108 and 112 of Chapter XII relating to Returns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etc, Chapter XXII relating to Assessments,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Chapter XXIII relating to Appeals, Chapter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2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XXIV relating to Finalty of Assessments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for Incorrect Returns, Chapter XXV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Tax in Default and Sums Added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Thereto, Chapter XXVI relating to Recovery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Tax, Chapter XXVII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Miscellaneous, Chapter XXIX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Penalties and Offences, Section 209 of Chapter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 Building Tax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20 of 2019</w:t>
      </w:r>
    </w:p>
    <w:p>
      <w:pPr>
        <w:autoSpaceDN w:val="0"/>
        <w:autoSpaceDE w:val="0"/>
        <w:widowControl/>
        <w:spacing w:line="245" w:lineRule="auto" w:before="226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XXX relating to Administration and Chapter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XXXI on General matters, of the Inland Revenue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10 of 2006,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muandis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the furnishing of returns, assessments,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assessments, finality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assessments and penalty for incorrect returns,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 in default and sums added thereto, recovery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tax, miscellaneous, penalties and offences,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and general metters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for the period prior to April 1, 2018.</w:t>
      </w:r>
    </w:p>
    <w:p>
      <w:pPr>
        <w:autoSpaceDN w:val="0"/>
        <w:autoSpaceDE w:val="0"/>
        <w:widowControl/>
        <w:spacing w:line="245" w:lineRule="auto" w:before="242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in Chapter IX, X, XI, XII,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XIII, XV, XVI, XVII, XVIII and XIX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Inland Revenue Act, No. 24 of 2017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Administration, Record Keeping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Collection, Tax Returns,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Assessments, Objection and Appeals, Interest,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recovery of Tax, Penalties, Criminal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and Regulations, respectively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administration,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keeping and information collection, tax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returns assessements, objection and appeals,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interest, recovery of tax, penalties,  criminal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and regulations, respectively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for any period commencing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after April 1, 2018, subject to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(3).</w:t>
      </w:r>
    </w:p>
    <w:p>
      <w:pPr>
        <w:autoSpaceDN w:val="0"/>
        <w:autoSpaceDE w:val="0"/>
        <w:widowControl/>
        <w:spacing w:line="245" w:lineRule="auto" w:before="240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Provisions of precceding subsections 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(2) shall apply subject to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modifications:—</w:t>
      </w:r>
    </w:p>
    <w:p>
      <w:pPr>
        <w:autoSpaceDN w:val="0"/>
        <w:tabs>
          <w:tab w:pos="4462" w:val="left"/>
        </w:tabs>
        <w:autoSpaceDE w:val="0"/>
        <w:widowControl/>
        <w:spacing w:line="245" w:lineRule="auto" w:before="240" w:after="0"/>
        <w:ind w:left="40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reference to the year of assessment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such provision of the Inland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 Act, shall be deemed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reference to the “relevant quarter”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autoSpaceDN w:val="0"/>
        <w:tabs>
          <w:tab w:pos="4462" w:val="left"/>
        </w:tabs>
        <w:autoSpaceDE w:val="0"/>
        <w:widowControl/>
        <w:spacing w:line="245" w:lineRule="auto" w:before="240" w:after="0"/>
        <w:ind w:left="40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reference to assessable income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taxable income in any such provision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4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 Building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20 of 2019</w:t>
      </w:r>
    </w:p>
    <w:p>
      <w:pPr>
        <w:autoSpaceDN w:val="0"/>
        <w:autoSpaceDE w:val="0"/>
        <w:widowControl/>
        <w:spacing w:line="245" w:lineRule="auto" w:before="226" w:after="0"/>
        <w:ind w:left="313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Inland Revenue Act,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a reference to the “liable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turnover” in this Act;</w:t>
      </w:r>
    </w:p>
    <w:p>
      <w:pPr>
        <w:autoSpaceDN w:val="0"/>
        <w:tabs>
          <w:tab w:pos="3136" w:val="left"/>
        </w:tabs>
        <w:autoSpaceDE w:val="0"/>
        <w:widowControl/>
        <w:spacing w:line="245" w:lineRule="auto" w:before="240" w:after="0"/>
        <w:ind w:left="274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reference to income tax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provision of the Inland Revenue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shall be deemed to be a reference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tax charged and levied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of this Act;</w:t>
      </w:r>
    </w:p>
    <w:p>
      <w:pPr>
        <w:autoSpaceDN w:val="0"/>
        <w:tabs>
          <w:tab w:pos="3136" w:val="left"/>
        </w:tabs>
        <w:autoSpaceDE w:val="0"/>
        <w:widowControl/>
        <w:spacing w:line="245" w:lineRule="auto" w:before="240" w:after="4"/>
        <w:ind w:left="2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 for any relevant quarter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shall be furnished on or before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4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twentieth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1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immediately after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expiry of such quater; and</w:t>
      </w:r>
    </w:p>
    <w:p>
      <w:pPr>
        <w:autoSpaceDN w:val="0"/>
        <w:tabs>
          <w:tab w:pos="3136" w:val="left"/>
        </w:tabs>
        <w:autoSpaceDE w:val="0"/>
        <w:widowControl/>
        <w:spacing w:line="245" w:lineRule="auto" w:before="240" w:after="0"/>
        <w:ind w:left="274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assessment or additional assessment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made under this Act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any person—</w:t>
      </w:r>
    </w:p>
    <w:p>
      <w:pPr>
        <w:autoSpaceDN w:val="0"/>
        <w:tabs>
          <w:tab w:pos="3616" w:val="left"/>
        </w:tabs>
        <w:autoSpaceDE w:val="0"/>
        <w:widowControl/>
        <w:spacing w:line="245" w:lineRule="auto" w:before="240" w:after="0"/>
        <w:ind w:left="32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has furnished a return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 in the year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on or before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after the expiry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eighteen months for any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April 1, 2018 and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expiry of thirty months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commencing 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April 1, 2018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thirtieth day of November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of assessment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the year of assessment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such relevant quarter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falls; or</w:t>
      </w:r>
    </w:p>
    <w:p>
      <w:pPr>
        <w:autoSpaceDN w:val="0"/>
        <w:tabs>
          <w:tab w:pos="3616" w:val="left"/>
        </w:tabs>
        <w:autoSpaceDE w:val="0"/>
        <w:widowControl/>
        <w:spacing w:line="245" w:lineRule="auto" w:before="240" w:after="0"/>
        <w:ind w:left="31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has failed to furnish a return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before such date as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subsection, after the expiry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 Building Tax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20 of 2019</w:t>
      </w:r>
    </w:p>
    <w:p>
      <w:pPr>
        <w:autoSpaceDN w:val="0"/>
        <w:autoSpaceDE w:val="0"/>
        <w:widowControl/>
        <w:spacing w:line="247" w:lineRule="auto" w:before="232" w:after="194"/>
        <w:ind w:left="494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four years from the thirtieth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of November of the year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assessment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the year of assessment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which such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quarter falls.”.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as last amended</w:t>
            </w:r>
          </w:p>
        </w:tc>
      </w:tr>
      <w:tr>
        <w:trPr>
          <w:trHeight w:hRule="exact" w:val="78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Act, No. 12 of 2015 is further amended by the repeal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definition of expression “Inland Revenue Act”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substitute therefor of the following new definition:—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32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 “Inland Revenue Act” means—</w:t>
      </w:r>
    </w:p>
    <w:p>
      <w:pPr>
        <w:autoSpaceDN w:val="0"/>
        <w:tabs>
          <w:tab w:pos="4222" w:val="left"/>
          <w:tab w:pos="4224" w:val="left"/>
        </w:tabs>
        <w:autoSpaceDE w:val="0"/>
        <w:widowControl/>
        <w:spacing w:line="245" w:lineRule="auto" w:before="254" w:after="0"/>
        <w:ind w:left="38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period prior to April 1, 2018,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Inland Revenue Act, No. 10 of 2006; and</w:t>
      </w:r>
    </w:p>
    <w:p>
      <w:pPr>
        <w:autoSpaceDN w:val="0"/>
        <w:tabs>
          <w:tab w:pos="4222" w:val="left"/>
        </w:tabs>
        <w:autoSpaceDE w:val="0"/>
        <w:widowControl/>
        <w:spacing w:line="245" w:lineRule="auto" w:before="254" w:after="194"/>
        <w:ind w:left="3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period on or after April 1, 2018,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Inland Revenue Act, No. 24 of 2017;”.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as last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Act, No. 20 of 2018 is hereby further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follows:—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PART I of that Schedule—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4222" w:right="143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item (XLIX)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“cigarettes identified”,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and figures “for any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prior to November 1, 2019,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cigarettes identified”;</w:t>
      </w:r>
    </w:p>
    <w:p>
      <w:pPr>
        <w:autoSpaceDN w:val="0"/>
        <w:tabs>
          <w:tab w:pos="4222" w:val="left"/>
        </w:tabs>
        <w:autoSpaceDE w:val="0"/>
        <w:widowControl/>
        <w:spacing w:line="245" w:lineRule="auto" w:before="254" w:after="0"/>
        <w:ind w:left="38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item (LIV) thereof,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item:—</w:t>
      </w:r>
    </w:p>
    <w:p>
      <w:pPr>
        <w:autoSpaceDN w:val="0"/>
        <w:autoSpaceDE w:val="0"/>
        <w:widowControl/>
        <w:spacing w:line="247" w:lineRule="auto" w:before="254" w:after="0"/>
        <w:ind w:left="5002" w:right="1436" w:hanging="6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“(LIV) importation of gem stones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registered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Gem and Jewellery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Authority, for the purpose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0"/>
        <w:ind w:left="242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 Building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20 of 2019</w:t>
      </w:r>
    </w:p>
    <w:p>
      <w:pPr>
        <w:autoSpaceDN w:val="0"/>
        <w:autoSpaceDE w:val="0"/>
        <w:widowControl/>
        <w:spacing w:line="247" w:lineRule="auto" w:before="232" w:after="0"/>
        <w:ind w:left="36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re-exporting such gems upon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cut and polished and if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for such service of cut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polish is made in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currency and remitted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 through a bank;”;</w:t>
      </w:r>
    </w:p>
    <w:p>
      <w:pPr>
        <w:autoSpaceDN w:val="0"/>
        <w:autoSpaceDE w:val="0"/>
        <w:widowControl/>
        <w:spacing w:line="245" w:lineRule="auto" w:before="254" w:after="0"/>
        <w:ind w:left="2876" w:right="2782" w:hanging="35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item (LV)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“the subject of Agriculture.”,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“the subject of Agriculture;”;</w:t>
      </w:r>
    </w:p>
    <w:p>
      <w:pPr>
        <w:autoSpaceDN w:val="0"/>
        <w:autoSpaceDE w:val="0"/>
        <w:widowControl/>
        <w:spacing w:line="245" w:lineRule="auto" w:before="254" w:after="0"/>
        <w:ind w:left="2876" w:right="2736" w:hanging="36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insertion immediately after item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(LV) thereof, of the following new items:-</w:t>
      </w:r>
    </w:p>
    <w:p>
      <w:pPr>
        <w:autoSpaceDN w:val="0"/>
        <w:tabs>
          <w:tab w:pos="3716" w:val="left"/>
        </w:tabs>
        <w:autoSpaceDE w:val="0"/>
        <w:widowControl/>
        <w:spacing w:line="247" w:lineRule="auto" w:before="254" w:after="0"/>
        <w:ind w:left="30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“(LVI)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palm oil manufactured locally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of imported crude palm oil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imported palm olein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subjected to the Special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Commodity Levy charged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Special Commodity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Levy Act, No. 48 of 2007;</w:t>
      </w:r>
    </w:p>
    <w:p>
      <w:pPr>
        <w:autoSpaceDN w:val="0"/>
        <w:tabs>
          <w:tab w:pos="3716" w:val="left"/>
        </w:tabs>
        <w:autoSpaceDE w:val="0"/>
        <w:widowControl/>
        <w:spacing w:line="245" w:lineRule="auto" w:before="254" w:after="0"/>
        <w:ind w:left="30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(LVII)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importation of Lucerne (alfalfa)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meal and pellets;</w:t>
      </w:r>
    </w:p>
    <w:p>
      <w:pPr>
        <w:autoSpaceDN w:val="0"/>
        <w:tabs>
          <w:tab w:pos="3716" w:val="left"/>
        </w:tabs>
        <w:autoSpaceDE w:val="0"/>
        <w:widowControl/>
        <w:spacing w:line="247" w:lineRule="auto" w:before="254" w:after="0"/>
        <w:ind w:left="29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(LVIII)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importation of yachts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vessels for pleasure or sports,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rowing boats and canvas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classified under the Harmonized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Commodity Description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Coding Numbers 8903.91.00;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716" w:val="left"/>
          <w:tab w:pos="3718" w:val="left"/>
        </w:tabs>
        <w:autoSpaceDE w:val="0"/>
        <w:widowControl/>
        <w:spacing w:line="250" w:lineRule="auto" w:before="254" w:after="0"/>
        <w:ind w:left="31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(LIX)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importation of any project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related article by an enterprise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has entered into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with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of Sri Lanka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17 of the Board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4" w:val="left"/>
          <w:tab w:pos="4388" w:val="left"/>
        </w:tabs>
        <w:autoSpaceDE w:val="0"/>
        <w:widowControl/>
        <w:spacing w:line="254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 Building Tax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20 of 2019</w:t>
      </w:r>
    </w:p>
    <w:p>
      <w:pPr>
        <w:autoSpaceDN w:val="0"/>
        <w:autoSpaceDE w:val="0"/>
        <w:widowControl/>
        <w:spacing w:line="245" w:lineRule="auto" w:before="228" w:after="0"/>
        <w:ind w:left="50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of Sri Lanka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4 of 1978, for the use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 of such enterprise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a capital investment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fifty million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United States Dollars during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 implementation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prior to the commencement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commercial operations.”.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46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PART II of that Schedule—</w:t>
      </w:r>
    </w:p>
    <w:p>
      <w:pPr>
        <w:autoSpaceDN w:val="0"/>
        <w:autoSpaceDE w:val="0"/>
        <w:widowControl/>
        <w:spacing w:line="238" w:lineRule="auto" w:before="244" w:after="0"/>
        <w:ind w:left="0" w:right="30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item (vii) thereof—</w:t>
      </w:r>
    </w:p>
    <w:p>
      <w:pPr>
        <w:autoSpaceDN w:val="0"/>
        <w:autoSpaceDE w:val="0"/>
        <w:widowControl/>
        <w:spacing w:line="245" w:lineRule="auto" w:before="244" w:after="0"/>
        <w:ind w:left="4624" w:right="1436" w:hanging="3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(i)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“a construction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contractor or a sub-contractor”,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following:—</w:t>
      </w:r>
    </w:p>
    <w:p>
      <w:pPr>
        <w:autoSpaceDN w:val="0"/>
        <w:tabs>
          <w:tab w:pos="5044" w:val="left"/>
        </w:tabs>
        <w:autoSpaceDE w:val="0"/>
        <w:widowControl/>
        <w:spacing w:line="245" w:lineRule="auto" w:before="246" w:after="0"/>
        <w:ind w:left="49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 construction contractor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sub-contractor; or”;</w:t>
      </w:r>
    </w:p>
    <w:p>
      <w:pPr>
        <w:autoSpaceDN w:val="0"/>
        <w:autoSpaceDE w:val="0"/>
        <w:widowControl/>
        <w:spacing w:line="245" w:lineRule="auto" w:before="246" w:after="0"/>
        <w:ind w:left="4624" w:right="1436" w:hanging="3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by the insertion immediately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following:—</w:t>
      </w:r>
    </w:p>
    <w:p>
      <w:pPr>
        <w:autoSpaceDN w:val="0"/>
        <w:autoSpaceDE w:val="0"/>
        <w:widowControl/>
        <w:spacing w:line="245" w:lineRule="auto" w:before="246" w:after="0"/>
        <w:ind w:left="5344" w:right="143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 or after November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2019, of a construction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contractor or a sub-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contractor;” and</w:t>
      </w:r>
    </w:p>
    <w:p>
      <w:pPr>
        <w:autoSpaceDN w:val="0"/>
        <w:tabs>
          <w:tab w:pos="4222" w:val="left"/>
        </w:tabs>
        <w:autoSpaceDE w:val="0"/>
        <w:widowControl/>
        <w:spacing w:line="245" w:lineRule="auto" w:before="246" w:after="0"/>
        <w:ind w:left="38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 substitution for item (xii) thereof,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item:—</w:t>
      </w:r>
    </w:p>
    <w:p>
      <w:pPr>
        <w:autoSpaceDN w:val="0"/>
        <w:autoSpaceDE w:val="0"/>
        <w:widowControl/>
        <w:spacing w:line="245" w:lineRule="auto" w:before="246" w:after="0"/>
        <w:ind w:left="4842" w:right="1436" w:hanging="5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“(xii) services provided by a hotel, guest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house, restaurant or other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business—</w:t>
      </w:r>
    </w:p>
    <w:p>
      <w:pPr>
        <w:autoSpaceDN w:val="0"/>
        <w:tabs>
          <w:tab w:pos="5464" w:val="left"/>
        </w:tabs>
        <w:autoSpaceDE w:val="0"/>
        <w:widowControl/>
        <w:spacing w:line="245" w:lineRule="auto" w:before="246" w:after="0"/>
        <w:ind w:left="50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January 1, 2011;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4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 Building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20 of 2019</w:t>
      </w:r>
    </w:p>
    <w:p>
      <w:pPr>
        <w:autoSpaceDN w:val="0"/>
        <w:tabs>
          <w:tab w:pos="4118" w:val="left"/>
        </w:tabs>
        <w:autoSpaceDE w:val="0"/>
        <w:widowControl/>
        <w:spacing w:line="238" w:lineRule="auto" w:before="228" w:after="0"/>
        <w:ind w:left="37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or after November 1,</w:t>
      </w:r>
    </w:p>
    <w:p>
      <w:pPr>
        <w:autoSpaceDN w:val="0"/>
        <w:autoSpaceDE w:val="0"/>
        <w:widowControl/>
        <w:spacing w:line="235" w:lineRule="auto" w:before="16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2019, where the payment</w:t>
      </w:r>
    </w:p>
    <w:p>
      <w:pPr>
        <w:autoSpaceDN w:val="0"/>
        <w:autoSpaceDE w:val="0"/>
        <w:widowControl/>
        <w:spacing w:line="238" w:lineRule="auto" w:before="22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such service is received</w:t>
      </w:r>
    </w:p>
    <w:p>
      <w:pPr>
        <w:autoSpaceDN w:val="0"/>
        <w:tabs>
          <w:tab w:pos="4534" w:val="left"/>
          <w:tab w:pos="5442" w:val="left"/>
        </w:tabs>
        <w:autoSpaceDE w:val="0"/>
        <w:widowControl/>
        <w:spacing w:line="238" w:lineRule="auto" w:before="20" w:after="0"/>
        <w:ind w:left="4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currency</w:t>
      </w:r>
    </w:p>
    <w:p>
      <w:pPr>
        <w:autoSpaceDN w:val="0"/>
        <w:tabs>
          <w:tab w:pos="5064" w:val="left"/>
          <w:tab w:pos="5396" w:val="left"/>
          <w:tab w:pos="6068" w:val="left"/>
        </w:tabs>
        <w:autoSpaceDE w:val="0"/>
        <w:widowControl/>
        <w:spacing w:line="235" w:lineRule="auto" w:before="20" w:after="0"/>
        <w:ind w:left="4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</w:p>
    <w:p>
      <w:pPr>
        <w:autoSpaceDN w:val="0"/>
        <w:autoSpaceDE w:val="0"/>
        <w:widowControl/>
        <w:spacing w:line="238" w:lineRule="auto" w:before="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Sri Lanka,</w:t>
      </w:r>
    </w:p>
    <w:p>
      <w:pPr>
        <w:autoSpaceDN w:val="0"/>
        <w:autoSpaceDE w:val="0"/>
        <w:widowControl/>
        <w:spacing w:line="235" w:lineRule="auto" w:before="268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where such hotel, guest house,</w:t>
      </w:r>
    </w:p>
    <w:p>
      <w:pPr>
        <w:autoSpaceDN w:val="0"/>
        <w:autoSpaceDE w:val="0"/>
        <w:widowControl/>
        <w:spacing w:line="238" w:lineRule="auto" w:before="22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restaurant or other similar business</w:t>
      </w:r>
    </w:p>
    <w:p>
      <w:pPr>
        <w:autoSpaceDN w:val="0"/>
        <w:autoSpaceDE w:val="0"/>
        <w:widowControl/>
        <w:spacing w:line="238" w:lineRule="auto" w:before="20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is registered with the Ceylon</w:t>
      </w:r>
    </w:p>
    <w:p>
      <w:pPr>
        <w:autoSpaceDN w:val="0"/>
        <w:autoSpaceDE w:val="0"/>
        <w:widowControl/>
        <w:spacing w:line="235" w:lineRule="auto" w:before="44" w:after="258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Tourist Board;”.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inconsistency.</w:t>
            </w:r>
          </w:p>
        </w:tc>
      </w:tr>
      <w:tr>
        <w:trPr>
          <w:trHeight w:hRule="exact" w:val="33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(Amendment)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20 of 2019</w:t>
      </w:r>
    </w:p>
    <w:p>
      <w:pPr>
        <w:autoSpaceDN w:val="0"/>
        <w:autoSpaceDE w:val="0"/>
        <w:widowControl/>
        <w:spacing w:line="245" w:lineRule="auto" w:before="8540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