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SECURITIES AND EXCHANGE COMMISSION OF </w:t>
      </w:r>
      <w:r>
        <w:rPr>
          <w:rFonts w:ascii="Times,Bold" w:hAnsi="Times,Bold" w:eastAsia="Times,Bold"/>
          <w:b/>
          <w:i w:val="0"/>
          <w:color w:val="221F1F"/>
          <w:sz w:val="26"/>
        </w:rPr>
        <w:t>SRI LANKA ACT,  No.  19  OF  2021</w:t>
      </w:r>
    </w:p>
    <w:p>
      <w:pPr>
        <w:autoSpaceDN w:val="0"/>
        <w:autoSpaceDE w:val="0"/>
        <w:widowControl/>
        <w:spacing w:line="235" w:lineRule="auto" w:before="926" w:after="0"/>
        <w:ind w:left="0" w:right="28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21st of  September, 2021]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24, 2021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195.00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8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32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0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04" w:after="0"/>
        <w:ind w:left="0" w:right="40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PART I</w:t>
      </w:r>
    </w:p>
    <w:p>
      <w:pPr>
        <w:autoSpaceDN w:val="0"/>
        <w:autoSpaceDE w:val="0"/>
        <w:widowControl/>
        <w:spacing w:line="235" w:lineRule="auto" w:before="9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1</w:t>
      </w:r>
    </w:p>
    <w:p>
      <w:pPr>
        <w:autoSpaceDN w:val="0"/>
        <w:autoSpaceDE w:val="0"/>
        <w:widowControl/>
        <w:spacing w:line="238" w:lineRule="auto" w:before="100" w:after="26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of the Act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Act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2</w:t>
      </w:r>
    </w:p>
    <w:p>
      <w:pPr>
        <w:autoSpaceDN w:val="0"/>
        <w:autoSpaceDE w:val="0"/>
        <w:widowControl/>
        <w:spacing w:line="238" w:lineRule="auto" w:before="98" w:after="174"/>
        <w:ind w:left="0" w:right="2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ECURITIES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XCHANGE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OMMISSION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 of the Securities and Exchange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Commission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 of the Commission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of interest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office of appointed or nominated members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 of members of the Commission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 and grounds for removal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Meetings of the Commission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6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 of members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Chairman of the Commission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to disclose any interest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</w:tr>
      <w:tr>
        <w:trPr>
          <w:trHeight w:hRule="exact" w:val="2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Proceedings, acts or decisions not invalidated by reason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a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 Commission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17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3</w:t>
      </w:r>
    </w:p>
    <w:p>
      <w:pPr>
        <w:autoSpaceDN w:val="0"/>
        <w:autoSpaceDE w:val="0"/>
        <w:widowControl/>
        <w:spacing w:line="235" w:lineRule="auto" w:before="66" w:after="162"/>
        <w:ind w:left="0" w:right="29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OWERS</w:t>
      </w:r>
      <w:r>
        <w:rPr>
          <w:rFonts w:ascii="Times" w:hAnsi="Times" w:eastAsia="Times"/>
          <w:b w:val="0"/>
          <w:i w:val="0"/>
          <w:color w:val="000000"/>
          <w:sz w:val="16"/>
        </w:rPr>
        <w:t>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UTIES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UNCTIONS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 functions, powers and duties of the Commission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Additional powers of the Commission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</w:tr>
      <w:tr>
        <w:trPr>
          <w:trHeight w:hRule="exact" w:val="25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Representation of the Commission in legal proceedings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184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4</w:t>
      </w:r>
    </w:p>
    <w:p>
      <w:pPr>
        <w:autoSpaceDN w:val="0"/>
        <w:autoSpaceDE w:val="0"/>
        <w:widowControl/>
        <w:spacing w:line="235" w:lineRule="auto" w:before="74" w:after="166"/>
        <w:ind w:left="0" w:right="2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IRECTOR</w:t>
      </w:r>
      <w:r>
        <w:rPr>
          <w:rFonts w:ascii="Times" w:hAnsi="Times" w:eastAsia="Times"/>
          <w:b w:val="0"/>
          <w:i w:val="0"/>
          <w:color w:val="000000"/>
          <w:sz w:val="16"/>
        </w:rPr>
        <w:t>-G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ENERAL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TAFF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Director-General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 Commission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</w:tr>
      <w:tr>
        <w:trPr>
          <w:trHeight w:hRule="exact" w:val="21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 officers of public corporations to the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staff of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 officers and servants of the Commission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deemed to be public servants</w:t>
      </w:r>
    </w:p>
    <w:p>
      <w:pPr>
        <w:autoSpaceDN w:val="0"/>
        <w:autoSpaceDE w:val="0"/>
        <w:widowControl/>
        <w:spacing w:line="268" w:lineRule="exact" w:before="70" w:after="0"/>
        <w:ind w:left="0" w:right="443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9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deemed to be a Scheduled Institution within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2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meaning of the Bribery Act</w:t>
      </w:r>
    </w:p>
    <w:p>
      <w:pPr>
        <w:autoSpaceDN w:val="0"/>
        <w:autoSpaceDE w:val="0"/>
        <w:widowControl/>
        <w:spacing w:line="235" w:lineRule="auto" w:before="232" w:after="0"/>
        <w:ind w:left="0" w:right="42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PART II</w:t>
      </w:r>
    </w:p>
    <w:p>
      <w:pPr>
        <w:autoSpaceDN w:val="0"/>
        <w:autoSpaceDE w:val="0"/>
        <w:widowControl/>
        <w:spacing w:line="238" w:lineRule="auto" w:before="54" w:after="154"/>
        <w:ind w:left="0" w:right="335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Markets and Market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Part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35" w:lineRule="auto" w:before="172" w:after="0"/>
        <w:ind w:left="0" w:right="4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1</w:t>
      </w:r>
    </w:p>
    <w:p>
      <w:pPr>
        <w:autoSpaceDN w:val="0"/>
        <w:autoSpaceDE w:val="0"/>
        <w:widowControl/>
        <w:spacing w:line="238" w:lineRule="auto" w:before="54" w:after="202"/>
        <w:ind w:left="0" w:right="4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establishing an unlicensed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 operate an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</w:tr>
      <w:tr>
        <w:trPr>
          <w:trHeight w:hRule="exact" w:val="2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 the licence of an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</w:tr>
      <w:tr>
        <w:trPr>
          <w:trHeight w:hRule="exact" w:val="2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cancellation of the licence of an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Closure of the exchange in an emergency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</w:tr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Listing requirements of a licensed exchange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190"/>
        <w:ind w:left="3888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LEARING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</w:tr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 of a clearing house in an exchange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</w:tr>
      <w:tr>
        <w:trPr>
          <w:trHeight w:hRule="exact" w:val="2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establishing an unlicensed clearing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18" w:after="3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facility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 grant a licence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</w:tr>
      <w:tr>
        <w:trPr>
          <w:trHeight w:hRule="exact" w:val="24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 a licence to establish or operate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 clearing house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</w:tr>
      <w:tr>
        <w:trPr>
          <w:trHeight w:hRule="exact" w:val="2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Commission’s power to regulate and supervise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licensed clearing house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 licence of a clearing house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 clearing house may appeal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cancellation of a licence to a clearing house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rules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</w:tr>
      <w:tr>
        <w:trPr>
          <w:trHeight w:hRule="exact" w:val="2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proceedings etc. of a clearing house to take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238" w:lineRule="auto" w:before="28" w:after="4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precedence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 provisions relating to default proceedings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</w:tr>
      <w:tr>
        <w:trPr>
          <w:trHeight w:hRule="exact" w:val="2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 report on completion of default proceedings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68" w:lineRule="exact" w:before="232" w:after="0"/>
        <w:ind w:left="0" w:right="450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8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Net sum payable on completion of default proceedings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3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</w:tr>
      <w:tr>
        <w:trPr>
          <w:trHeight w:hRule="exact" w:val="25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relevant office holder to recover certain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38" w:lineRule="auto" w:before="16" w:after="6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amounts arising from certain transactions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1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member  to be party to certain transactions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35" w:lineRule="auto" w:before="28" w:after="42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as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collateral delivered to a clearing house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</w:tr>
      <w:tr>
        <w:trPr>
          <w:trHeight w:hRule="exact" w:val="2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of collateral subject to a market charge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 securities in settlement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 and sale of securities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</w:tr>
      <w:tr>
        <w:trPr>
          <w:trHeight w:hRule="exact" w:val="25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Defences in criminal or civil liability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3</w:t>
      </w:r>
    </w:p>
    <w:p>
      <w:pPr>
        <w:autoSpaceDN w:val="0"/>
        <w:autoSpaceDE w:val="0"/>
        <w:widowControl/>
        <w:spacing w:line="235" w:lineRule="auto" w:before="48" w:after="156"/>
        <w:ind w:left="0" w:right="38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ENTRAL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operating an unlicensed central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 operate a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 a licence of a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cancellation of licence of a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account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 entry securities lodged with the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 of entry in depositor’s account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securities held in trust by the central depository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</w:tr>
      <w:tr>
        <w:trPr>
          <w:trHeight w:hRule="exact" w:val="26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3888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ENERAL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a market institution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</w:tr>
      <w:tr>
        <w:trPr>
          <w:trHeight w:hRule="exact" w:val="2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Court to order  observance or enforcement of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rules of market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 substantial shareholders of a market institution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</w:tr>
      <w:tr>
        <w:trPr>
          <w:trHeight w:hRule="exact" w:val="1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make a preliminary order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to impose prohibition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 directors to a market institution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Alteration of material particulars of a market institution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an exchange or a clearing house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 in criminal or civil liability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 of assistance to the Commission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 auditor of a market institution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</w:tr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 to submit periodic reports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</w:tr>
      <w:tr>
        <w:trPr>
          <w:trHeight w:hRule="exact" w:val="1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 annual fee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</w:tr>
      <w:tr>
        <w:trPr>
          <w:trHeight w:hRule="exact" w:val="25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holding out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</w:tr>
    </w:tbl>
    <w:p>
      <w:pPr>
        <w:autoSpaceDN w:val="0"/>
        <w:autoSpaceDE w:val="0"/>
        <w:widowControl/>
        <w:spacing w:line="268" w:lineRule="exact" w:before="52" w:after="0"/>
        <w:ind w:left="0" w:right="43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iii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9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review its own decision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3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0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0"/>
        <w:ind w:left="0" w:right="421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PART III</w:t>
      </w:r>
    </w:p>
    <w:p>
      <w:pPr>
        <w:autoSpaceDN w:val="0"/>
        <w:autoSpaceDE w:val="0"/>
        <w:widowControl/>
        <w:spacing w:line="238" w:lineRule="auto" w:before="114" w:after="166"/>
        <w:ind w:left="0" w:right="390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Issue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Part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I</w:t>
      </w:r>
    </w:p>
    <w:p>
      <w:pPr>
        <w:autoSpaceDN w:val="0"/>
        <w:autoSpaceDE w:val="0"/>
        <w:widowControl/>
        <w:spacing w:line="238" w:lineRule="auto" w:before="70" w:after="164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UBLIC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FFER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Offer of Securities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of the Commission for issue of securities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 or similar document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issue stop orders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Purchase, sale or transfer of securities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</w:tr>
      <w:tr>
        <w:trPr>
          <w:trHeight w:hRule="exact" w:val="1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require the production of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issue directives to listed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public companies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 furnish false information to the Commission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 make false statements to market institutions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Appointing directors or chief executive officer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 auditor of a listed public company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</w:tr>
      <w:tr>
        <w:trPr>
          <w:trHeight w:hRule="exact" w:val="2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undue influence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0" w:right="4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2</w:t>
      </w:r>
    </w:p>
    <w:p>
      <w:pPr>
        <w:autoSpaceDN w:val="0"/>
        <w:autoSpaceDE w:val="0"/>
        <w:widowControl/>
        <w:spacing w:line="235" w:lineRule="auto" w:before="38" w:after="154"/>
        <w:ind w:left="0" w:right="3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ARKET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NTERMEDIARIES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holding out as a market intermediary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</w:tr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 to be licensed with the Commission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</w:tr>
      <w:tr>
        <w:trPr>
          <w:trHeight w:hRule="exact" w:val="2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 a licence or renewal of a licence as a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market intermediary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 grant or renew a licence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Minimum financial requirements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 to register with the Commission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 registration or renewal of registration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Grounds for refusal to register or renew registration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 vary conditions or restrictions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Duration of licence or registration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and misleading statements to the Commission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 notify the Commission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 against holding out as an agent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or suspension of a licence or a registration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</w:tr>
      <w:tr>
        <w:trPr>
          <w:trHeight w:hRule="exact" w:val="2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in securities by market intermediaries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</w:tr>
    </w:tbl>
    <w:p>
      <w:pPr>
        <w:autoSpaceDN w:val="0"/>
        <w:autoSpaceDE w:val="0"/>
        <w:widowControl/>
        <w:spacing w:line="268" w:lineRule="exact" w:before="250" w:after="0"/>
        <w:ind w:left="0" w:right="44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iv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8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Lending and borrowing of securities without the consent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27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 client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an auditor of a market intermediary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3</w:t>
      </w:r>
    </w:p>
    <w:p>
      <w:pPr>
        <w:autoSpaceDN w:val="0"/>
        <w:autoSpaceDE w:val="0"/>
        <w:widowControl/>
        <w:spacing w:line="238" w:lineRule="auto" w:before="42" w:after="16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ROTECTION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LIENTS</w:t>
      </w:r>
      <w:r>
        <w:rPr>
          <w:rFonts w:ascii="Times" w:hAnsi="Times" w:eastAsia="Times"/>
          <w:b w:val="0"/>
          <w:i w:val="0"/>
          <w:color w:val="000000"/>
          <w:sz w:val="16"/>
        </w:rPr>
        <w:t>’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 client’s assets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on business conduct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in making recommendations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 certain interests in securities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Internal procedures and processes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</w:tr>
      <w:tr>
        <w:trPr>
          <w:trHeight w:hRule="exact" w:val="24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 market intermediaries and registered persons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</w:tr>
    </w:tbl>
    <w:p>
      <w:pPr>
        <w:autoSpaceDN w:val="0"/>
        <w:autoSpaceDE w:val="0"/>
        <w:widowControl/>
        <w:spacing w:line="238" w:lineRule="auto" w:before="172" w:after="0"/>
        <w:ind w:left="0" w:right="41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PART IV</w:t>
      </w:r>
    </w:p>
    <w:p>
      <w:pPr>
        <w:autoSpaceDN w:val="0"/>
        <w:autoSpaceDE w:val="0"/>
        <w:widowControl/>
        <w:spacing w:line="238" w:lineRule="auto" w:before="50" w:after="158"/>
        <w:ind w:left="0" w:right="34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Trade In Unlisted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Part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1</w:t>
      </w:r>
    </w:p>
    <w:p>
      <w:pPr>
        <w:autoSpaceDN w:val="0"/>
        <w:autoSpaceDE w:val="0"/>
        <w:widowControl/>
        <w:spacing w:line="238" w:lineRule="auto" w:before="36" w:after="152"/>
        <w:ind w:left="0" w:right="2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STABLISHMENT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ECOGNISED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ARKET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 of a market operator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 to register a market operator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  <w:tr>
        <w:trPr>
          <w:trHeight w:hRule="exact" w:val="25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 registration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</w:tbl>
    <w:p>
      <w:pPr>
        <w:autoSpaceDN w:val="0"/>
        <w:autoSpaceDE w:val="0"/>
        <w:widowControl/>
        <w:spacing w:line="238" w:lineRule="auto" w:before="16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CHAPTER 2</w:t>
      </w:r>
    </w:p>
    <w:p>
      <w:pPr>
        <w:autoSpaceDN w:val="0"/>
        <w:autoSpaceDE w:val="0"/>
        <w:widowControl/>
        <w:spacing w:line="235" w:lineRule="auto" w:before="54" w:after="158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ECOGNISED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ARKET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and duties of a recognized market operator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on a platform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  <w:tr>
        <w:trPr>
          <w:trHeight w:hRule="exact" w:val="2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 made by the Commission or the market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5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8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 registration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of the performance of a recognised market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5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of the provisions of the Act to unlisted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securities</w:t>
      </w:r>
    </w:p>
    <w:p>
      <w:pPr>
        <w:autoSpaceDN w:val="0"/>
        <w:autoSpaceDE w:val="0"/>
        <w:widowControl/>
        <w:spacing w:line="238" w:lineRule="auto" w:before="226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PART V</w:t>
      </w:r>
    </w:p>
    <w:p>
      <w:pPr>
        <w:autoSpaceDN w:val="0"/>
        <w:autoSpaceDE w:val="0"/>
        <w:widowControl/>
        <w:spacing w:line="238" w:lineRule="auto" w:before="46" w:after="154"/>
        <w:ind w:left="0" w:right="37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Market Misconduct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Object and purpose of this Part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98</w:t>
            </w:r>
          </w:p>
        </w:tc>
      </w:tr>
    </w:tbl>
    <w:p>
      <w:pPr>
        <w:autoSpaceDN w:val="0"/>
        <w:autoSpaceDE w:val="0"/>
        <w:widowControl/>
        <w:spacing w:line="268" w:lineRule="exact" w:before="268" w:after="0"/>
        <w:ind w:left="0" w:right="441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v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9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Application of this Part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3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127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0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98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114"/>
        <w:ind w:left="3744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ROHIBITED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128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trading and market rigging transactions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Stock market manipulations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1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or misleading statements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</w:t>
            </w:r>
          </w:p>
        </w:tc>
      </w:tr>
      <w:tr>
        <w:trPr>
          <w:trHeight w:hRule="exact" w:val="1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Fraudulently inducing persons to deal in securities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25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 manipulative and deceptive devices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116"/>
        <w:ind w:left="3888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NSIDER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</w:tr>
      <w:tr>
        <w:trPr>
          <w:trHeight w:hRule="exact" w:val="1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 becoming generally available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effect on price or value of securities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 to “procure”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Prohibited conduct of persons in possession of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</w:tr>
      <w:tr>
        <w:trPr>
          <w:trHeight w:hRule="exact" w:val="19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 not generally available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 in possession of an officer of a company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 in possession of a partner or an employee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</w:t>
            </w:r>
          </w:p>
        </w:tc>
      </w:tr>
      <w:tr>
        <w:trPr>
          <w:trHeight w:hRule="exact" w:val="1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partnership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 relation to underwriting and sub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 relation to schemes of arrangement,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reconstruction and takeover of companies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for a company with knowledge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 relation to an individual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Unsolicited transaction by market intermediaries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145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 relation to collective investment schemes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146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Parity of information defence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</w:t>
            </w:r>
          </w:p>
        </w:tc>
      </w:tr>
      <w:tr>
        <w:trPr>
          <w:trHeight w:hRule="exact" w:val="18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under this Part and punishment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</w:tr>
      <w:tr>
        <w:trPr>
          <w:trHeight w:hRule="exact" w:val="17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 of the courts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 of offences under this Part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</w:tr>
      <w:tr>
        <w:trPr>
          <w:trHeight w:hRule="exact" w:val="1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 need not disprove the defences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 the aggrieved party to claim damages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the Commission to recover damages and seek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</w:t>
            </w:r>
          </w:p>
        </w:tc>
      </w:tr>
      <w:tr>
        <w:trPr>
          <w:trHeight w:hRule="exact" w:val="19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 penalties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Prescription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4" w:after="114"/>
        <w:ind w:left="4032" w:right="417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PART VI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Part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</w:tr>
    </w:tbl>
    <w:p>
      <w:pPr>
        <w:autoSpaceDN w:val="0"/>
        <w:autoSpaceDE w:val="0"/>
        <w:widowControl/>
        <w:spacing w:line="266" w:lineRule="auto" w:before="168" w:after="158"/>
        <w:ind w:left="3600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UNDS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Levy of a Cess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</w:tr>
    </w:tbl>
    <w:p>
      <w:pPr>
        <w:autoSpaceDN w:val="0"/>
        <w:autoSpaceDE w:val="0"/>
        <w:widowControl/>
        <w:spacing w:line="268" w:lineRule="exact" w:before="26" w:after="0"/>
        <w:ind w:left="0" w:right="44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vi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8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 Fund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</w:tr>
      <w:tr>
        <w:trPr>
          <w:trHeight w:hRule="exact" w:val="25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Fund of the Commission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119</w:t>
            </w:r>
          </w:p>
        </w:tc>
      </w:tr>
    </w:tbl>
    <w:p>
      <w:pPr>
        <w:autoSpaceDN w:val="0"/>
        <w:autoSpaceDE w:val="0"/>
        <w:widowControl/>
        <w:spacing w:line="271" w:lineRule="auto" w:before="172" w:after="158"/>
        <w:ind w:left="316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PROVIDE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OMPENSATION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158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 Fund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 a Compensation Committee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Application for compensation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121</w:t>
            </w:r>
          </w:p>
        </w:tc>
      </w:tr>
      <w:tr>
        <w:trPr>
          <w:trHeight w:hRule="exact" w:val="2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161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Payment of compensation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122</w:t>
            </w:r>
          </w:p>
        </w:tc>
      </w:tr>
    </w:tbl>
    <w:p>
      <w:pPr>
        <w:autoSpaceDN w:val="0"/>
        <w:autoSpaceDE w:val="0"/>
        <w:widowControl/>
        <w:spacing w:line="283" w:lineRule="auto" w:before="184" w:after="164"/>
        <w:ind w:left="316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3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F</w:t>
      </w:r>
      <w:r>
        <w:rPr>
          <w:w w:val="101.81818008422852"/>
          <w:rFonts w:ascii="Times" w:hAnsi="Times" w:eastAsia="Times"/>
          <w:b w:val="0"/>
          <w:i w:val="0"/>
          <w:color w:val="343938"/>
          <w:sz w:val="11"/>
        </w:rPr>
        <w:t>INANCIAL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Y</w:t>
      </w:r>
      <w:r>
        <w:rPr>
          <w:w w:val="101.81818008422852"/>
          <w:rFonts w:ascii="Times" w:hAnsi="Times" w:eastAsia="Times"/>
          <w:b w:val="0"/>
          <w:i w:val="0"/>
          <w:color w:val="343938"/>
          <w:sz w:val="11"/>
        </w:rPr>
        <w:t>EAR</w:t>
      </w:r>
      <w:r>
        <w:rPr>
          <w:w w:val="101.81818008422852"/>
          <w:rFonts w:ascii="Times" w:hAnsi="Times" w:eastAsia="Times"/>
          <w:b w:val="0"/>
          <w:i w:val="0"/>
          <w:color w:val="343938"/>
          <w:sz w:val="11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UDIT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CCOUNTS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162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Financial Year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122</w:t>
            </w:r>
          </w:p>
        </w:tc>
      </w:tr>
      <w:tr>
        <w:trPr>
          <w:trHeight w:hRule="exact" w:val="25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163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 Accounts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</w:tr>
    </w:tbl>
    <w:p>
      <w:pPr>
        <w:autoSpaceDN w:val="0"/>
        <w:autoSpaceDE w:val="0"/>
        <w:widowControl/>
        <w:spacing w:line="283" w:lineRule="auto" w:before="182" w:after="162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PART VII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164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 purpose of this Part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</w:tr>
    </w:tbl>
    <w:p>
      <w:pPr>
        <w:autoSpaceDN w:val="0"/>
        <w:autoSpaceDE w:val="0"/>
        <w:widowControl/>
        <w:spacing w:line="278" w:lineRule="auto" w:before="178" w:after="160"/>
        <w:ind w:left="331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ROVISIONS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ELATING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 of documents and disclosure of information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Inquiries and investigations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 freezing orders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 by Complaints Resolution Committee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  Service Providers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128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 of agreements or memoranda of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</w:tr>
      <w:tr>
        <w:trPr>
          <w:trHeight w:hRule="exact" w:val="19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understanding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 of information and cooperation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Whistleblower protection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Furnishing of information to the Minister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131</w:t>
            </w:r>
          </w:p>
        </w:tc>
      </w:tr>
      <w:tr>
        <w:trPr>
          <w:trHeight w:hRule="exact" w:val="25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174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Protection for action taken under the Act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132</w:t>
            </w:r>
          </w:p>
        </w:tc>
      </w:tr>
    </w:tbl>
    <w:p>
      <w:pPr>
        <w:autoSpaceDN w:val="0"/>
        <w:autoSpaceDE w:val="0"/>
        <w:widowControl/>
        <w:spacing w:line="266" w:lineRule="auto" w:before="168" w:after="156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ROVISIONS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ELATING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UNISHMENTS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NFORCEMENT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175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133</w:t>
            </w:r>
          </w:p>
        </w:tc>
      </w:tr>
      <w:tr>
        <w:trPr>
          <w:trHeight w:hRule="exact" w:val="2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176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applicable to the criminal process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134</w:t>
            </w:r>
          </w:p>
        </w:tc>
      </w:tr>
      <w:tr>
        <w:trPr>
          <w:trHeight w:hRule="exact" w:val="1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177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Compounding of offences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20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178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impose administrative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9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vii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142"/>
        <w:ind w:left="0" w:right="395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Table of Sections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Section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protect investors’assets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Page No.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</w:t>
            </w:r>
          </w:p>
        </w:tc>
      </w:tr>
      <w:tr>
        <w:trPr>
          <w:trHeight w:hRule="exact" w:val="20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apply to court for certain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6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181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 Commission to publish information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 not gaming or wagering contracts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146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maker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Recourse against decisions of the Commission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</w:tr>
      <w:tr>
        <w:trPr>
          <w:trHeight w:hRule="exact" w:val="1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187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Repeals, savings and transitional provisions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</w:tr>
      <w:tr>
        <w:trPr>
          <w:trHeight w:hRule="exact" w:val="2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</w:tr>
      <w:tr>
        <w:trPr>
          <w:trHeight w:hRule="exact" w:val="25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 prevail in case of inconsistency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165</w:t>
            </w:r>
          </w:p>
        </w:tc>
      </w:tr>
    </w:tbl>
    <w:p>
      <w:pPr>
        <w:autoSpaceDN w:val="0"/>
        <w:autoSpaceDE w:val="0"/>
        <w:widowControl/>
        <w:spacing w:line="268" w:lineRule="exact" w:before="6754" w:after="0"/>
        <w:ind w:left="0" w:right="442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viii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Securities and Exchange Commission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44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21st of September, 2021]</w:t>
      </w:r>
    </w:p>
    <w:p>
      <w:pPr>
        <w:autoSpaceDN w:val="0"/>
        <w:autoSpaceDE w:val="0"/>
        <w:widowControl/>
        <w:spacing w:line="238" w:lineRule="auto" w:before="29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8/2017</w:t>
      </w:r>
    </w:p>
    <w:p>
      <w:pPr>
        <w:autoSpaceDN w:val="0"/>
        <w:autoSpaceDE w:val="0"/>
        <w:widowControl/>
        <w:spacing w:line="264" w:lineRule="auto" w:before="292" w:after="0"/>
        <w:ind w:left="1696" w:right="276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PUBLIC </w:t>
      </w:r>
      <w:r>
        <w:rPr>
          <w:rFonts w:ascii="Times" w:hAnsi="Times" w:eastAsia="Times"/>
          <w:b w:val="0"/>
          <w:i w:val="0"/>
          <w:color w:val="000000"/>
          <w:sz w:val="14"/>
        </w:rPr>
        <w:t>OFFERS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INTERMEDIARIES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PROTECT </w:t>
      </w:r>
      <w:r>
        <w:rPr>
          <w:rFonts w:ascii="Times" w:hAnsi="Times" w:eastAsia="Times"/>
          <w:b w:val="0"/>
          <w:i w:val="0"/>
          <w:color w:val="000000"/>
          <w:sz w:val="14"/>
        </w:rPr>
        <w:t>INVESTORS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ENFORCEMENT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DEAL 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MISCONDUCT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OVERCOME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CHALLENGES</w:t>
      </w:r>
    </w:p>
    <w:p>
      <w:pPr>
        <w:autoSpaceDN w:val="0"/>
        <w:autoSpaceDE w:val="0"/>
        <w:widowControl/>
        <w:spacing w:line="269" w:lineRule="auto" w:before="86" w:after="0"/>
        <w:ind w:left="169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ENCOUNTERED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REGULATORS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1987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Securities and Exchange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 19 of 2021.</w:t>
      </w:r>
    </w:p>
    <w:p>
      <w:pPr>
        <w:autoSpaceDN w:val="0"/>
        <w:autoSpaceDE w:val="0"/>
        <w:widowControl/>
        <w:spacing w:line="238" w:lineRule="auto" w:before="294" w:after="0"/>
        <w:ind w:left="0" w:right="484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90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94" w:after="234"/>
        <w:ind w:left="0" w:right="4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applies to securities, securities markets and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  <w:p>
            <w:pPr>
              <w:autoSpaceDN w:val="0"/>
              <w:autoSpaceDE w:val="0"/>
              <w:widowControl/>
              <w:spacing w:line="247" w:lineRule="auto" w:before="420" w:after="0"/>
              <w:ind w:left="1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4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matters except as otherwise provided in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Act shall be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the Securities and Exchange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of Sri Lanka;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create, maintain and regulate a fair, orderly,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efficient and transparent securities market;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5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the interests of  local and foreign investors;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the maintenance of high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in the provision of services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markets.</w:t>
      </w:r>
    </w:p>
    <w:p>
      <w:pPr>
        <w:autoSpaceDN w:val="0"/>
        <w:autoSpaceDE w:val="0"/>
        <w:widowControl/>
        <w:spacing w:line="238" w:lineRule="auto" w:before="336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336" w:after="276"/>
        <w:ind w:left="0" w:right="1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Commission which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0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called the Securities and Exchange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(hereinafter referred to as the “Commission”)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the provisions of this Act.</w:t>
            </w:r>
          </w:p>
        </w:tc>
      </w:tr>
    </w:tbl>
    <w:p>
      <w:pPr>
        <w:autoSpaceDN w:val="0"/>
        <w:autoSpaceDE w:val="0"/>
        <w:widowControl/>
        <w:spacing w:line="281" w:lineRule="auto" w:before="278" w:after="27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 of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–</w:t>
            </w:r>
          </w:p>
        </w:tc>
      </w:tr>
      <w:tr>
        <w:trPr>
          <w:trHeight w:hRule="exact" w:val="60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persons possessing professional expertise and</w:t>
            </w:r>
          </w:p>
        </w:tc>
      </w:tr>
    </w:tbl>
    <w:p>
      <w:pPr>
        <w:autoSpaceDN w:val="0"/>
        <w:autoSpaceDE w:val="0"/>
        <w:widowControl/>
        <w:spacing w:line="288" w:lineRule="auto" w:before="26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standing in respect of matters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market, and possessing special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wide experience and proven competency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fields of law, finance, accounting, economics,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or business to be appointed by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members 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members”) in order to reflect the multidisciplinary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   of   the Commission, of whom at least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persons shall be from the private sector;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6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two nominated members, -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352" w:after="0"/>
        <w:ind w:left="22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Deputy Secretary to the Treasury nominated</w:t>
      </w:r>
    </w:p>
    <w:p>
      <w:pPr>
        <w:autoSpaceDN w:val="0"/>
        <w:autoSpaceDE w:val="0"/>
        <w:widowControl/>
        <w:spacing w:line="235" w:lineRule="auto" w:before="64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Secretary to the Treasury; and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35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Deputy Governor of the Central Bank of Sri</w:t>
      </w:r>
    </w:p>
    <w:p>
      <w:pPr>
        <w:autoSpaceDN w:val="0"/>
        <w:autoSpaceDE w:val="0"/>
        <w:widowControl/>
        <w:spacing w:line="238" w:lineRule="auto" w:before="6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nominated by the Monetary Board of</w:t>
      </w:r>
    </w:p>
    <w:p>
      <w:pPr>
        <w:autoSpaceDN w:val="0"/>
        <w:autoSpaceDE w:val="0"/>
        <w:widowControl/>
        <w:spacing w:line="238" w:lineRule="auto" w:before="60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54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members, -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354" w:after="0"/>
        <w:ind w:left="22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Registrar-General of Companies,</w:t>
      </w:r>
    </w:p>
    <w:p>
      <w:pPr>
        <w:autoSpaceDN w:val="0"/>
        <w:autoSpaceDE w:val="0"/>
        <w:widowControl/>
        <w:spacing w:line="238" w:lineRule="auto" w:before="6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appointed under the Companies Act, No. 7 of</w:t>
      </w:r>
    </w:p>
    <w:p>
      <w:pPr>
        <w:autoSpaceDN w:val="0"/>
        <w:autoSpaceDE w:val="0"/>
        <w:widowControl/>
        <w:spacing w:line="238" w:lineRule="auto" w:before="60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2007; and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35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 of the Institute of Chartered</w:t>
      </w:r>
    </w:p>
    <w:p>
      <w:pPr>
        <w:autoSpaceDN w:val="0"/>
        <w:autoSpaceDE w:val="0"/>
        <w:widowControl/>
        <w:spacing w:line="238" w:lineRule="auto" w:before="6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Accountants of Sri Lanka established by the</w:t>
      </w:r>
    </w:p>
    <w:p>
      <w:pPr>
        <w:autoSpaceDN w:val="0"/>
        <w:autoSpaceDE w:val="0"/>
        <w:widowControl/>
        <w:spacing w:line="238" w:lineRule="auto" w:before="6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Institute of Chartered Accountants Act, No.</w:t>
      </w:r>
    </w:p>
    <w:p>
      <w:pPr>
        <w:autoSpaceDN w:val="0"/>
        <w:autoSpaceDE w:val="0"/>
        <w:widowControl/>
        <w:spacing w:line="238" w:lineRule="auto" w:before="60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23 of 1959.</w:t>
      </w:r>
    </w:p>
    <w:p>
      <w:pPr>
        <w:autoSpaceDN w:val="0"/>
        <w:autoSpaceDE w:val="0"/>
        <w:widowControl/>
        <w:spacing w:line="235" w:lineRule="auto" w:before="35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shall nominate from amongst the</w:t>
      </w:r>
    </w:p>
    <w:p>
      <w:pPr>
        <w:autoSpaceDN w:val="0"/>
        <w:autoSpaceDE w:val="0"/>
        <w:widowControl/>
        <w:spacing w:line="235" w:lineRule="auto" w:before="6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appointed members of the Commission, one member to be</w:t>
      </w:r>
    </w:p>
    <w:p>
      <w:pPr>
        <w:autoSpaceDN w:val="0"/>
        <w:autoSpaceDE w:val="0"/>
        <w:widowControl/>
        <w:spacing w:line="238" w:lineRule="auto" w:before="6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the Chairman of the Commission.</w:t>
      </w:r>
    </w:p>
    <w:p>
      <w:pPr>
        <w:autoSpaceDN w:val="0"/>
        <w:autoSpaceDE w:val="0"/>
        <w:widowControl/>
        <w:spacing w:line="238" w:lineRule="auto" w:before="35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In </w:t>
      </w:r>
      <w:r>
        <w:rPr>
          <w:rFonts w:ascii="Times" w:hAnsi="Times" w:eastAsia="Times"/>
          <w:b w:val="0"/>
          <w:i w:val="0"/>
          <w:color w:val="221F1F"/>
          <w:sz w:val="20"/>
        </w:rPr>
        <w:t>appointing persons under subsection (1), the</w:t>
      </w:r>
    </w:p>
    <w:p>
      <w:pPr>
        <w:autoSpaceDN w:val="0"/>
        <w:autoSpaceDE w:val="0"/>
        <w:widowControl/>
        <w:spacing w:line="238" w:lineRule="auto" w:before="6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Minister shall have regard to-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5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person’s integrity and standing;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5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likelihood of any conflict between the interests</w:t>
      </w:r>
    </w:p>
    <w:p>
      <w:pPr>
        <w:autoSpaceDN w:val="0"/>
        <w:autoSpaceDE w:val="0"/>
        <w:widowControl/>
        <w:spacing w:line="238" w:lineRule="auto" w:before="6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Commission and any interest which that</w:t>
      </w:r>
    </w:p>
    <w:p>
      <w:pPr>
        <w:autoSpaceDN w:val="0"/>
        <w:autoSpaceDE w:val="0"/>
        <w:widowControl/>
        <w:spacing w:line="238" w:lineRule="auto" w:before="6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has or represents.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196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when being appointed shall be required to make</w:t>
            </w:r>
          </w:p>
        </w:tc>
      </w:tr>
    </w:tbl>
    <w:p>
      <w:pPr>
        <w:autoSpaceDN w:val="0"/>
        <w:autoSpaceDE w:val="0"/>
        <w:widowControl/>
        <w:spacing w:line="271" w:lineRule="auto" w:before="34" w:after="268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declaration to the Minister on any conflict of interests he </w:t>
      </w:r>
      <w:r>
        <w:rPr>
          <w:rFonts w:ascii="Times" w:hAnsi="Times" w:eastAsia="Times"/>
          <w:b w:val="0"/>
          <w:i w:val="0"/>
          <w:color w:val="000000"/>
          <w:sz w:val="20"/>
        </w:rPr>
        <w:t>may have at the time of his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nominated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4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unless he vacates office earlier by death,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law, resignation or removal, shall hold office</w:t>
            </w:r>
          </w:p>
        </w:tc>
      </w:tr>
    </w:tbl>
    <w:p>
      <w:pPr>
        <w:autoSpaceDN w:val="0"/>
        <w:autoSpaceDE w:val="0"/>
        <w:widowControl/>
        <w:spacing w:line="281" w:lineRule="auto" w:before="32" w:after="296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of three years and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subject to a maximum period of any two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office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or nominated member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at any time resign his office by letter</w:t>
            </w:r>
          </w:p>
        </w:tc>
      </w:tr>
    </w:tbl>
    <w:p>
      <w:pPr>
        <w:autoSpaceDN w:val="0"/>
        <w:autoSpaceDE w:val="0"/>
        <w:widowControl/>
        <w:spacing w:line="271" w:lineRule="auto" w:before="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take </w:t>
      </w:r>
      <w:r>
        <w:rPr>
          <w:rFonts w:ascii="Times" w:hAnsi="Times" w:eastAsia="Times"/>
          <w:b w:val="0"/>
          <w:i w:val="0"/>
          <w:color w:val="000000"/>
          <w:sz w:val="20"/>
        </w:rPr>
        <w:t>effect upon it being accepted by the Minister.</w:t>
      </w:r>
    </w:p>
    <w:p>
      <w:pPr>
        <w:autoSpaceDN w:val="0"/>
        <w:autoSpaceDE w:val="0"/>
        <w:widowControl/>
        <w:spacing w:line="295" w:lineRule="auto" w:before="35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vacation of office of any member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 by reason of death, resignation,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removal or the operation of provisions of subsection (4)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(5), the Minister may appoint another person having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subsection (3) of section 5 to hold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unexpired period of the term of office of the member </w:t>
      </w:r>
      <w:r>
        <w:rPr>
          <w:rFonts w:ascii="Times" w:hAnsi="Times" w:eastAsia="Times"/>
          <w:b w:val="0"/>
          <w:i w:val="0"/>
          <w:color w:val="000000"/>
          <w:sz w:val="20"/>
        </w:rPr>
        <w:t>whom he succeeds.</w:t>
      </w:r>
    </w:p>
    <w:p>
      <w:pPr>
        <w:autoSpaceDN w:val="0"/>
        <w:autoSpaceDE w:val="0"/>
        <w:widowControl/>
        <w:spacing w:line="295" w:lineRule="auto" w:before="35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any member of the Commission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is temporarily unable to perform the duties of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exceeding three months due to ill health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absence from Sri Lanka or for any other cause,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appoint some other person to act in his place during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period having regard to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134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78" w:lineRule="auto" w:before="25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appointed or nominated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who, without leave of the Commission 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obtained, absents himself from three consecutive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shall be deemed to have vacated </w:t>
      </w:r>
      <w:r>
        <w:rPr>
          <w:rFonts w:ascii="Times" w:hAnsi="Times" w:eastAsia="Times"/>
          <w:b w:val="0"/>
          <w:i w:val="0"/>
          <w:color w:val="000000"/>
          <w:sz w:val="20"/>
        </w:rPr>
        <w:t>his office.</w:t>
      </w:r>
    </w:p>
    <w:p>
      <w:pPr>
        <w:autoSpaceDN w:val="0"/>
        <w:autoSpaceDE w:val="0"/>
        <w:widowControl/>
        <w:spacing w:line="271" w:lineRule="auto" w:before="326" w:after="26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member of the Commission being the Chairman,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 for three consecutive meetings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 vacated his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be disqualified from being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grounds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or nominated or from continuing as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if he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Parliament, or a member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any Provincial Council or any local authority;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2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director, partner or employee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 licensed or registered by the Commission;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2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out his duties;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2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or has become an undischarged bankrupt;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2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has been convicted of an offence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involves moral turpitude;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26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previously removed from office.</w:t>
      </w:r>
    </w:p>
    <w:p>
      <w:pPr>
        <w:autoSpaceDN w:val="0"/>
        <w:autoSpaceDE w:val="0"/>
        <w:widowControl/>
        <w:spacing w:line="276" w:lineRule="auto" w:before="3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 member of the Commission from continuing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if his continuation in the office is detrimental to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172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Commission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Chairman of the Commission shall, if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present, preside at all meetings of the Commission. In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84" w:right="143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absence of the Chairman from any such meeting</w:t>
      </w:r>
      <w:r>
        <w:rPr>
          <w:rFonts w:ascii="Times" w:hAnsi="Times" w:eastAsia="Times"/>
          <w:b w:val="0"/>
          <w:i w:val="0"/>
          <w:strike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5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quorum for any meeting of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five members.</w:t>
      </w:r>
    </w:p>
    <w:p>
      <w:pPr>
        <w:autoSpaceDN w:val="0"/>
        <w:autoSpaceDE w:val="0"/>
        <w:widowControl/>
        <w:spacing w:line="245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meetings of the Commission and the transaction of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at such meetings.</w:t>
      </w:r>
    </w:p>
    <w:p>
      <w:pPr>
        <w:autoSpaceDN w:val="0"/>
        <w:autoSpaceDE w:val="0"/>
        <w:widowControl/>
        <w:spacing w:line="247" w:lineRule="auto" w:before="254" w:after="19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may be paid such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out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of the Fund of the Commission as may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Chairman of the Commission is, by reason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illness or absence from Sri Lanka temporarily unable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the duties of his office the Minister shall nominate </w:t>
      </w:r>
      <w:r>
        <w:rPr>
          <w:rFonts w:ascii="Times" w:hAnsi="Times" w:eastAsia="Times"/>
          <w:b w:val="0"/>
          <w:i w:val="0"/>
          <w:color w:val="000000"/>
          <w:sz w:val="20"/>
        </w:rPr>
        <w:t>another member of the Commission to act in his place.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may at any time resign from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>of Chairman by a letter addressed to the Minister.</w:t>
      </w:r>
    </w:p>
    <w:p>
      <w:pPr>
        <w:autoSpaceDN w:val="0"/>
        <w:autoSpaceDE w:val="0"/>
        <w:widowControl/>
        <w:spacing w:line="245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(2), the term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Chairman shall be his period of membership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2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disclose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who is directly or indirectly interested in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3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decision that is to be taken on any matter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disclose the nature of such interest at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meeting of the Commission where such decision is being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134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36" w:after="20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take part in any deliberation or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with regard to that matter, and shall withdraw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such meeting while such deliberation is in progress or </w:t>
      </w:r>
      <w:r>
        <w:rPr>
          <w:rFonts w:ascii="Times" w:hAnsi="Times" w:eastAsia="Times"/>
          <w:b w:val="0"/>
          <w:i w:val="0"/>
          <w:color w:val="000000"/>
          <w:sz w:val="20"/>
        </w:rPr>
        <w:t>such decision is being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proceeding, act or decision of the Commission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decisions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invalidated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reason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245" w:lineRule="auto" w:before="292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invalidated by reason only of the existence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 among its members or of any defect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Commission shall be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96" w:val="left"/>
        </w:tabs>
        <w:autoSpaceDE w:val="0"/>
        <w:widowControl/>
        <w:spacing w:line="247" w:lineRule="auto" w:before="21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may be determined by the Commission.</w:t>
      </w:r>
    </w:p>
    <w:p>
      <w:pPr>
        <w:autoSpaceDN w:val="0"/>
        <w:autoSpaceDE w:val="0"/>
        <w:widowControl/>
        <w:spacing w:line="257" w:lineRule="auto" w:before="27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not be affixed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 except in the presence of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Commission and the Director-General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in the absence of the Director-General,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presence of any two members of the Commission,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sign the instrument or document in token of their </w:t>
      </w:r>
      <w:r>
        <w:rPr>
          <w:rFonts w:ascii="Times" w:hAnsi="Times" w:eastAsia="Times"/>
          <w:b w:val="0"/>
          <w:i w:val="0"/>
          <w:color w:val="000000"/>
          <w:sz w:val="20"/>
        </w:rPr>
        <w:t>presence.</w:t>
      </w:r>
    </w:p>
    <w:p>
      <w:pPr>
        <w:autoSpaceDN w:val="0"/>
        <w:autoSpaceDE w:val="0"/>
        <w:widowControl/>
        <w:spacing w:line="238" w:lineRule="auto" w:before="266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70" w:after="21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Commission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the Government on the development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market and to assist in the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policies and programmes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with respect to the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and promote the development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markets in Sri Lanka including research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training in connection therewith;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general or specific directives or instructions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market institutions, market intermediaries,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persons, clearing members,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participants, depository participants, issuers,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recognized market operators or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persons as may be necessary to give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provisions of this Act from time to time;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general or specific directives or instructions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supplementary service providers of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market intermediaries, collective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schemes or listed public companies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to time;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grant a licence to a body corporate to operate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market institution and to ensure its proper conduct;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grant a licence to any person to operate as a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intermediary and to ensure its proper conduct;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register a person advising clients on sale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securities for and on behalf of a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as a registered person and to regulate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conduct in the discharge of their duties;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register any person as a market operator;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general or specific directives to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companies or listed foreign entities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to time;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general or specific directives to an acquirer,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offeror or persons acting in concert with an offeror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offeree or a target company in relation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takeover or a merger of a listed public 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134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4" w:lineRule="auto" w:before="24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specific directives to any person to prevent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imminent infringement of this Act,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rules and to restrain infringement;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82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regulate the listing and trading of securities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exchange;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78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regulate the issuance of securities;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62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prohibit or suspend the listing of any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delist the listed securities or to prohibit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suspend the trading of any securities or to take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as the Commission considers necessary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for the protection of investors 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fair and orderly securities market 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ensuring the integrity of the securities market;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employ such officers and servants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consider necessary and to fix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such officers and servants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carrying out the objectives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Commission;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in any manner whatsoever and hold,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give on lease or hire, mortgage, pledge, sell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dispose of any immovable or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regulate a takeover or merger of a listed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any matter connected therewith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incidental thereto;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82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and conduct investigations into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of a market institution, market intermediary,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registered person, a listed public company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26" w:after="0"/>
        <w:ind w:left="310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investigations into any alleged violation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contravention of the provisions of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 or any rule or directive made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 given thereunder or by any person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enforcement measures provided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as considered necessary by the Commission;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0"/>
        <w:ind w:left="312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agreements or memoranda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 with any organization or a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in relation to any matter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comes within the purview of this Act;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publish findings of wrongdoing by any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market intermediary or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supplementary service provider, any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company or any listed foreign entity;</w:t>
      </w:r>
    </w:p>
    <w:p>
      <w:pPr>
        <w:autoSpaceDN w:val="0"/>
        <w:tabs>
          <w:tab w:pos="3484" w:val="left"/>
        </w:tabs>
        <w:autoSpaceDE w:val="0"/>
        <w:widowControl/>
        <w:spacing w:line="235" w:lineRule="auto" w:before="242" w:after="0"/>
        <w:ind w:left="30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carry out surveillance of securities transactions;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0"/>
        <w:ind w:left="304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levy fees or charges, for any services rendered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such steps as the Commission may deem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mitigate systemic risk to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specific or general directions to companies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made an offer to the public to subscribe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securities;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10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exempt certain public offers or issues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0"/>
        <w:ind w:left="29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 experts as the Commission deems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expedient for the purposes of this Act; and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29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such other acts as may be 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necessary, incidental and ancillary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the Commission’s objects,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72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in addition to the powers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16 also have the power to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supervision or inspections of the activities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market institutions or market intermediaries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persons or trustees of collective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schemes in order to ascertain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whether they are operating in conformity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Act, regulations, rules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and to charge the costs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carrying out such inspections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 market intermediary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 or a trustee of a collective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scheme as the case may be;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market institutions or market intermediaries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file with the Commission, audited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and the interim financial statements,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in the 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specified by the Commission;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54" w:after="194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licensed managing company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 investment scheme to file reports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in respect of every year and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two reports of the activities of that collective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scheme for that year. Every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contain such particulars as may from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 determined by the Commission.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shall be filed not later than the thirtieth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of that year and the second report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filed not later than the thirty-first of March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subsequent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Commission may authorise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Representation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Commission in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proceedings</w:t>
            </w:r>
          </w:p>
        </w:tc>
      </w:tr>
      <w:tr>
        <w:trPr>
          <w:trHeight w:hRule="exact" w:val="9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officer of the Commission who is an Attorney-at-Law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officer of the Attorney-General’s Department to appear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the Commission in any legal proceedings by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Commission or in any proceedings in which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has a substantial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8" w:lineRule="auto" w:before="240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80" w:after="222"/>
        <w:ind w:left="0" w:right="1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Director-General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on the recommendation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appoint a Director-General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who shall be its chief executive officer.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employment including remuneration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 shall be determined by the Commission.</w:t>
      </w:r>
    </w:p>
    <w:p>
      <w:pPr>
        <w:autoSpaceDN w:val="0"/>
        <w:autoSpaceDE w:val="0"/>
        <w:widowControl/>
        <w:spacing w:line="257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recommend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any person as the Director-General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if such person-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previously found guilty of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7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previously dismissed</w:t>
      </w:r>
      <w:r>
        <w:rPr>
          <w:rFonts w:ascii="Times" w:hAnsi="Times" w:eastAsia="Times"/>
          <w:b w:val="0"/>
          <w:i w:val="0"/>
          <w:color w:val="000000"/>
          <w:sz w:val="20"/>
        </w:rPr>
        <w:t>from office; or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committed a breach of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autoSpaceDE w:val="0"/>
        <w:widowControl/>
        <w:spacing w:line="262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subject to the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charged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of the affairs and transactions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exercise, discharge and performance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functions and duties, and the administration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control of the officers and servants of the Commission.</w:t>
      </w:r>
    </w:p>
    <w:p>
      <w:pPr>
        <w:autoSpaceDN w:val="0"/>
        <w:autoSpaceDE w:val="0"/>
        <w:widowControl/>
        <w:spacing w:line="262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may, with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whenever he considers it necessary to do so,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officer and servant any power, function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conferred or imposed on or assigned to him by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officer or servant shall exercise, discharge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power, function or duty subject to the general </w:t>
      </w:r>
      <w:r>
        <w:rPr>
          <w:rFonts w:ascii="Times" w:hAnsi="Times" w:eastAsia="Times"/>
          <w:b w:val="0"/>
          <w:i w:val="0"/>
          <w:color w:val="000000"/>
          <w:sz w:val="20"/>
        </w:rPr>
        <w:t>or special directions of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88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may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remove the Director-General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from office if his continuation in office is </w:t>
      </w:r>
      <w:r>
        <w:rPr>
          <w:rFonts w:ascii="Times" w:hAnsi="Times" w:eastAsia="Times"/>
          <w:b w:val="0"/>
          <w:i w:val="0"/>
          <w:color w:val="000000"/>
          <w:sz w:val="20"/>
        </w:rPr>
        <w:t>detrimental to the interests of the Commission:</w:t>
      </w:r>
    </w:p>
    <w:p>
      <w:pPr>
        <w:autoSpaceDN w:val="0"/>
        <w:autoSpaceDE w:val="0"/>
        <w:widowControl/>
        <w:spacing w:line="281" w:lineRule="auto" w:before="358" w:after="29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Provided, that the Commission shall grant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Director-General of being heard, prior to such </w:t>
      </w:r>
      <w:r>
        <w:rPr>
          <w:rFonts w:ascii="Times" w:hAnsi="Times" w:eastAsia="Times"/>
          <w:b w:val="0"/>
          <w:i w:val="0"/>
          <w:color w:val="000000"/>
          <w:sz w:val="20"/>
        </w:rPr>
        <w:t>removal.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Commission may create cadre positions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3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 officers and servants as it considers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efficient discharge of its functions and may fix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remuneration, benefits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 of such servants and officers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functions and duties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93" w:lineRule="auto" w:before="35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establish and regulate pension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provident funds and schemes for the benefit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and its officers and servants and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dependents and nominees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any such fund or scheme.</w:t>
      </w:r>
    </w:p>
    <w:p>
      <w:pPr>
        <w:autoSpaceDN w:val="0"/>
        <w:autoSpaceDE w:val="0"/>
        <w:widowControl/>
        <w:spacing w:line="295" w:lineRule="auto" w:before="35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promote and sponsor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of technical personnel on the subjects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markets, finance, law, money economics and other subjects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this purpose, the Commission shall be authorised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defray the costs of study, in Sri Lanka or abroad of the officers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servants of the Commission who are of proven merit as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establish a code of conduct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applicable to the officers and servants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not appoint any person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staff of the Commission where such person-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previously found guilty of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3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previously dismissed from office;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committed a breach of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autoSpaceDE w:val="0"/>
        <w:widowControl/>
        <w:spacing w:line="245" w:lineRule="auto" w:before="23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At the request of the Commission any officer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service may, with the consent of the officer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Service Commission established by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temporarily appointed to the Commission for such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Commission or with like </w:t>
      </w:r>
      <w:r>
        <w:rPr>
          <w:rFonts w:ascii="Times" w:hAnsi="Times" w:eastAsia="Times"/>
          <w:b w:val="0"/>
          <w:i w:val="0"/>
          <w:color w:val="000000"/>
          <w:sz w:val="20"/>
        </w:rPr>
        <w:t>consent, be permanently appointed to such staff.</w:t>
      </w:r>
    </w:p>
    <w:p>
      <w:pPr>
        <w:autoSpaceDN w:val="0"/>
        <w:autoSpaceDE w:val="0"/>
        <w:widowControl/>
        <w:spacing w:line="245" w:lineRule="auto" w:before="2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5" w:lineRule="auto" w:before="2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any officer in the public service is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5" w:lineRule="auto" w:before="23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Commission employs any person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serve the Government for a specified period,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service to the Commission by that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314" w:lineRule="auto" w:before="280" w:after="33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The Commission may with the consent of such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propose secondment of its officers or servants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state institutions or regulatory authorities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abroad for a period not exceeding three years on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agreed upon between such institution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Commission. The period of secondment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considered as service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(1) At the request of the Commission any officer or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staff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servant of a public corporation may, with the consent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such officer or servant and the governing board of such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corporation, be temporarily appointed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0" w:lineRule="auto" w:before="4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for such period as may be determined by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or with like consent be permanently appointed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 the staff of the Commission on such terms and conditions,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as may be agreed upon by the Commission and the governing </w:t>
      </w:r>
      <w:r>
        <w:rPr>
          <w:rFonts w:ascii="Times" w:hAnsi="Times" w:eastAsia="Times"/>
          <w:b w:val="0"/>
          <w:i w:val="0"/>
          <w:color w:val="343938"/>
          <w:sz w:val="20"/>
        </w:rPr>
        <w:t>board of such corporation.</w:t>
      </w:r>
    </w:p>
    <w:p>
      <w:pPr>
        <w:autoSpaceDN w:val="0"/>
        <w:autoSpaceDE w:val="0"/>
        <w:widowControl/>
        <w:spacing w:line="302" w:lineRule="auto" w:before="398" w:after="33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(2) Where any person is appointed whether temporarily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permanently under subsection (1) to the staff of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he shall be subject to the same disciplinary </w:t>
      </w:r>
      <w:r>
        <w:rPr>
          <w:rFonts w:ascii="Times" w:hAnsi="Times" w:eastAsia="Times"/>
          <w:b w:val="0"/>
          <w:i w:val="0"/>
          <w:color w:val="343938"/>
          <w:sz w:val="20"/>
        </w:rPr>
        <w:t>control as any other officers or servants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members, the Director General, officers and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</w:tc>
      </w:tr>
      <w:tr>
        <w:trPr>
          <w:trHeight w:hRule="exact" w:val="9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of the Commission shall be deemed 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   within the meaning and for the purposes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 Code (Chapter 19) and of the Code of Criminal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Act, No.15 of 1979.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162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deemed to be a Scheduled</w:t>
            </w:r>
          </w:p>
        </w:tc>
      </w:tr>
      <w:tr>
        <w:trPr>
          <w:trHeight w:hRule="exact" w:val="72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(Chapter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26), and the provisions of that Act shall be construed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</w:tr>
    </w:tbl>
    <w:p>
      <w:pPr>
        <w:autoSpaceDN w:val="0"/>
        <w:tabs>
          <w:tab w:pos="3822" w:val="left"/>
          <w:tab w:pos="4842" w:val="left"/>
        </w:tabs>
        <w:autoSpaceDE w:val="0"/>
        <w:widowControl/>
        <w:spacing w:line="338" w:lineRule="auto" w:before="6" w:after="182"/>
        <w:ind w:left="13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meaning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Bribery Act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PART II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Markets and Market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Part shall be –</w:t>
            </w:r>
          </w:p>
        </w:tc>
      </w:tr>
      <w:tr>
        <w:trPr>
          <w:trHeight w:hRule="exact" w:val="14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 this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 fair, orderly, transparent and efficient</w:t>
            </w:r>
          </w:p>
        </w:tc>
      </w:tr>
      <w:tr>
        <w:trPr>
          <w:trHeight w:hRule="exact" w:val="30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522" w:val="left"/>
        </w:tabs>
        <w:autoSpaceDE w:val="0"/>
        <w:widowControl/>
        <w:spacing w:line="324" w:lineRule="auto" w:before="2" w:after="0"/>
        <w:ind w:left="311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in Sri Lanka through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market institutions;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enhance effective and efficient functioning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mitigate systemic risk associated with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markets.</w:t>
      </w:r>
    </w:p>
    <w:p>
      <w:pPr>
        <w:autoSpaceDN w:val="0"/>
        <w:autoSpaceDE w:val="0"/>
        <w:widowControl/>
        <w:spacing w:line="362" w:lineRule="auto" w:before="242" w:after="182"/>
        <w:ind w:left="460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</w:tr>
      <w:tr>
        <w:trPr>
          <w:trHeight w:hRule="exact" w:val="95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exchange except by authority of a licence granted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  <w:p>
            <w:pPr>
              <w:autoSpaceDN w:val="0"/>
              <w:autoSpaceDE w:val="0"/>
              <w:widowControl/>
              <w:spacing w:line="235" w:lineRule="auto" w:before="242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person who contravenes subsection (1) commits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shall, on conviction, after summary trial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be liable to a fine not exceeding twenty-five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operate as an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shall be made to the Commission in such manner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form together with such documents as may be specified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rules made by the Commission accompanied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3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an application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made by a body corporate only.</w:t>
      </w:r>
    </w:p>
    <w:p>
      <w:pPr>
        <w:autoSpaceDN w:val="0"/>
        <w:autoSpaceDE w:val="0"/>
        <w:widowControl/>
        <w:spacing w:line="250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grant a licence to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as an exchange, subject to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as it thinks fit, where it is satisfied that –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the capacity to operate an orderly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fair market in relation to securities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traded through its facilities;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the necessary infrastructure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any risks associated with its business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applicant, in discharging its obligations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have the necessary governance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structures to ensure that the exchange shall not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contrary to public interest;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sufficient financial, human,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automated systems and other resources to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–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6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orderly and fair market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that are traded through its facilities;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4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and properly equipped premises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its business;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6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business; and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64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automated systems with adequate capacity,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arrangements and facilities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 risks and to meet emergencies;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applicant, by rules provide-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3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 orderly and fair market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that are traded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tabs>
          <w:tab w:pos="3982" w:val="left"/>
        </w:tabs>
        <w:autoSpaceDE w:val="0"/>
        <w:widowControl/>
        <w:spacing w:line="235" w:lineRule="auto" w:before="254" w:after="0"/>
        <w:ind w:left="35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admission of trading participants;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45" w:lineRule="auto" w:before="25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regulation and supervision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conduct of its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 when dealing with clients;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5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exclusion of persons who are not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character and high business integrity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being recognized as trading participants;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25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expulsion, suspension or disciplining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imposition of fines on a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and any person acting on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trading participant, for conduct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inconsistent with just and equitable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in the transaction of business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contravention of or failure to comply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rules of the exchange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regulations, rules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directives made thereunder;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45" w:lineRule="auto" w:before="25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conditions under which securities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listed or delisted;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47" w:lineRule="auto" w:before="254" w:after="0"/>
        <w:ind w:left="34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conditions governing trading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securities and rules to be followed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or other entities that have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securities on the exchange;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54" w:after="0"/>
        <w:ind w:left="33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class or classes of securities that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dealt in or traded on its facilities;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5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prohibition of market misconduct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investigations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4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conduct of inquiries or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business conduct of its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p>
      <w:pPr>
        <w:autoSpaceDN w:val="0"/>
        <w:tabs>
          <w:tab w:pos="2638" w:val="left"/>
        </w:tabs>
        <w:autoSpaceDE w:val="0"/>
        <w:widowControl/>
        <w:spacing w:line="257" w:lineRule="auto" w:before="282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suspension of trading of any given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for the protection of investors 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orderly and fair trading;</w:t>
      </w:r>
    </w:p>
    <w:p>
      <w:pPr>
        <w:autoSpaceDN w:val="0"/>
        <w:tabs>
          <w:tab w:pos="2638" w:val="left"/>
        </w:tabs>
        <w:autoSpaceDE w:val="0"/>
        <w:widowControl/>
        <w:spacing w:line="259" w:lineRule="auto" w:before="280" w:after="0"/>
        <w:ind w:left="21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a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which the majority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are independent of the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or the exchange, to hear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 disputes-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50" w:lineRule="auto" w:before="280" w:after="0"/>
        <w:ind w:left="26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trading participants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clients;</w:t>
      </w:r>
    </w:p>
    <w:p>
      <w:pPr>
        <w:autoSpaceDN w:val="0"/>
        <w:tabs>
          <w:tab w:pos="3116" w:val="left"/>
        </w:tabs>
        <w:autoSpaceDE w:val="0"/>
        <w:widowControl/>
        <w:spacing w:line="238" w:lineRule="auto" w:before="282" w:after="0"/>
        <w:ind w:left="26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trading participants;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278" w:after="0"/>
        <w:ind w:left="26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trading participants and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exchange, a central depository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50" w:lineRule="auto" w:before="282" w:after="0"/>
        <w:ind w:left="26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entities listed on the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exchange;</w:t>
      </w:r>
    </w:p>
    <w:p>
      <w:pPr>
        <w:autoSpaceDN w:val="0"/>
        <w:tabs>
          <w:tab w:pos="2638" w:val="left"/>
        </w:tabs>
        <w:autoSpaceDE w:val="0"/>
        <w:widowControl/>
        <w:spacing w:line="257" w:lineRule="auto" w:before="282" w:after="0"/>
        <w:ind w:left="20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 for the carrying on of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exchange with due regard to the need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protection of investors;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 or the proper regulation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market shall be served by the granting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applicant under subsection (1)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information as the Commission may require in </w:t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36" w:after="21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the provisions of subsection (3),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amend, revoke or impose additional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conditions, if the Commission is satisfied that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to do so for the protection of investors or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proper regulation of the securities market.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the duty of an exchange to ensure, an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orderly and fair market in securities that are traded through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its facilities.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6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performing its duty under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shall-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investors;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4" w:lineRule="auto" w:before="26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where any interest that is required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served under any law relating to companies conflict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interest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prevail;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7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any risks associated with its business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prudently.</w:t>
      </w:r>
    </w:p>
    <w:p>
      <w:pPr>
        <w:autoSpaceDN w:val="0"/>
        <w:autoSpaceDE w:val="0"/>
        <w:widowControl/>
        <w:spacing w:line="254" w:lineRule="auto" w:before="27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any other law,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an exchange has a duty to act at all times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 having particular regard to the need to protect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and where there is a conflict between the duty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and a director’s duty under any other law, the </w:t>
      </w:r>
      <w:r>
        <w:rPr>
          <w:rFonts w:ascii="Times" w:hAnsi="Times" w:eastAsia="Times"/>
          <w:b w:val="0"/>
          <w:i w:val="0"/>
          <w:color w:val="000000"/>
          <w:sz w:val="20"/>
        </w:rPr>
        <w:t>duty under this Act shall prevail.</w:t>
      </w:r>
    </w:p>
    <w:p>
      <w:pPr>
        <w:autoSpaceDN w:val="0"/>
        <w:autoSpaceDE w:val="0"/>
        <w:widowControl/>
        <w:spacing w:line="252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It shall be the duty of the exchange to take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as may be provided for under its rules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monitoring or securing compliance with its rules.</w:t>
      </w:r>
    </w:p>
    <w:p>
      <w:pPr>
        <w:autoSpaceDN w:val="0"/>
        <w:tabs>
          <w:tab w:pos="3024" w:val="left"/>
        </w:tabs>
        <w:autoSpaceDE w:val="0"/>
        <w:widowControl/>
        <w:spacing w:line="247" w:lineRule="auto" w:before="27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exchange shall immediately notify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if it becomes aware of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adversely affects, or is likely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adversely affect the ability of any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to meet its obligations in respect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business, including the ability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 to comply with the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requirements as may be specified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regulations, rules or directives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irregularity, breach of any provision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rules, directives or any other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in the opinion of the exchange, indicates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indicate that the financial standing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integrity of any trading participant or of the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directors or the key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personnel of the trading participant in question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reasonably be affected.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 exchange issues a warning, imposes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penalty, suspends, expels or imposes any other disciplinary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 against any of its trading participants,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activities referred to in subsection (5), it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seven days, give to the Commission in writing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particulars :-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 of the business of the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4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reason for and the nature of the action taken;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18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suspension and the quantum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penalty, if 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disciplinary measure taken.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</w:t>
            </w:r>
          </w:p>
        </w:tc>
      </w:tr>
      <w:tr>
        <w:trPr>
          <w:trHeight w:hRule="exact" w:val="32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of an</w:t>
            </w:r>
          </w:p>
        </w:tc>
      </w:tr>
      <w:tr>
        <w:trPr>
          <w:trHeight w:hRule="exact" w:val="331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notice in writing cancel the licence granted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26 with effect from the date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such notice;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notice in writing direct the exchange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or operate such facilities, or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services, with effect from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notice.</w:t>
      </w:r>
    </w:p>
    <w:p>
      <w:pPr>
        <w:autoSpaceDN w:val="0"/>
        <w:autoSpaceDE w:val="0"/>
        <w:widowControl/>
        <w:spacing w:line="262" w:lineRule="auto" w:before="282" w:after="0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the licence or issue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directive under subsection (1) unless the Commission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market, where any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 :–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8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exchange ceases to operate its securities market;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is being wound up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dissolved, whether within or outside Sri Lanka;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 contravened any term or condition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licence or is charged with any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 failed to comply with a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its license or directive issued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otherwise fails to comply with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 or requirement under this Act;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was false or misleading in a material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78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exchange has not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 in whole or in part;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receiver, a receiver and manager, liquidator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in relation to 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2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with its creditors which has not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on its own accord applies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cancel its licence as an exchange,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Commission thinks it fit to do so.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(a)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exchange has ceased to operate its securities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exceeding two weeks, it shall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ceased to operate its securities market without obtaining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cancellation of a licence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a directive under subsection (1),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exchange to continue, on or after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cancellation or directive is to take effect, to carry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activities affected by the cancellation or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may specify in the notice-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closing down the operations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or ceasing to provide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notice;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protecting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 or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0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interest of the public.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has granted permission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to continue under subsection (4), the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not, by reason of its carrying on the activities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acts under paragraph (a)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 may, take any steps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ensure the protection of investors or to uphold </w:t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public with notice to the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exchange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 exchange which is aggrieved by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made under subsection (1) may, within </w:t>
      </w:r>
      <w:r>
        <w:rPr>
          <w:rFonts w:ascii="Times" w:hAnsi="Times" w:eastAsia="Times"/>
          <w:b w:val="0"/>
          <w:i w:val="0"/>
          <w:color w:val="000000"/>
          <w:sz w:val="20"/>
        </w:rPr>
        <w:t>fourteen days of receipt of such notice, appeal to the Minister.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(9) Notwithstanding the making of an appeal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 after hearing the Commission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within a period of three months after the receipt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appeal 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licence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under subsection (1) of section 28 shall not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on the securities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 by the exchange, whether the agreement,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arrangement was entered into before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or, where subsection (4) of section 28 applies,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cancellation of the licence or the issuance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directive under section 28;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182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any right, obligation or liability arising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after consultation with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Closure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in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4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exchange, direct the exchange to close its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for a period not exceeding five business days if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is of the opinion that an orderly and fair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trading in securities on the securities market is being or </w:t>
      </w:r>
      <w:r>
        <w:rPr>
          <w:rFonts w:ascii="Times" w:hAnsi="Times" w:eastAsia="Times"/>
          <w:b w:val="0"/>
          <w:i w:val="0"/>
          <w:color w:val="000000"/>
          <w:sz w:val="20"/>
        </w:rPr>
        <w:t>is likely to be prevented because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emergency or natural disaster has occurred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Sri Lanka;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exists an economic or financial crisis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circumstance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45" w:lineRule="auto" w:before="24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extend the closure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under subsection (1) for any further periods, </w:t>
      </w:r>
      <w:r>
        <w:rPr>
          <w:rFonts w:ascii="Times" w:hAnsi="Times" w:eastAsia="Times"/>
          <w:b w:val="0"/>
          <w:i w:val="0"/>
          <w:color w:val="000000"/>
          <w:sz w:val="20"/>
        </w:rPr>
        <w:t>each not exceeding five business days at a time.</w:t>
      </w:r>
    </w:p>
    <w:p>
      <w:pPr>
        <w:autoSpaceDN w:val="0"/>
        <w:autoSpaceDE w:val="0"/>
        <w:widowControl/>
        <w:spacing w:line="245" w:lineRule="auto" w:before="24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specify the grounds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closure in the directive given under subsection (1) and the </w:t>
      </w:r>
      <w:r>
        <w:rPr>
          <w:rFonts w:ascii="Times" w:hAnsi="Times" w:eastAsia="Times"/>
          <w:b w:val="0"/>
          <w:i w:val="0"/>
          <w:color w:val="000000"/>
          <w:sz w:val="20"/>
        </w:rPr>
        <w:t>grounds for any extension of closure under subsection (2).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shall, as soon as may be practicable,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a copy of the directive under subsection (1) or extension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to the exchange and direct the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that it is reasonably capable of doing to give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directive under subsection (1) or extension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while the directive or extension remains </w:t>
      </w:r>
      <w:r>
        <w:rPr>
          <w:rFonts w:ascii="Times" w:hAnsi="Times" w:eastAsia="Times"/>
          <w:b w:val="0"/>
          <w:i w:val="0"/>
          <w:color w:val="000000"/>
          <w:sz w:val="20"/>
        </w:rPr>
        <w:t>in force.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exercises its power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it shall notify the Minister setting out the reasons for </w:t>
      </w:r>
      <w:r>
        <w:rPr>
          <w:rFonts w:ascii="Times" w:hAnsi="Times" w:eastAsia="Times"/>
          <w:b w:val="0"/>
          <w:i w:val="0"/>
          <w:color w:val="000000"/>
          <w:sz w:val="20"/>
        </w:rPr>
        <w:t>the exercise of the power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8" w:lineRule="auto" w:before="224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In this section –</w:t>
      </w:r>
    </w:p>
    <w:p>
      <w:pPr>
        <w:autoSpaceDN w:val="0"/>
        <w:autoSpaceDE w:val="0"/>
        <w:widowControl/>
        <w:spacing w:line="245" w:lineRule="auto" w:before="232" w:after="0"/>
        <w:ind w:left="288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day” means any day on which there is official </w:t>
      </w:r>
      <w:r>
        <w:rPr>
          <w:rFonts w:ascii="Times" w:hAnsi="Times" w:eastAsia="Times"/>
          <w:b w:val="0"/>
          <w:i w:val="0"/>
          <w:color w:val="000000"/>
          <w:sz w:val="20"/>
        </w:rPr>
        <w:t>trading on the exchange but for the closure;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164" w:after="17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“fair market” includes a market that reflects the forces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supply and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Listing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 exchange decides to list its own</w:t>
            </w:r>
          </w:p>
        </w:tc>
      </w:tr>
      <w:tr>
        <w:trPr>
          <w:trHeight w:hRule="exact" w:val="64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on such exchange, it shall obtain the prior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 and the Ministry of Finance.</w:t>
            </w:r>
          </w:p>
        </w:tc>
      </w:tr>
    </w:tbl>
    <w:p>
      <w:pPr>
        <w:autoSpaceDN w:val="0"/>
        <w:autoSpaceDE w:val="0"/>
        <w:widowControl/>
        <w:spacing w:line="245" w:lineRule="auto" w:before="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grant approval to the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list its securities on such exchange on being satisfied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 complied with all the necessary listing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 of the exchange.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3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such approval being granted, such exchange shall </w:t>
      </w:r>
      <w:r>
        <w:rPr>
          <w:rFonts w:ascii="Times" w:hAnsi="Times" w:eastAsia="Times"/>
          <w:b w:val="0"/>
          <w:i w:val="0"/>
          <w:color w:val="000000"/>
          <w:sz w:val="20"/>
        </w:rPr>
        <w:t>enter into an arrangement as the Commission may require-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dealing with possible conflicts of interest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arise from the listing on such exchange;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ensuring the integrity of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securities of such exchange;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compliance with obligations as a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if such exchange was to become a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company,</w:t>
      </w:r>
    </w:p>
    <w:p>
      <w:pPr>
        <w:autoSpaceDN w:val="0"/>
        <w:autoSpaceDE w:val="0"/>
        <w:widowControl/>
        <w:spacing w:line="238" w:lineRule="auto" w:before="162" w:after="0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such exchange shall comply with such requirements.</w:t>
      </w:r>
    </w:p>
    <w:p>
      <w:pPr>
        <w:autoSpaceDN w:val="0"/>
        <w:autoSpaceDE w:val="0"/>
        <w:widowControl/>
        <w:spacing w:line="245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listing requirements of such exchange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allow the Commission, instead of such exchange </w:t>
      </w:r>
      <w:r>
        <w:rPr>
          <w:rFonts w:ascii="Times" w:hAnsi="Times" w:eastAsia="Times"/>
          <w:b w:val="0"/>
          <w:i w:val="0"/>
          <w:color w:val="000000"/>
          <w:sz w:val="20"/>
        </w:rPr>
        <w:t>to make decisions and to take action, relating to-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160" w:after="10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admission to or removal of the exchange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official list of such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stopping or suspension of the securities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from being listed or traded on such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0"/>
        <w:ind w:left="0" w:right="0"/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Securities and Exchange Commission of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continuing listing requirements or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as the Commission deems fit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arrangement under subsection (3) may provide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to pay such fees to the Commission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determine for services provided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arrangement or otherwise.</w:t>
      </w:r>
    </w:p>
    <w:p>
      <w:pPr>
        <w:autoSpaceDN w:val="0"/>
        <w:autoSpaceDE w:val="0"/>
        <w:widowControl/>
        <w:spacing w:line="245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Without prejudice to the powers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approve or amend the rules of an exchange,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may by notice in writing-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modify the listing requirements of such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applying for a listing or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securities of such exchange; or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exempt such exchange from any listing requirement.</w:t>
      </w:r>
    </w:p>
    <w:p>
      <w:pPr>
        <w:autoSpaceDN w:val="0"/>
        <w:autoSpaceDE w:val="0"/>
        <w:widowControl/>
        <w:spacing w:line="235" w:lineRule="auto" w:before="254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5" w:lineRule="auto" w:before="254" w:after="194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LEARING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Chapter, unless the context otherwise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 –</w:t>
      </w:r>
    </w:p>
    <w:p>
      <w:pPr>
        <w:autoSpaceDN w:val="0"/>
        <w:autoSpaceDE w:val="0"/>
        <w:widowControl/>
        <w:spacing w:line="247" w:lineRule="auto" w:before="254" w:after="0"/>
        <w:ind w:left="2176" w:right="276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counterparty” means a legal person who engages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clearing and settlement of trades on a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by becoming the buyer to every seller and </w:t>
      </w:r>
      <w:r>
        <w:rPr>
          <w:rFonts w:ascii="Times" w:hAnsi="Times" w:eastAsia="Times"/>
          <w:b w:val="0"/>
          <w:i w:val="0"/>
          <w:color w:val="000000"/>
          <w:sz w:val="20"/>
        </w:rPr>
        <w:t>the seller to every buyer by guaranteeing each trade;</w:t>
      </w:r>
    </w:p>
    <w:p>
      <w:pPr>
        <w:autoSpaceDN w:val="0"/>
        <w:autoSpaceDE w:val="0"/>
        <w:widowControl/>
        <w:spacing w:line="245" w:lineRule="auto" w:before="254" w:after="0"/>
        <w:ind w:left="21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proceedings” mean any proceedings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a licensed clearing house under its </w:t>
      </w:r>
      <w:r>
        <w:rPr>
          <w:rFonts w:ascii="Times" w:hAnsi="Times" w:eastAsia="Times"/>
          <w:b w:val="0"/>
          <w:i w:val="0"/>
          <w:color w:val="000000"/>
          <w:sz w:val="20"/>
        </w:rPr>
        <w:t>default rules;</w:t>
      </w:r>
    </w:p>
    <w:p>
      <w:pPr>
        <w:autoSpaceDN w:val="0"/>
        <w:autoSpaceDE w:val="0"/>
        <w:widowControl/>
        <w:spacing w:line="247" w:lineRule="auto" w:before="254" w:after="0"/>
        <w:ind w:left="21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rules”, in relation to a licensed clearing house,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 such rules of the licensed clearing house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provide for the initiation of default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if a clearing member has failed to meet</w:t>
      </w:r>
    </w:p>
    <w:p>
      <w:pPr>
        <w:sectPr>
          <w:pgSz w:w="11900" w:h="16840"/>
          <w:pgMar w:top="113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4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its obligations in respect of all or any unsettled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contracts to which the clearing member is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82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“defaulter” means a clearing member who is the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default proceedings;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78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charge” means a charge, whether fixed or floating,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in favour of a licensed clearing house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7" w:lineRule="auto" w:before="28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 any property as specified in the rules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clearing house which is held by or deposited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licensed clearing house; and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9" w:lineRule="auto" w:before="28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securing liabilities arising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in connection with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ensuring the settlement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contract;</w:t>
      </w:r>
    </w:p>
    <w:p>
      <w:pPr>
        <w:autoSpaceDN w:val="0"/>
        <w:autoSpaceDE w:val="0"/>
        <w:widowControl/>
        <w:spacing w:line="262" w:lineRule="auto" w:before="278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collateral” means any property or guarantees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in any other form of collateral as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licensed clearing house held by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with a licensed clearing house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securing liabilities arising directly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the clearing house ensuring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market contracts by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house;</w:t>
      </w:r>
    </w:p>
    <w:p>
      <w:pPr>
        <w:autoSpaceDN w:val="0"/>
        <w:autoSpaceDE w:val="0"/>
        <w:widowControl/>
        <w:spacing w:line="238" w:lineRule="auto" w:before="282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“market contract” means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2" w:lineRule="auto" w:before="278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contract which is subject to the rules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and entered into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with a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pursuant to a novation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clearing and settlement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using the clearing facility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224" w:after="0"/>
        <w:ind w:left="22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which is or is to be cleared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settled using the clearing facility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and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the licensed clearing house,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not a novation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to take place;</w:t>
      </w:r>
    </w:p>
    <w:p>
      <w:pPr>
        <w:autoSpaceDN w:val="0"/>
        <w:autoSpaceDE w:val="0"/>
        <w:widowControl/>
        <w:spacing w:line="238" w:lineRule="auto" w:before="234" w:after="122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“relevant office holder”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acting in relation to a company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liquidator, provisional liquidator, receiver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manager or an equivalent person; or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234" w:after="170"/>
        <w:ind w:left="22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appointed pursuant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bankruptcy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may be established a licensed clearing house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clearing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 exchange</w:t>
            </w:r>
          </w:p>
          <w:p>
            <w:pPr>
              <w:autoSpaceDN w:val="0"/>
              <w:autoSpaceDE w:val="0"/>
              <w:widowControl/>
              <w:spacing w:line="247" w:lineRule="auto" w:before="38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facility</w:t>
            </w:r>
          </w:p>
        </w:tc>
      </w:tr>
      <w:tr>
        <w:trPr>
          <w:trHeight w:hRule="exact" w:val="5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clear and settle securities transactions which take place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clearing facility for the purpose of clearing or settlement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securities transactions in a licensed exchange or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unless the person has been licensed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establish or operate a clearing house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Chapter.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shall, on conviction after a summary trial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exceeding twenty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for a term not </w:t>
      </w:r>
      <w:r>
        <w:rPr>
          <w:rFonts w:ascii="Times" w:hAnsi="Times" w:eastAsia="Times"/>
          <w:b w:val="0"/>
          <w:i w:val="0"/>
          <w:color w:val="000000"/>
          <w:sz w:val="20"/>
        </w:rPr>
        <w:t>exceeding five years or to both such fine and imprisonment.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(1) shall not apply to any person providing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facilities for securities exempted under this Act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clearing facility provided exclusively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of Sri Lanka or a clearing facility acting as an integrated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counterparty which provides for the settlement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of securities as defined in this Act and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Government of Sri Lanka or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76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grant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grant a licence to an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applicant to establish and operate as a clearing house subject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such terms and conditions as may be specified therein.</w:t>
      </w:r>
    </w:p>
    <w:p>
      <w:pPr>
        <w:autoSpaceDN w:val="0"/>
        <w:autoSpaceDE w:val="0"/>
        <w:widowControl/>
        <w:spacing w:line="254" w:lineRule="auto" w:before="268" w:after="20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amend, revoke or impose new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to the licence, if the Commission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or for the proper regulation of a licensed clearing </w:t>
      </w:r>
      <w:r>
        <w:rPr>
          <w:rFonts w:ascii="Times" w:hAnsi="Times" w:eastAsia="Times"/>
          <w:b w:val="0"/>
          <w:i w:val="0"/>
          <w:color w:val="000000"/>
          <w:sz w:val="20"/>
        </w:rPr>
        <w:t>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licence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</w:tr>
      <w:tr>
        <w:trPr>
          <w:trHeight w:hRule="exact" w:val="74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operate a clearing house, acting as a central counterparty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otherwise to guarantee clearing and settlement of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in a licensed exchange or a recognized market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operator, shall be made to the Commission in such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form as may be specified by the Commission by rules </w:t>
      </w:r>
      <w:r>
        <w:rPr>
          <w:rFonts w:ascii="Times" w:hAnsi="Times" w:eastAsia="Times"/>
          <w:b w:val="0"/>
          <w:i w:val="0"/>
          <w:color w:val="000000"/>
          <w:sz w:val="20"/>
        </w:rPr>
        <w:t>and shall be accompanied by such fee as may be prescribed.</w:t>
      </w:r>
    </w:p>
    <w:p>
      <w:pPr>
        <w:autoSpaceDN w:val="0"/>
        <w:autoSpaceDE w:val="0"/>
        <w:widowControl/>
        <w:spacing w:line="252" w:lineRule="auto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only be made by a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p>
      <w:pPr>
        <w:autoSpaceDN w:val="0"/>
        <w:autoSpaceDE w:val="0"/>
        <w:widowControl/>
        <w:spacing w:line="254" w:lineRule="auto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applicant shall provide all information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satisfy the Commission that the applicant has established,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submitting the application, the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to comply with the requirements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or regulation or rules made thereunder.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7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of such clearing house (hereinafter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“clearing rules”) may provide for -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7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efficient provision of clearing facilities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securities that are cleared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 for entering into contracts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under which they would agree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bound by the rules of the licensed clearing house;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3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admission of clearing members to the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including transparent and non discriminatory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criteria for such admission;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 regulation and supervision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members that use its clearing facilities;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2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relating to the acceptance of guarantees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collateral, from clearing members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management of such guarantees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collateral;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6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establishment of a Settlement Guarantee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implementation of a prudent risk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system;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obligations of clearing members and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with regard to capital, internal audit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risk management;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6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fair and efficient settlement of disputes 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47" w:lineRule="auto" w:before="266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clearing house and its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members; and</w:t>
      </w:r>
    </w:p>
    <w:p>
      <w:pPr>
        <w:autoSpaceDN w:val="0"/>
        <w:tabs>
          <w:tab w:pos="2636" w:val="left"/>
        </w:tabs>
        <w:autoSpaceDE w:val="0"/>
        <w:widowControl/>
        <w:spacing w:line="238" w:lineRule="auto" w:before="264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clearing members;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expulsion, suspension, and disciplining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including the power or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clearing house to impose penalties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failure of clearing members to comply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licensed clearing house;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specification of the class or the classes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that may be cleared and settled using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64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inclusion of default rules to facilitate–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26" w:after="168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initiation of default proceedings if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has failed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under the clearing rules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 management procedures to deal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who appears to be unable,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likely to become unable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of collateral including the</w:t>
            </w:r>
          </w:p>
        </w:tc>
      </w:tr>
      <w:tr>
        <w:trPr>
          <w:trHeight w:hRule="exact" w:val="1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depositing and efficient creation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realization of guarantees or collateral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a defaulting clearing member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event of default or bankruptcy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member; and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uninterrupted services of the clearing</w:t>
            </w:r>
          </w:p>
        </w:tc>
      </w:tr>
      <w:tr>
        <w:trPr>
          <w:trHeight w:hRule="exact" w:val="1016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under circumstances relating to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paragraphs (i) and (ii) above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circumstances that threatens the solvency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clearing house;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for entering settlement orders into the</w:t>
            </w:r>
          </w:p>
        </w:tc>
      </w:tr>
      <w:tr>
        <w:trPr>
          <w:trHeight w:hRule="exact" w:val="568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settlement system and the time when such orders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final and irrevocable;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counterparty substitution;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netting arrangements, the finality of settlements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any other obligations relevant to a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house which acts as a central counterparty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clearing house to which a licence has been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section 35 shall –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efficient and effective clearing</w:t>
            </w:r>
          </w:p>
        </w:tc>
      </w:tr>
      <w:tr>
        <w:trPr>
          <w:trHeight w:hRule="exact" w:val="556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facility for the purposes of clearing or settlement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transactions;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adequate level of capital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financial risks undertaken with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transactions that are to be cleared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settled using its services;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undertake financial liability within the limits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its rules and within the framework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guarantees to be taken from its clearing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form of margins, charges and collateral;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and maintain a data processing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infrastructure and other internal controls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internal audit systems for risk management;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segregate the guarantees and the assets of account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holders from the assets of the licensed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use the guarantees or assets taken from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for purposes other than those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they were deposited;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to protect investors.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any other law,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 licensed clearing house has a duty to act at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in the public interest having particular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mitigation of systemic risk and where there is a conflict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duty under this Act and a director’s duty under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law, the duty under this Act shall prevail.</w:t>
      </w:r>
    </w:p>
    <w:p>
      <w:pPr>
        <w:autoSpaceDN w:val="0"/>
        <w:autoSpaceDE w:val="0"/>
        <w:widowControl/>
        <w:spacing w:line="235" w:lineRule="auto" w:before="254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licensed clearing house shall at all times -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robust governance arrangements,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a clear organizational structure with well-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defined, transparent and consistent lines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responsibility, effective processes to identify,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manage, monitor and report the risks to which it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3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might be exposed, and adequate internal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mechanisms, including sound administrative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accounting procedures;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policies and procedures which are sufficiently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so as to ensure compliance with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regulations, rules or directives made thereunder;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and operate an organizational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ensures continuity and orderly functioning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performance of its services and activities,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employ appropriate and proportionate systems,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resources and procedures;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 clear separation between the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lines for risk management and those for the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  clearing house;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information technology systems adequate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the complexity, variety and type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activities performed in order to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standards of security to ensure the integrity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confidentiality of the information maintained;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216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its governance arrangements,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licensed clearing house, and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 criteria for licensed clearing house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membership, available to the public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supervise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generality of the powers</w:t>
            </w:r>
          </w:p>
        </w:tc>
      </w:tr>
      <w:tr>
        <w:trPr>
          <w:trHeight w:hRule="exact" w:val="101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conferred on the Commission under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have the power to regulate and supervise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licensed clearing house in order to satisfy itself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carries on its functions in accordance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Act, rules made thereunder and </w:t>
      </w:r>
      <w:r>
        <w:rPr>
          <w:rFonts w:ascii="Times" w:hAnsi="Times" w:eastAsia="Times"/>
          <w:b w:val="0"/>
          <w:i w:val="0"/>
          <w:color w:val="000000"/>
          <w:sz w:val="20"/>
        </w:rPr>
        <w:t>the terms and conditions of the licensed 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74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of a</w:t>
            </w:r>
          </w:p>
        </w:tc>
      </w:tr>
      <w:tr>
        <w:trPr>
          <w:trHeight w:hRule="exact" w:val="353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 the licence granted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with effect from the date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notice; or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licensed clearing house to cease to provide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operate such facilities or to cease to provide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with effect from the date specified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 unless the Commission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clearing and settlement of transactions in securities, if </w:t>
      </w:r>
      <w:r>
        <w:rPr>
          <w:rFonts w:ascii="Times" w:hAnsi="Times" w:eastAsia="Times"/>
          <w:b w:val="0"/>
          <w:i w:val="0"/>
          <w:color w:val="000000"/>
          <w:sz w:val="20"/>
        </w:rPr>
        <w:t>any of the following circumstances occur:-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ceases to provide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dissolved,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 contravened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or condition of its licence or is charged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offence under this Act;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 failed to comply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term or condition of its license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directive issued under this Act or otherwise fails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provision or requirement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36 was false or misleading in a material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2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clearing house has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receiver, a receiver and manager, liquidator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Lanka, in relation to 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property of the licensed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has, whether within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entered into a compromise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of arrangement with its creditors;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 on its own accord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the Commission to cancel the licence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to it.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(a) of subsection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clearing house shall be deemed to have ceased to provide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facilities if it has ceased to provide such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exceeding two weeks without obtaining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 to do so.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cancellation of a licence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a directive under subsection (1),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clearing house to continue, on or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the cancellation or directive is to take effect,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carry on such activities affected by the cancellation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as the Commission may specify in the notice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 of –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closing down the operations of the clearing house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ceasing to provide the services specified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notice; or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protecting investors or the public interest.</w:t>
      </w:r>
    </w:p>
    <w:p>
      <w:pPr>
        <w:autoSpaceDN w:val="0"/>
        <w:autoSpaceDE w:val="0"/>
        <w:widowControl/>
        <w:spacing w:line="245" w:lineRule="auto" w:before="254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may, where it considers necessary, appoint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extended up to a period of one year to manage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licensed clearing house until a new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directors is appointed.</w:t>
      </w:r>
    </w:p>
    <w:p>
      <w:pPr>
        <w:autoSpaceDN w:val="0"/>
        <w:autoSpaceDE w:val="0"/>
        <w:widowControl/>
        <w:spacing w:line="245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clearing house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which is aggrieved by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Aggrieved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clearing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appeal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decision of the Commission made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39, may, within fourteen days after the clearing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house is notified of the decision, appeal to the Minister.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lodging of an appeal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any action taken by the Commission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may, on an appeal made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 under subsection (3).</w:t>
      </w:r>
    </w:p>
    <w:p>
      <w:pPr>
        <w:autoSpaceDN w:val="0"/>
        <w:autoSpaceDE w:val="0"/>
        <w:widowControl/>
        <w:spacing w:line="245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subsection (4), the Commission shall give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notice of any cancellation of a licence or any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under subsection (1) of section 39 shall not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2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avoid or affect any agreement,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through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whether the agreement,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arrangement was entered into before, or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of section 39 applies, after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the licence or issuance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 under section 39;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18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any right, obligation or liability arising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rules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shall,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risk management, initiate default proceedings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rules if a clearing member is unable or is likely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unable to meet the obligations in respect of all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unsettled market contracts to which the clearing member </w:t>
      </w:r>
      <w:r>
        <w:rPr>
          <w:rFonts w:ascii="Times" w:hAnsi="Times" w:eastAsia="Times"/>
          <w:b w:val="0"/>
          <w:i w:val="0"/>
          <w:color w:val="000000"/>
          <w:sz w:val="20"/>
        </w:rPr>
        <w:t>is a party.</w:t>
      </w:r>
    </w:p>
    <w:p>
      <w:pPr>
        <w:autoSpaceDN w:val="0"/>
        <w:autoSpaceDE w:val="0"/>
        <w:widowControl/>
        <w:spacing w:line="245" w:lineRule="auto" w:before="240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licensed clearing house initiates any default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all subsequent proceedings or other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under its clearing rules for the purposes of the settlement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market contracts of which the defaulter is a party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carried out under the default rules of </w:t>
      </w:r>
      <w:r>
        <w:rPr>
          <w:rFonts w:ascii="Times" w:hAnsi="Times" w:eastAsia="Times"/>
          <w:b w:val="0"/>
          <w:i w:val="0"/>
          <w:color w:val="000000"/>
          <w:sz w:val="20"/>
        </w:rPr>
        <w:t>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 etc.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clearing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house to take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precedence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only of an inconsistency with</w:t>
            </w:r>
          </w:p>
        </w:tc>
      </w:tr>
      <w:tr>
        <w:trPr>
          <w:trHeight w:hRule="exact" w:val="9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any written law relating to the assets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subject to insolvency, bankruptcy or winding up,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appointment of a receiver, a receiver and a manager,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liquidator or a person in an equivalent capacity, none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shall be invalid to any extent in law :–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4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market contract;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clearing house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of a market contract;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proceedings or other action taken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a clearing house relating to the settlement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market contract;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market charge;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collateral;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default rules of a clearing house; or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default proceedings.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Subject to subsection (1), the powers of a relevant office</w:t>
      </w:r>
    </w:p>
    <w:p>
      <w:pPr>
        <w:autoSpaceDN w:val="0"/>
        <w:autoSpaceDE w:val="0"/>
        <w:widowControl/>
        <w:spacing w:line="238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holder in his capacity as such and the powers of any court</w:t>
      </w:r>
    </w:p>
    <w:p>
      <w:pPr>
        <w:autoSpaceDN w:val="0"/>
        <w:autoSpaceDE w:val="0"/>
        <w:widowControl/>
        <w:spacing w:line="235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law of insolvency or the Companies Act, No.7 of</w:t>
      </w:r>
    </w:p>
    <w:p>
      <w:pPr>
        <w:autoSpaceDN w:val="0"/>
        <w:autoSpaceDE w:val="0"/>
        <w:widowControl/>
        <w:spacing w:line="238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2007 shall not be exercised in such a way as to prevent or</w:t>
      </w:r>
    </w:p>
    <w:p>
      <w:pPr>
        <w:autoSpaceDN w:val="0"/>
        <w:autoSpaceDE w:val="0"/>
        <w:widowControl/>
        <w:spacing w:line="235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interfere with –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settlement of a market contract in accordance</w:t>
      </w:r>
    </w:p>
    <w:p>
      <w:pPr>
        <w:autoSpaceDN w:val="0"/>
        <w:autoSpaceDE w:val="0"/>
        <w:widowControl/>
        <w:spacing w:line="238" w:lineRule="auto" w:before="20" w:after="204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the rules of a clearing house;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default proceedings.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Supplementary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3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the Companies Act, No. 7 of 2007 nor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written law, shall prevent or interfere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default proceedings instituted by a licensed clearing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realization and disposition of any market collateral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completion of any default proceedings, a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to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completion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default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8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clearing house shall provide a report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each defaulter to the person or entity referred to in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respect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sum, if any, certified by the licensed clearing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house to be payable by or to the defaulter;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fact that no sum is so payable to the defaulter;</w:t>
      </w:r>
    </w:p>
    <w:p>
      <w:pPr>
        <w:autoSpaceDN w:val="0"/>
        <w:autoSpaceDE w:val="0"/>
        <w:widowControl/>
        <w:spacing w:line="235" w:lineRule="auto" w:before="1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other particulars in respect of such default</w:t>
      </w:r>
    </w:p>
    <w:p>
      <w:pPr>
        <w:autoSpaceDN w:val="0"/>
        <w:autoSpaceDE w:val="0"/>
        <w:widowControl/>
        <w:spacing w:line="238" w:lineRule="auto" w:before="2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 as it thinks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certified copy of the report prepared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be provided forthwith-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Commission;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defaulter to whom the report relates 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office holder acting for the defaulter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report relates or to the defaulter’s estate;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other person as the Commission deems fit.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licensed clearing house has made a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subsection (1), relevant office holder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shall publish a notice of that fact to bring it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attention of creditors of the defaulter to whom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>relates.</w:t>
      </w:r>
    </w:p>
    <w:p>
      <w:pPr>
        <w:autoSpaceDN w:val="0"/>
        <w:autoSpaceDE w:val="0"/>
        <w:widowControl/>
        <w:spacing w:line="245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relevant office holder or defaulter receives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pursuant to subsection (1), it shall, at the request of </w:t>
      </w:r>
      <w:r>
        <w:rPr>
          <w:rFonts w:ascii="Times" w:hAnsi="Times" w:eastAsia="Times"/>
          <w:b w:val="0"/>
          <w:i w:val="0"/>
          <w:color w:val="000000"/>
          <w:sz w:val="20"/>
        </w:rPr>
        <w:t>any of his creditors-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the report available for inspection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within two days from the receipt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request; or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194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payment of a relevant fee as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office holder or the defaulter, provide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creditor a certified copy of such report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of that report as 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Net sum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completion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default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completion of default proceedings,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 certified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45 by a licensed clearing house shall be payable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to the defaulter.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provision of the Companies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7 of 2007, where an order for a receiver or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has been made or a resolution for voluntary winding up has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0" w:lineRule="auto" w:before="234" w:after="206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passed, the net sum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account in relation to winding up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Companies Act, No. 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If a clearing member (“the first clearing member”)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of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holder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amounts arising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9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sells securities at an overvalue to, or purchases securities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undervalue from, another clearing member (“the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member”) in circumstances as described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and thereafter a relevant office holder acts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for-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second clearing member;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principal of the second clearing member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relevant office holder may recover, from the first clearing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or the principal of the first clearing member,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the identified gain obtained by the sale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by the first clearing member, or the principal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first clearing member unless a court orders otherwise.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amount equal to the identified gain is recoverable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 if the sale or purchase may have been discharged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rules of the clearing house and replaced by </w:t>
      </w:r>
      <w:r>
        <w:rPr>
          <w:rFonts w:ascii="Times" w:hAnsi="Times" w:eastAsia="Times"/>
          <w:b w:val="0"/>
          <w:i w:val="0"/>
          <w:color w:val="000000"/>
          <w:sz w:val="20"/>
        </w:rPr>
        <w:t>a market contract.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6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circumstances referred to in subsection (1) for a </w:t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shall be where-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has occurred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second clearing member;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either-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26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clearing member knew, or could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have known that an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was likely to occur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second clearing member; or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principal of the first clearing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knew or could reasonably have known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was likely to occur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second clearing member,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event occurs within the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immediately following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which the sale or purchase was entered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into.</w:t>
      </w:r>
    </w:p>
    <w:p>
      <w:pPr>
        <w:autoSpaceDN w:val="0"/>
        <w:autoSpaceDE w:val="0"/>
        <w:widowControl/>
        <w:spacing w:line="238" w:lineRule="auto" w:before="240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“identified event”, in relation to a second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or a person who is or was in respect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referred to in subsection (1) means-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4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act of bankruptcy committed by the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or the principal of the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member, as the case may be;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40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meeting of creditors summoned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principal of the second clearing member,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pursuant to the Companies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No.7 of 2007; or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45" w:lineRule="auto" w:before="24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presentation of a petition for the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of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principal of the second clearing member,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be, to a court;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“identified gain” in relation to a sale or purchase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means the difference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40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value of the securities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the sale or purchase; and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282" w:after="218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value of the consideration for the sale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purchase, as at the time the sale or purchase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was entered into.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 a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party to certain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transactions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member who enters into any transaction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market contract with a licensed clearing house,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he is party to that transaction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222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agent shall for all purposes including any civil action,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or demand by or against a licensed clearing house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party to that transaction as a principal and </w:t>
      </w:r>
      <w:r>
        <w:rPr>
          <w:rFonts w:ascii="Times" w:hAnsi="Times" w:eastAsia="Times"/>
          <w:b w:val="0"/>
          <w:i w:val="0"/>
          <w:color w:val="000000"/>
          <w:sz w:val="20"/>
        </w:rPr>
        <w:t>not as an agent.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collateral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delivered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</w:tr>
      <w:tr>
        <w:trPr>
          <w:trHeight w:hRule="exact" w:val="5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market collateral is delivered in settlement of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or under a market charge to a licensed clearing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21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by a clearing member in accordance with the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house, no civil action, claim or demand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right, title or interest in market collateral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delivered to a licensed clearing house shall be allowed </w:t>
      </w:r>
      <w:r>
        <w:rPr>
          <w:rFonts w:ascii="Times" w:hAnsi="Times" w:eastAsia="Times"/>
          <w:b w:val="0"/>
          <w:i w:val="0"/>
          <w:color w:val="000000"/>
          <w:sz w:val="20"/>
        </w:rPr>
        <w:t>against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shall be entitled to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collateral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  <w:p>
            <w:pPr>
              <w:autoSpaceDN w:val="0"/>
              <w:autoSpaceDE w:val="0"/>
              <w:widowControl/>
              <w:spacing w:line="247" w:lineRule="auto" w:before="526" w:after="0"/>
              <w:ind w:left="116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  <w:tr>
        <w:trPr>
          <w:trHeight w:hRule="exact" w:val="9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execute the collateral subject to a market contract or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 in accordance with the procedure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a licensed clearing house.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give effect to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instruction from a licensed clearing house to effect a transfer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into or out of a securities account of an account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provided such instruction shall be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market contract or otherwise dealing with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in accordance with the rules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instruction under subsection (1) shall be given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clearing house only in relation to a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which relates to an account holder who is a party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market contract or an account holder who had instructed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to effect a trade which results in a market </w:t>
      </w:r>
      <w:r>
        <w:rPr>
          <w:rFonts w:ascii="Times" w:hAnsi="Times" w:eastAsia="Times"/>
          <w:b w:val="0"/>
          <w:i w:val="0"/>
          <w:color w:val="000000"/>
          <w:sz w:val="20"/>
        </w:rPr>
        <w:t>contract to which a clearing member has become a party.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transfer of securities pursuant to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is effected by the central depository to or from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account of an account holder pursuant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no title in such securities shall pass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holder except as provided under the rules of a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transfer of securities has been effected into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a securities account of an account holder pursuant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 central depository shall not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claim by or be liable to any damages to that </w:t>
      </w:r>
      <w:r>
        <w:rPr>
          <w:rFonts w:ascii="Times" w:hAnsi="Times" w:eastAsia="Times"/>
          <w:b w:val="0"/>
          <w:i w:val="0"/>
          <w:color w:val="000000"/>
          <w:sz w:val="20"/>
        </w:rPr>
        <w:t>account holder.</w:t>
      </w:r>
    </w:p>
    <w:p>
      <w:pPr>
        <w:autoSpaceDN w:val="0"/>
        <w:tabs>
          <w:tab w:pos="2782" w:val="left"/>
          <w:tab w:pos="3022" w:val="left"/>
          <w:tab w:pos="3494" w:val="left"/>
        </w:tabs>
        <w:autoSpaceDE w:val="0"/>
        <w:widowControl/>
        <w:spacing w:line="245" w:lineRule="auto" w:before="24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Purchase and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52.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 licensed clearing house may require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sale of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to effect on behalf of the licensed clearing house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sale or purchase of securities if such sale or purchase,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is effected for the purposes of settlement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or to facilitate default proceedings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enable the clearing house to realize any asset comprised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market charge or provided as market collateral,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shall give effect to any such instruction.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sale or purchase of securities has been effected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licensed clearing house pursuant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an exchange, the exchange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action or claim by or be liable to any damages </w:t>
      </w:r>
      <w:r>
        <w:rPr>
          <w:rFonts w:ascii="Times" w:hAnsi="Times" w:eastAsia="Times"/>
          <w:b w:val="0"/>
          <w:i w:val="0"/>
          <w:color w:val="000000"/>
          <w:sz w:val="20"/>
        </w:rPr>
        <w:t>to any person.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clearing or settlement transaction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by a clearing house or a payment by or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not be reversed, undone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cancelled other than in accordance with the clearing and </w:t>
      </w:r>
      <w:r>
        <w:rPr>
          <w:rFonts w:ascii="Times" w:hAnsi="Times" w:eastAsia="Times"/>
          <w:b w:val="0"/>
          <w:i w:val="0"/>
          <w:color w:val="000000"/>
          <w:sz w:val="20"/>
        </w:rPr>
        <w:t>settlement rules of the licensed 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38" w:lineRule="auto" w:before="24" w:after="166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a defence to a person in any civil or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Defences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criminal or civil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</w:t>
            </w:r>
          </w:p>
        </w:tc>
      </w:tr>
      <w:tr>
        <w:trPr>
          <w:trHeight w:hRule="exact" w:val="4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criminal proceedings to prove that in discharging his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virtue of delegation of powers under the default rules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clearing house in connection with any default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in respect of anything done or omitted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that he exercised  reasonable care and acted in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in the course of or in connection with the discharge or </w:t>
      </w:r>
      <w:r>
        <w:rPr>
          <w:rFonts w:ascii="Times" w:hAnsi="Times" w:eastAsia="Times"/>
          <w:b w:val="0"/>
          <w:i w:val="0"/>
          <w:color w:val="000000"/>
          <w:sz w:val="20"/>
        </w:rPr>
        <w:t>purported discharge of that duty.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4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the board of directors of the person;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any committee established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45" w:lineRule="auto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relevant office holder takes action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property of any defaulter which is liable to be dealt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in accordance with the default rules of a licensed clearing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house, and where the relevant office holder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believes or has reasonable grounds for believing that he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take that action, the relevant office holder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liable to any person for any loss or damage resulting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action of the relevant office holder unless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or damage was caused by the negligence of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>office holder.</w:t>
      </w:r>
    </w:p>
    <w:p>
      <w:pPr>
        <w:autoSpaceDN w:val="0"/>
        <w:autoSpaceDE w:val="0"/>
        <w:widowControl/>
        <w:spacing w:line="235" w:lineRule="auto" w:before="242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42" w:after="182"/>
        <w:ind w:left="0" w:right="4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operating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11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central depository for handling of securities,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obtaining a licence from the Commission whether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are listed or not listed on an exchange.</w:t>
            </w:r>
          </w:p>
          <w:p>
            <w:pPr>
              <w:autoSpaceDN w:val="0"/>
              <w:autoSpaceDE w:val="0"/>
              <w:widowControl/>
              <w:spacing w:line="238" w:lineRule="auto" w:before="240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Any person who contravenes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(1), commits an offence and shall on conviction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7" w:lineRule="auto" w:before="24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twenty five million rupees or to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38" w:lineRule="auto" w:before="2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(3) Subsection (1) shall not apply to-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established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in respect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Government of Sri Lanka or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of Sri Lanka; or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0" w:after="218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providing a Central Depository for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securities which have been exempted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operate a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operate a central depository shall be made to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and form as may be specified by the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shall be accompanied by such fee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prescribed.</w:t>
      </w:r>
    </w:p>
    <w:p>
      <w:pPr>
        <w:autoSpaceDN w:val="0"/>
        <w:autoSpaceDE w:val="0"/>
        <w:widowControl/>
        <w:spacing w:line="252" w:lineRule="auto" w:before="278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shall only be made by a body corporate.</w:t>
      </w:r>
    </w:p>
    <w:p>
      <w:pPr>
        <w:autoSpaceDN w:val="0"/>
        <w:tabs>
          <w:tab w:pos="3042" w:val="left"/>
        </w:tabs>
        <w:autoSpaceDE w:val="0"/>
        <w:widowControl/>
        <w:spacing w:line="252" w:lineRule="auto" w:before="28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depository shall make rules which have </w:t>
      </w:r>
      <w:r>
        <w:rPr>
          <w:rFonts w:ascii="Times" w:hAnsi="Times" w:eastAsia="Times"/>
          <w:b w:val="0"/>
          <w:i w:val="0"/>
          <w:color w:val="000000"/>
          <w:sz w:val="20"/>
        </w:rPr>
        <w:t>satisfactory provisions with regard to –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under which securities may be deposited,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by, withdrawn from or transferred to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recorded in the register of securities;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82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processing of dealings in deposited securities;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78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facilitating the settlement of deposited securities;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2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the interests of account 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protection and control of information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deposited securities and dealings therein;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 and non discriminatory criteria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 of depository participants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categories of depository participants;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monitoring and supervision of depository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and for the enforcement of the rules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applicant company;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expulsion, suspension, imposition of penalties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disciplining of depository participants for failure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rules of the central depository;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settlement of disputes between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and the depository participants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depository participants;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the segregation of the securities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investors from those of the depository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applicant under subsection (1)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as the Commission considers necessary in </w:t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application.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proposed central depository shall at all times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financial, human and other resources to ensure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adequately and properly equipped premises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of its business;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business;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automated systems with adequate capacity,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and facilities to mitigate risks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 emergencies.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9" w:lineRule="auto" w:before="24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is satisfied that it is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in the public interest or for the proper regulation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market, it may, grant a licence to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or operate a central depository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>terms or conditions as the Commission thinks fit.</w:t>
      </w:r>
    </w:p>
    <w:p>
      <w:pPr>
        <w:autoSpaceDN w:val="0"/>
        <w:autoSpaceDE w:val="0"/>
        <w:widowControl/>
        <w:spacing w:line="262" w:lineRule="auto" w:before="280" w:after="22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Without limiting the generality of the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attached to the licence referred to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the Commission, may amend or revoke any of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imposed or impose new terms and conditions,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Commission is satisfied that it is appropriate to do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the investors, or for the proper regulation of </w:t>
      </w:r>
      <w:r>
        <w:rPr>
          <w:rFonts w:ascii="Times" w:hAnsi="Times" w:eastAsia="Times"/>
          <w:b w:val="0"/>
          <w:i w:val="0"/>
          <w:color w:val="000000"/>
          <w:sz w:val="20"/>
        </w:rPr>
        <w:t>a central depository.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–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effective and efficient system for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handling of securities;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any risks associated with its business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prudently; and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8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account holders.</w:t>
      </w:r>
    </w:p>
    <w:p>
      <w:pPr>
        <w:autoSpaceDN w:val="0"/>
        <w:autoSpaceDE w:val="0"/>
        <w:widowControl/>
        <w:spacing w:line="262" w:lineRule="auto" w:before="278" w:after="22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it shall be the duty of a director of a central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at all times in the public interest having particular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need for the protection of account holders,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conflict between such duty and a director’s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under the provisions of any other written law the duty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 a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</w:tr>
      <w:tr>
        <w:trPr>
          <w:trHeight w:hRule="exact" w:val="20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of a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 the licence granted under section 55 with</w:t>
            </w:r>
          </w:p>
        </w:tc>
      </w:tr>
      <w:tr>
        <w:trPr>
          <w:trHeight w:hRule="exact" w:val="17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date specified in the notice;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3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central depository to cease to provide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such facilities, or to cease to provide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as are specified in the notice, with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specified in the notice.</w:t>
      </w:r>
    </w:p>
    <w:p>
      <w:pPr>
        <w:autoSpaceDN w:val="0"/>
        <w:autoSpaceDE w:val="0"/>
        <w:widowControl/>
        <w:spacing w:line="254" w:lineRule="auto" w:before="26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(1), unless the Commission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or in the public interest or for the proper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where any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occur: 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7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ceases to operate a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central handling of securities;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dissolved,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 contravened any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its licence or is charged with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 failed to comply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condition, requirement or directive that is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55 was false or misleading in a material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7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central depository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been satisfied in whole or in part;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receiver, a receiver and manager, liquidator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Lanka, in relation to 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central depository;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 with its creditors;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 on its own accord applied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to cancel the licence granted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 and the Commission, thinks it fit to do so.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shall be deemed to have ceased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 system for the central handling of securities if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ceased to operate such system for a period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without obtaining the prior written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cancellation of a licence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a directive under subsection (1),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central depository to continue, on or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cancellation or directive is to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effect, to carry on such activities affected by the cancellation </w:t>
      </w:r>
      <w:r>
        <w:rPr>
          <w:rFonts w:ascii="Times" w:hAnsi="Times" w:eastAsia="Times"/>
          <w:b w:val="0"/>
          <w:i w:val="0"/>
          <w:color w:val="000000"/>
          <w:sz w:val="20"/>
        </w:rPr>
        <w:t>or directive as the Commission may specify in the notice–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closing down the operations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or ceasing to provide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specified in the notice;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protecting the depositors; or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public interest.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where it deems necessary appoint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 for a period of one year to manage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until a new board of directors is appointed.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has granted permission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depository under subsection (4),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depository shall not, by reason of its carrying on the activities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3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autoSpaceDE w:val="0"/>
        <w:widowControl/>
        <w:spacing w:line="245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central depository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central depository which is aggrieved by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made under subsection (1) may,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after the central depository is notified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decision, appeal to the Minister.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making of an appeal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(8)-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the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under subsection (1) of section 57 shall not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arrangement entered into by the central depository,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agreement, transaction or arrangement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entered into before or, where subsection (4)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57 applies after the cancellation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or issuance of the directive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57; or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54" w:after="194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any right, obligation or liability arising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depository may establish different types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accounts and every such securities account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opened with a central depository shall be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 of the deposited securities or in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nominee. Where a securities account is opened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a nominee, the name of the beneficial owner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disclosed to the central depository by the person opening </w:t>
      </w:r>
      <w:r>
        <w:rPr>
          <w:rFonts w:ascii="Times" w:hAnsi="Times" w:eastAsia="Times"/>
          <w:b w:val="0"/>
          <w:i w:val="0"/>
          <w:color w:val="000000"/>
          <w:sz w:val="20"/>
        </w:rPr>
        <w:t>such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Book entry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lodged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  <w:p>
            <w:pPr>
              <w:autoSpaceDN w:val="0"/>
              <w:autoSpaceDE w:val="0"/>
              <w:widowControl/>
              <w:spacing w:line="247" w:lineRule="auto" w:before="2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Record of entry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depositor’s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  <w:p>
            <w:pPr>
              <w:autoSpaceDN w:val="0"/>
              <w:autoSpaceDE w:val="0"/>
              <w:widowControl/>
              <w:spacing w:line="247" w:lineRule="auto" w:before="4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held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dealings of securities held in a central depository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made by means of book entries in the accounts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without the physical delivery of scrips.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record of an entry in an account maintained by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depository shall be prima facie evidence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authenticity of such matter.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central depository holds securities in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trust for its holders of securities, the person for whose benefit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securities are held in trust-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deemed to be the holder of such securities;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5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 respect of those securities, enjoy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privileges and be subject to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obligations in respect of, or arising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securities, under the Companies Act, No. 7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as the case may be, as if he is the 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rights and duties attached to the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accounts of the central depository held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nominee shall be exercised by the beneficial owner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in the respective account held in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depository as if he is the holder of those securities.</w:t>
      </w:r>
    </w:p>
    <w:p>
      <w:pPr>
        <w:autoSpaceDN w:val="0"/>
        <w:autoSpaceDE w:val="0"/>
        <w:widowControl/>
        <w:spacing w:line="247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of a receiver, a receiver or manager,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or any equivalent person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insolvency or bankruptcy proceedings of a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shall not affect the rights of holders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in trust by the central depository of that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registration of securities by the central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prior to the enactment of this Act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invalid only for the reason that such registration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other than in accordance with the provisions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autoSpaceDE w:val="0"/>
        <w:widowControl/>
        <w:spacing w:line="235" w:lineRule="auto" w:before="254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54" w:after="194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rules of a market institution shall be approved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and such approved rules shall operate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binding contract-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market institution and each issuer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market institution and each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participant, clearing member or depository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as the case may be;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each issuer of securities and each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trading participants, clearing members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depository participants.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market institution, each issuer of securities,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participant, clearing member and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respectively shall observe and perform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under the provisions of the rules so far as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are applicable to the market institution, issuer,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participant, clearing member or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participant as the case may be.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of a market institution in so far as they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approved by the Commission, shall not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varied or rescinded without the prior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market institution proposes to amend its rules,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shall forward to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>writing the proposed amendment.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shall, after hearing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within ninety days of receipt of the proposed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give written notice to the market institution as </w:t>
      </w:r>
      <w:r>
        <w:rPr>
          <w:rFonts w:ascii="Times" w:hAnsi="Times" w:eastAsia="Times"/>
          <w:b w:val="0"/>
          <w:i w:val="0"/>
          <w:color w:val="000000"/>
          <w:sz w:val="20"/>
        </w:rPr>
        <w:t>to whether such amendments to the rules are-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allowed;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disallowed;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allowed with amendments, variations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modifications.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proposed amendment is disallowed,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give reasons for such disapproval.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Commission fails to revert to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within ninety days, proposed amendments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under subsection (4) shall take effect immediately on </w:t>
      </w:r>
      <w:r>
        <w:rPr>
          <w:rFonts w:ascii="Times" w:hAnsi="Times" w:eastAsia="Times"/>
          <w:b w:val="0"/>
          <w:i w:val="0"/>
          <w:color w:val="000000"/>
          <w:sz w:val="20"/>
        </w:rPr>
        <w:t>the expiration of ninety days.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Upon receipt of notice under subsection (5),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shall give immediate effect to such rule.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provisions contained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(5) and (8), the Commission may amend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any market institution at any time and such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effect with immediate effect or on such date as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who is under a duty to comply,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observance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enforcement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12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observe, enforce or give effect to the rules of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fails to do so, the Commission shall direct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to comply with such rules or to give reasons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failure upon the market institution referring such matter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 is not satisfied with the reasons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such person, the Commission may direct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subsection (1) to comply with the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direction given by the Commission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necessary.</w:t>
      </w:r>
    </w:p>
    <w:p>
      <w:pPr>
        <w:autoSpaceDN w:val="0"/>
        <w:autoSpaceDE w:val="0"/>
        <w:widowControl/>
        <w:spacing w:line="245" w:lineRule="auto" w:before="242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violates a directive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issued under subsection (2) commits an offence.</w:t>
      </w:r>
    </w:p>
    <w:p>
      <w:pPr>
        <w:autoSpaceDN w:val="0"/>
        <w:autoSpaceDE w:val="0"/>
        <w:widowControl/>
        <w:spacing w:line="245" w:lineRule="auto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person fails to comply with a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Commission under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proceed as provided for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or make an application to court for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(5).</w:t>
      </w:r>
    </w:p>
    <w:p>
      <w:pPr>
        <w:autoSpaceDN w:val="0"/>
        <w:autoSpaceDE w:val="0"/>
        <w:widowControl/>
        <w:spacing w:line="245" w:lineRule="auto" w:before="240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may, make an order directing the 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to comply, observe, enforce or give effect </w:t>
      </w:r>
      <w:r>
        <w:rPr>
          <w:rFonts w:ascii="Times" w:hAnsi="Times" w:eastAsia="Times"/>
          <w:b w:val="0"/>
          <w:i w:val="0"/>
          <w:color w:val="000000"/>
          <w:sz w:val="20"/>
        </w:rPr>
        <w:t>to the rules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 representative of the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Control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substantial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shareholders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9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government, shall not enter into any agreement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arrangement to acquire any voting shares of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either individually or together with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acting in concert with him, exceeding 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of the aggregate of all the voting shares in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without obtaining the prior written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71" w:lineRule="auto" w:before="2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impose restrictions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maximum proportion of voting shares that may be held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by a group of persons representing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interest as may be determined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an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9" w:lineRule="auto" w:before="310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at any time by publishing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vary the threshold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after taking into consideration the stage of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 development or the public interest.</w:t>
      </w:r>
    </w:p>
    <w:p>
      <w:pPr>
        <w:autoSpaceDN w:val="0"/>
        <w:autoSpaceDE w:val="0"/>
        <w:widowControl/>
        <w:spacing w:line="271" w:lineRule="auto" w:before="30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application for the purpose of obtaining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made by the person intending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voting shares referred to therein and shall be sent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in the form and manner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Commission.</w:t>
      </w:r>
    </w:p>
    <w:p>
      <w:pPr>
        <w:autoSpaceDN w:val="0"/>
        <w:autoSpaceDE w:val="0"/>
        <w:widowControl/>
        <w:spacing w:line="235" w:lineRule="auto" w:before="308" w:after="0"/>
        <w:ind w:left="0" w:right="2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The Commission may require the applicant –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further information in connection with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application; 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tabs>
          <w:tab w:pos="3042" w:val="left"/>
        </w:tabs>
        <w:autoSpaceDE w:val="0"/>
        <w:widowControl/>
        <w:spacing w:line="259" w:lineRule="auto" w:before="308" w:after="248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 grant its approval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such terms and conditions as it thinks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preliminary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order to impose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 is satisfied that any</w:t>
            </w:r>
          </w:p>
        </w:tc>
      </w:tr>
      <w:tr>
        <w:trPr>
          <w:trHeight w:hRule="exact" w:val="10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8" w:after="0"/>
              <w:ind w:left="16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has contravened the provisions of section 66,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issue a directive imposing one or more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following prohibitions as may be applicable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in the circumstances of the contravention in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respect of any shares:-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3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buying of, or the carrying out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arrangement to buy, such voting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shares, or in the case of unissued shares, the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agreement or arrangement to buy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buying of the right to be issued with unissued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shares;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exercise of any voting rights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shares;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issue of any further shares in right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shares or in pursuance of any offer made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 of such shares; or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in liquidation, prohibit the payment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due from the market institution, on such shares,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in respect of capital, dividends or otherwise.</w:t>
      </w:r>
    </w:p>
    <w:p>
      <w:pPr>
        <w:autoSpaceDN w:val="0"/>
        <w:autoSpaceDE w:val="0"/>
        <w:widowControl/>
        <w:spacing w:line="254" w:lineRule="auto" w:before="27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directive issued under subsection (1) shall be 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person who contravenes subsection (1) as soon as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practicable, and may be publicised in such manner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thinks fit.</w:t>
      </w:r>
    </w:p>
    <w:p>
      <w:pPr>
        <w:autoSpaceDN w:val="0"/>
        <w:autoSpaceDE w:val="0"/>
        <w:widowControl/>
        <w:spacing w:line="254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directive issued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on the person who contravenes subsection (1)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for the time being holding the voting shares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directive relates and on any other person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directive.</w:t>
      </w:r>
    </w:p>
    <w:p>
      <w:pPr>
        <w:autoSpaceDN w:val="0"/>
        <w:autoSpaceDE w:val="0"/>
        <w:widowControl/>
        <w:spacing w:line="257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against whom a directive has been 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or any other person prejudicially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such directive, may within fourteen days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the directive, make an appeal in writing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setting aside of the directive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 that he had not contravened the provisions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 directive has been issued, or for a variation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directive on the ground that it would be just and proper </w:t>
      </w:r>
      <w:r>
        <w:rPr>
          <w:rFonts w:ascii="Times" w:hAnsi="Times" w:eastAsia="Times"/>
          <w:b w:val="0"/>
          <w:i w:val="0"/>
          <w:color w:val="000000"/>
          <w:sz w:val="20"/>
        </w:rPr>
        <w:t>to vary it for reasons to be specified in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7" w:lineRule="auto" w:before="23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may, within forty five days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receiving an application under subsection (4)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considering the appeal made by such application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confirm, set aside or vary the directive issued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57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confirms the directive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the Commission may direct the holder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shares to which the directive applies to dispose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shares.</w:t>
      </w:r>
    </w:p>
    <w:p>
      <w:pPr>
        <w:autoSpaceDN w:val="0"/>
        <w:autoSpaceDE w:val="0"/>
        <w:widowControl/>
        <w:spacing w:line="257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may issue any instruction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the directors or officers of the market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to give effect to any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made under this section, or as may be incidental, </w:t>
      </w:r>
      <w:r>
        <w:rPr>
          <w:rFonts w:ascii="Times" w:hAnsi="Times" w:eastAsia="Times"/>
          <w:b w:val="0"/>
          <w:i w:val="0"/>
          <w:color w:val="000000"/>
          <w:sz w:val="20"/>
        </w:rPr>
        <w:t>ancillary or consequential to such decision.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transaction, including any agreement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in relation to any shares which is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directive issued or of any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(5) or of any instruction given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issued by the Commission under subsection (7),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 no effect in law.</w:t>
      </w:r>
    </w:p>
    <w:p>
      <w:pPr>
        <w:autoSpaceDN w:val="0"/>
        <w:autoSpaceDE w:val="0"/>
        <w:widowControl/>
        <w:spacing w:line="259" w:lineRule="auto" w:before="276" w:after="21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A person who contravenes any directive or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(5), or any instruction given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issued under subsection (7), commits an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on conviction after summary trial by a Magistrate,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twenty five million rupees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imprisonment for a term not exceeding five years or to </w:t>
      </w:r>
      <w:r>
        <w:rPr>
          <w:rFonts w:ascii="Times" w:hAnsi="Times" w:eastAsia="Times"/>
          <w:b w:val="0"/>
          <w:i w:val="0"/>
          <w:color w:val="000000"/>
          <w:sz w:val="20"/>
        </w:rPr>
        <w:t>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directors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 Companies</w:t>
            </w:r>
          </w:p>
        </w:tc>
      </w:tr>
      <w:tr>
        <w:trPr>
          <w:trHeight w:hRule="exact" w:val="7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18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7 of 2007, a person shall not accept appointment,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reappointment, election or re-election as a director,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or chief regulatory officer of a market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 except with the prior approval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76" w:lineRule="auto" w:before="2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approval of the Commission is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Commission shall not approve,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 if -</w:t>
      </w:r>
    </w:p>
    <w:p>
      <w:pPr>
        <w:autoSpaceDN w:val="0"/>
        <w:tabs>
          <w:tab w:pos="2158" w:val="left"/>
        </w:tabs>
        <w:autoSpaceDE w:val="0"/>
        <w:widowControl/>
        <w:spacing w:line="276" w:lineRule="auto" w:before="3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proposed director, chief executive officer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regulatory officer is an undischarged bankrupt,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within or outside Sri Lanka;</w:t>
      </w:r>
    </w:p>
    <w:p>
      <w:pPr>
        <w:autoSpaceDN w:val="0"/>
        <w:tabs>
          <w:tab w:pos="2158" w:val="left"/>
        </w:tabs>
        <w:autoSpaceDE w:val="0"/>
        <w:widowControl/>
        <w:spacing w:line="276" w:lineRule="auto" w:before="3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proposed director,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chief regulatory officer has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3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proposed director, chief executive officer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chief regulatory officer–</w:t>
      </w:r>
    </w:p>
    <w:p>
      <w:pPr>
        <w:autoSpaceDN w:val="0"/>
        <w:tabs>
          <w:tab w:pos="2638" w:val="left"/>
        </w:tabs>
        <w:autoSpaceDE w:val="0"/>
        <w:widowControl/>
        <w:spacing w:line="283" w:lineRule="auto" w:before="342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of an offence, involving fraud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dishonesty or the conviction for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a finding that he has acted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fraudulently or dishonestly;</w:t>
      </w:r>
    </w:p>
    <w:p>
      <w:pPr>
        <w:autoSpaceDN w:val="0"/>
        <w:tabs>
          <w:tab w:pos="2638" w:val="left"/>
        </w:tabs>
        <w:autoSpaceDE w:val="0"/>
        <w:widowControl/>
        <w:spacing w:line="266" w:lineRule="auto" w:before="342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of an offence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638" w:val="left"/>
          <w:tab w:pos="2640" w:val="left"/>
        </w:tabs>
        <w:autoSpaceDE w:val="0"/>
        <w:widowControl/>
        <w:spacing w:line="281" w:lineRule="auto" w:before="342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a period of three years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such appointment has been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administrative sanction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Act;</w:t>
      </w:r>
    </w:p>
    <w:p>
      <w:pPr>
        <w:autoSpaceDN w:val="0"/>
        <w:tabs>
          <w:tab w:pos="2638" w:val="left"/>
        </w:tabs>
        <w:autoSpaceDE w:val="0"/>
        <w:widowControl/>
        <w:spacing w:line="269" w:lineRule="auto" w:before="338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of an offence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moral turpitude; or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338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likely to have a conflict of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184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material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particulars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market institution proposes to alter its</w:t>
            </w:r>
          </w:p>
        </w:tc>
      </w:tr>
      <w:tr>
        <w:trPr>
          <w:trHeight w:hRule="exact" w:val="8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2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Articles of Association or any other material particulars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already furnished or effects or intends to effect a 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state specified in the application or renewal of a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736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the market institution shall obtain the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before such alteration or change is effected.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house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any written law relating to contracts to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extent of its inconsistency with the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rules made thereunder shall affect -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rights to be conferred on an exchange or a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456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in relation to securities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rights to be conferred on a party to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entered into by an exchange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rules of an exchange or a licensed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or a licensed central depositary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be; or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08" w:after="248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anything done or omitted to be done under 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securities transaction entered into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licensed clearing house or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depositary under this Act, regulations,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directives made thereunder,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Defence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criminal or civil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a defence in any criminal or civil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for anything done or omitted to be done by-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exchange; or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acting on behalf of an exchange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including-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56" w:val="left"/>
        </w:tabs>
        <w:autoSpaceDE w:val="0"/>
        <w:widowControl/>
        <w:spacing w:line="235" w:lineRule="auto" w:before="25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director of the exchange; or</w:t>
      </w:r>
    </w:p>
    <w:p>
      <w:pPr>
        <w:autoSpaceDN w:val="0"/>
        <w:tabs>
          <w:tab w:pos="2656" w:val="left"/>
        </w:tabs>
        <w:autoSpaceDE w:val="0"/>
        <w:widowControl/>
        <w:spacing w:line="264" w:lineRule="auto" w:before="330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any committee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exchange,</w:t>
      </w:r>
    </w:p>
    <w:p>
      <w:pPr>
        <w:autoSpaceDN w:val="0"/>
        <w:autoSpaceDE w:val="0"/>
        <w:widowControl/>
        <w:spacing w:line="281" w:lineRule="auto" w:before="326" w:after="266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prove that the exchange or the person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took all reasonable care and acted in good faith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or in connection with the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under this Act, regulations, rules or directives </w:t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or the rules of such 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provide such assistance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Commission, or to a person acting on behalf of or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of the Commission, as the Commission or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2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reasonably requires, including the furnishing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and the provision of such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operations of the market institution as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person may require for the proper administration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76" w:lineRule="auto" w:before="3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acting on behalf of or authorised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entitled at all reasonable time to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free access to the trading facility of an exchange for any </w:t>
      </w:r>
      <w:r>
        <w:rPr>
          <w:rFonts w:ascii="Times" w:hAnsi="Times" w:eastAsia="Times"/>
          <w:b w:val="0"/>
          <w:i w:val="0"/>
          <w:color w:val="000000"/>
          <w:sz w:val="20"/>
        </w:rPr>
        <w:t>of the purposes of this Act.</w:t>
      </w:r>
    </w:p>
    <w:p>
      <w:pPr>
        <w:autoSpaceDN w:val="0"/>
        <w:autoSpaceDE w:val="0"/>
        <w:widowControl/>
        <w:spacing w:line="278" w:lineRule="auto" w:before="330" w:after="22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refuses or fails without lawful excuse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a person acting on behalf of or a person who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by the Commission access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to the trading facility of an exchange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file with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 annual report, within five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its balance sheet, which shall include-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26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corporate governance policy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and any other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by the Commission;</w:t>
      </w:r>
    </w:p>
    <w:p>
      <w:pPr>
        <w:autoSpaceDN w:val="0"/>
        <w:tabs>
          <w:tab w:pos="3502" w:val="left"/>
        </w:tabs>
        <w:autoSpaceDE w:val="0"/>
        <w:widowControl/>
        <w:spacing w:line="281" w:lineRule="auto" w:before="3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audited financial statements prepared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Sri Lanka’s Accounting Standards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requirements as may be specified in the rules;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4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financial statements, where the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is a holding company or a subsidiary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 appropriate.</w:t>
      </w:r>
    </w:p>
    <w:p>
      <w:pPr>
        <w:autoSpaceDN w:val="0"/>
        <w:autoSpaceDE w:val="0"/>
        <w:widowControl/>
        <w:spacing w:line="276" w:lineRule="auto" w:before="3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statements to be included in an 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(1) shall be audited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Sri Lanka’s Auditing Standards.</w:t>
      </w:r>
    </w:p>
    <w:p>
      <w:pPr>
        <w:autoSpaceDN w:val="0"/>
        <w:autoSpaceDE w:val="0"/>
        <w:widowControl/>
        <w:spacing w:line="281" w:lineRule="auto" w:before="3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annual report of a clearing house and a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shall also include an audited report on risk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procedures and their application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required by the Commission.</w:t>
      </w:r>
    </w:p>
    <w:p>
      <w:pPr>
        <w:autoSpaceDN w:val="0"/>
        <w:autoSpaceDE w:val="0"/>
        <w:widowControl/>
        <w:spacing w:line="281" w:lineRule="auto" w:before="342" w:after="2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information required under subsections (2)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which is required to be included in an annual report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addition to the requirements imposed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auditor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market institution, in the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performing his duties, becomes aware of-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88" w:lineRule="auto" w:before="4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which, in his opinion, adversely affects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may adversely affect the financial position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 institution, to a material extent;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25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which, in his opinion, constitutes or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 a breach of any provision of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rules or directives made thereunder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involving fraud or dishonesty affecting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stability of the market institution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material extent; or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0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irregularity that has or may have a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on the accounts of the market institution,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irregularity that adversely affects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adversely affect, the funds or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 in securities,</w:t>
      </w:r>
    </w:p>
    <w:p>
      <w:pPr>
        <w:autoSpaceDN w:val="0"/>
        <w:autoSpaceDE w:val="0"/>
        <w:widowControl/>
        <w:spacing w:line="266" w:lineRule="auto" w:before="30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auditor shall immediately send to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written report of the matter or the irregularity with a copy </w:t>
      </w:r>
      <w:r>
        <w:rPr>
          <w:rFonts w:ascii="Times" w:hAnsi="Times" w:eastAsia="Times"/>
          <w:b w:val="0"/>
          <w:i w:val="0"/>
          <w:color w:val="000000"/>
          <w:sz w:val="20"/>
        </w:rPr>
        <w:t>to the Commission.</w:t>
      </w:r>
    </w:p>
    <w:p>
      <w:pPr>
        <w:autoSpaceDN w:val="0"/>
        <w:autoSpaceDE w:val="0"/>
        <w:widowControl/>
        <w:spacing w:line="269" w:lineRule="auto" w:before="30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auditor of a market institution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suit by any person in respect of any statement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his report under subsection (1) provided the auditor has </w:t>
      </w:r>
      <w:r>
        <w:rPr>
          <w:rFonts w:ascii="Times" w:hAnsi="Times" w:eastAsia="Times"/>
          <w:b w:val="0"/>
          <w:i w:val="0"/>
          <w:color w:val="000000"/>
          <w:sz w:val="20"/>
        </w:rPr>
        <w:t>acted in good faith.</w:t>
      </w:r>
    </w:p>
    <w:p>
      <w:pPr>
        <w:autoSpaceDN w:val="0"/>
        <w:tabs>
          <w:tab w:pos="1696" w:val="left"/>
        </w:tabs>
        <w:autoSpaceDE w:val="0"/>
        <w:widowControl/>
        <w:spacing w:line="259" w:lineRule="auto" w:before="30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impose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duties on an auditor of a market institution: –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submit such additional information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in relation to his audit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considers necessary;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enlarge, extend or alter the scope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 the business and affairs of the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carry out any other examination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 any procedure in any particular case;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93" w:lineRule="auto" w:before="26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submit a report on any matter arising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audit, examination or establishment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shall carry out such duties, as an extension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his ordinary audit scope for issuing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opinion on the financial statements.</w:t>
      </w:r>
    </w:p>
    <w:p>
      <w:pPr>
        <w:autoSpaceDN w:val="0"/>
        <w:autoSpaceDE w:val="0"/>
        <w:widowControl/>
        <w:spacing w:line="293" w:lineRule="auto" w:before="356" w:after="29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market institution shall remunerate the auditor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schedule of fees published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discharge by him of all or any of the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(3) and in circumstances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investigation is necessary, remuneration to auditors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paid out of the 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periodic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institution, shall submit to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such reports including a risk management audit</w:t>
            </w:r>
          </w:p>
        </w:tc>
      </w:tr>
    </w:tbl>
    <w:p>
      <w:pPr>
        <w:autoSpaceDN w:val="0"/>
        <w:autoSpaceDE w:val="0"/>
        <w:widowControl/>
        <w:spacing w:line="295" w:lineRule="auto" w:before="4" w:after="296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form, manner and frequency as may be specified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Commission. The Commission in addition shall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to supervision and an annual audit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ascertain compliance by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 the provisions of this Act and of rules,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directives that may be issued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fee</w:t>
            </w:r>
          </w:p>
          <w:p>
            <w:pPr>
              <w:autoSpaceDN w:val="0"/>
              <w:autoSpaceDE w:val="0"/>
              <w:widowControl/>
              <w:spacing w:line="247" w:lineRule="auto" w:before="55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holding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 shall pay to the Commission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annual fee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stock exchange,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derivatives exchange, a licensed clearing house or a 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and shall not take or use or by inference adopt</w:t>
            </w:r>
          </w:p>
        </w:tc>
      </w:tr>
    </w:tbl>
    <w:p>
      <w:pPr>
        <w:autoSpaceDN w:val="0"/>
        <w:autoSpaceDE w:val="0"/>
        <w:widowControl/>
        <w:spacing w:line="271" w:lineRule="auto" w:before="32" w:after="0"/>
        <w:ind w:left="2736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name, title or description of “stock exchange”,</w:t>
      </w:r>
      <w:r>
        <w:rPr>
          <w:rFonts w:ascii="Times" w:hAnsi="Times" w:eastAsia="Times"/>
          <w:b w:val="0"/>
          <w:i w:val="0"/>
          <w:color w:val="000000"/>
          <w:sz w:val="20"/>
        </w:rPr>
        <w:t>“derivatives exchange”, “futures exchange”, “stock market”,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98" w:lineRule="auto" w:before="26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market”, “futures market”, “licensed clearing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house”, “clearing facility”, “central depository”, “securities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“derivatives trading market” or “ futures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or take or use or have attached to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exhibited at any place any name, title or description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implying or tending to create the belief that such person is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exchange , derivatives exchange, licensed clearing </w:t>
      </w:r>
      <w:r>
        <w:rPr>
          <w:rFonts w:ascii="Times" w:hAnsi="Times" w:eastAsia="Times"/>
          <w:b w:val="0"/>
          <w:i w:val="0"/>
          <w:color w:val="000000"/>
          <w:sz w:val="20"/>
        </w:rPr>
        <w:t>house or a central depository.</w:t>
      </w:r>
    </w:p>
    <w:p>
      <w:pPr>
        <w:autoSpaceDN w:val="0"/>
        <w:tabs>
          <w:tab w:pos="1696" w:val="left"/>
        </w:tabs>
        <w:autoSpaceDE w:val="0"/>
        <w:widowControl/>
        <w:spacing w:line="271" w:lineRule="auto" w:before="360" w:after="302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is aggrieved by a decision of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review its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</w:t>
            </w:r>
          </w:p>
        </w:tc>
      </w:tr>
      <w:tr>
        <w:trPr>
          <w:trHeight w:hRule="exact" w:val="5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make an application to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its decision within thirty days after the aggrieved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is notified of such decision.</w:t>
      </w:r>
    </w:p>
    <w:p>
      <w:pPr>
        <w:autoSpaceDN w:val="0"/>
        <w:autoSpaceDE w:val="0"/>
        <w:widowControl/>
        <w:spacing w:line="283" w:lineRule="auto" w:before="3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communicate its decision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in writing not later than ninety days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the receipt of the application.</w:t>
      </w:r>
    </w:p>
    <w:p>
      <w:pPr>
        <w:autoSpaceDN w:val="0"/>
        <w:autoSpaceDE w:val="0"/>
        <w:widowControl/>
        <w:spacing w:line="238" w:lineRule="auto" w:before="360" w:after="0"/>
        <w:ind w:left="0" w:right="476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360" w:after="300"/>
        <w:ind w:left="0" w:right="440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Issue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The object and purpose of this Part shall be–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</w:tr>
      <w:tr>
        <w:trPr>
          <w:trHeight w:hRule="exact" w:val="45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issue of securities by way of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offers;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6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the disclosure of financial information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3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auditors to disclose financial irregularities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listed public companies;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licence market intermediaries and register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representatives;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76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protect assets of the clients.</w:t>
      </w:r>
    </w:p>
    <w:p>
      <w:pPr>
        <w:autoSpaceDN w:val="0"/>
        <w:autoSpaceDE w:val="0"/>
        <w:widowControl/>
        <w:spacing w:line="238" w:lineRule="auto" w:before="528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38" w:lineRule="auto" w:before="276" w:after="186"/>
        <w:ind w:left="0" w:right="2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Offer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listed public company or any public company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has applied to obtain a listing in an exchange shall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make a public offer of securities either directly or through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third party by way of a prospectus or a similar document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for the purposes of solicitation of funds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unless approved by the Commission or a person </w:t>
      </w:r>
      <w:r>
        <w:rPr>
          <w:rFonts w:ascii="Times" w:hAnsi="Times" w:eastAsia="Times"/>
          <w:b w:val="0"/>
          <w:i w:val="0"/>
          <w:color w:val="000000"/>
          <w:sz w:val="20"/>
        </w:rPr>
        <w:t>authorised by the Commission:</w:t>
      </w:r>
    </w:p>
    <w:p>
      <w:pPr>
        <w:autoSpaceDN w:val="0"/>
        <w:autoSpaceDE w:val="0"/>
        <w:widowControl/>
        <w:spacing w:line="259" w:lineRule="auto" w:before="276" w:after="46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having taken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volume of securities, class of securities,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and type of investors, the nature of the issuer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 of the securities market may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require that the approval of the Commission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prior to certain types of public offers of unlisted </w:t>
      </w:r>
      <w:r>
        <w:rPr>
          <w:rFonts w:ascii="Times" w:hAnsi="Times" w:eastAsia="Times"/>
          <w:b w:val="0"/>
          <w:i w:val="0"/>
          <w:color w:val="000000"/>
          <w:sz w:val="20"/>
        </w:rPr>
        <w:t>companies.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listed public company shall obtain the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Commission or any person authorised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to grant approval in respect of–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new issue or offer for sale of securities to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public, whether such issues or offers for sale are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way of a public offer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68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private placement of securities;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62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 issues of securities;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6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bonus issues of securities; or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6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schemes of arrangements, schemes of reconstruction,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over schemes, share option schemes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acquisition of assets by way of issues of securities.</w:t>
      </w:r>
    </w:p>
    <w:p>
      <w:pPr>
        <w:autoSpaceDN w:val="0"/>
        <w:autoSpaceDE w:val="0"/>
        <w:widowControl/>
        <w:spacing w:line="288" w:lineRule="auto" w:before="36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listed foreign entity seeking a listing on an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Commission shall apply to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authorised by the Commission   for approval </w:t>
      </w:r>
      <w:r>
        <w:rPr>
          <w:rFonts w:ascii="Times" w:hAnsi="Times" w:eastAsia="Times"/>
          <w:b w:val="0"/>
          <w:i w:val="0"/>
          <w:color w:val="000000"/>
          <w:sz w:val="20"/>
        </w:rPr>
        <w:t>to make a public offer of securities.</w:t>
      </w:r>
    </w:p>
    <w:p>
      <w:pPr>
        <w:autoSpaceDN w:val="0"/>
        <w:autoSpaceDE w:val="0"/>
        <w:widowControl/>
        <w:spacing w:line="293" w:lineRule="auto" w:before="360" w:after="30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board of directors of every listed public company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listed foreign entity shall ensure that the company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entity shall comply with the rules and requirements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in which it is listed at all times so long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company or the entity remains listed on the 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prospectus or similar document prepared by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Prospectus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similar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59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making an offer to the public shall 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specified in the Companies Act, No. 7 of 2007,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3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requirements specified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and the rules of an exchange.</w:t>
      </w:r>
    </w:p>
    <w:p>
      <w:pPr>
        <w:autoSpaceDN w:val="0"/>
        <w:autoSpaceDE w:val="0"/>
        <w:widowControl/>
        <w:spacing w:line="254" w:lineRule="auto" w:before="28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making an issue of securities to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lodge a copy of the prospectus or a similar document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Commission or with any person authorised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that purpose prior to registration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prospectus as required under the Companies Act, No. 7 of </w:t>
      </w:r>
      <w:r>
        <w:rPr>
          <w:rFonts w:ascii="Times" w:hAnsi="Times" w:eastAsia="Times"/>
          <w:b w:val="0"/>
          <w:i w:val="0"/>
          <w:color w:val="000000"/>
          <w:sz w:val="20"/>
        </w:rPr>
        <w:t>2007.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95" w:lineRule="auto" w:before="272" w:after="28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examine any prospectus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when a person makes a public offer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for the purpose of solicitation of funds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 is of the opinion that–</w:t>
            </w:r>
          </w:p>
        </w:tc>
      </w:tr>
      <w:tr>
        <w:trPr>
          <w:trHeight w:hRule="exact" w:val="2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stop orders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prospectus or similar document submitted to a</w:t>
            </w:r>
          </w:p>
        </w:tc>
      </w:tr>
    </w:tbl>
    <w:p>
      <w:pPr>
        <w:autoSpaceDN w:val="0"/>
        <w:autoSpaceDE w:val="0"/>
        <w:widowControl/>
        <w:spacing w:line="300" w:lineRule="auto" w:before="36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stock exchange under its listing rules 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public offers falling within section 80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comply with or is not prepared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this Act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rules of the exchange as the case may be;</w:t>
      </w:r>
    </w:p>
    <w:p>
      <w:pPr>
        <w:autoSpaceDN w:val="0"/>
        <w:tabs>
          <w:tab w:pos="3522" w:val="left"/>
        </w:tabs>
        <w:autoSpaceDE w:val="0"/>
        <w:widowControl/>
        <w:spacing w:line="290" w:lineRule="auto" w:before="37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prospectus or similar document contains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or information that is false or misleading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 or</w:t>
      </w:r>
    </w:p>
    <w:p>
      <w:pPr>
        <w:autoSpaceDN w:val="0"/>
        <w:tabs>
          <w:tab w:pos="3522" w:val="left"/>
        </w:tabs>
        <w:autoSpaceDE w:val="0"/>
        <w:widowControl/>
        <w:spacing w:line="295" w:lineRule="auto" w:before="37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issuer has contravened any provision of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rules or directives made thereunder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requirements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</w:t>
      </w:r>
    </w:p>
    <w:p>
      <w:pPr>
        <w:autoSpaceDN w:val="0"/>
        <w:autoSpaceDE w:val="0"/>
        <w:widowControl/>
        <w:spacing w:line="290" w:lineRule="auto" w:before="378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issue an order to the issuer not to allot,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issue, offer or make an invitation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>or sell further securities relating to public offers.</w:t>
      </w:r>
    </w:p>
    <w:p>
      <w:pPr>
        <w:autoSpaceDN w:val="0"/>
        <w:autoSpaceDE w:val="0"/>
        <w:widowControl/>
        <w:spacing w:line="295" w:lineRule="auto" w:before="37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make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unless the Commission has given a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be heard to any affected person as to whether </w:t>
      </w:r>
      <w:r>
        <w:rPr>
          <w:rFonts w:ascii="Times" w:hAnsi="Times" w:eastAsia="Times"/>
          <w:b w:val="0"/>
          <w:i w:val="0"/>
          <w:color w:val="000000"/>
          <w:sz w:val="20"/>
        </w:rPr>
        <w:t>such an order should be made.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9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the Commission considers that any delay in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under subsection (1) by giving an opportunity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would be prejudicial to the interest of investors,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make an interim order without giving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to be heard.</w:t>
      </w:r>
    </w:p>
    <w:p>
      <w:pPr>
        <w:autoSpaceDN w:val="0"/>
        <w:autoSpaceDE w:val="0"/>
        <w:widowControl/>
        <w:spacing w:line="286" w:lineRule="auto" w:before="3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interim order under subsection (3) shall, unless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revoked have effect until the end of twenty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after the day on which it is made or the conclusion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hearing in subsection (2), whichever date is later.</w:t>
      </w:r>
    </w:p>
    <w:p>
      <w:pPr>
        <w:autoSpaceDN w:val="0"/>
        <w:autoSpaceDE w:val="0"/>
        <w:widowControl/>
        <w:spacing w:line="290" w:lineRule="auto" w:before="3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order made under subsection (1) or an interim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may be revoked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a directive if the Commission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the circumstances that resulted in the making </w:t>
      </w:r>
      <w:r>
        <w:rPr>
          <w:rFonts w:ascii="Times" w:hAnsi="Times" w:eastAsia="Times"/>
          <w:b w:val="0"/>
          <w:i w:val="0"/>
          <w:color w:val="000000"/>
          <w:sz w:val="20"/>
        </w:rPr>
        <w:t>of the order   no longer exist.</w:t>
      </w:r>
    </w:p>
    <w:p>
      <w:pPr>
        <w:autoSpaceDN w:val="0"/>
        <w:autoSpaceDE w:val="0"/>
        <w:widowControl/>
        <w:spacing w:line="286" w:lineRule="auto" w:before="3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applications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to which the prospectus or similar document relates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prior to an order under subsection (1) being </w:t>
      </w:r>
      <w:r>
        <w:rPr>
          <w:rFonts w:ascii="Times" w:hAnsi="Times" w:eastAsia="Times"/>
          <w:b w:val="0"/>
          <w:i w:val="0"/>
          <w:color w:val="000000"/>
          <w:sz w:val="20"/>
        </w:rPr>
        <w:t>made–</w:t>
      </w:r>
    </w:p>
    <w:p>
      <w:pPr>
        <w:autoSpaceDN w:val="0"/>
        <w:tabs>
          <w:tab w:pos="2158" w:val="left"/>
        </w:tabs>
        <w:autoSpaceDE w:val="0"/>
        <w:widowControl/>
        <w:spacing w:line="295" w:lineRule="auto" w:before="3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before the securities have been issued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applications shall be deemed to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withdrawn and cancelled and the issuer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person who receives the monies, shall,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repay without interest all monies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applicants and if the money is not repaid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of the order, the issuer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repay the monies with interest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Commission from the expiration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period;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securities have been allotted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allotment of securities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void and the issuer or any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repay without interest all monies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from the applicants and if such money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repaid within fourteen days of the date of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order the issuer shall be liable to repay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with interest at the rate as may 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from the expiration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autoSpaceDE w:val="0"/>
        <w:widowControl/>
        <w:spacing w:line="269" w:lineRule="auto" w:before="308" w:after="24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Provisions of this section shall not apply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issuer if any of the securities to which the prospectus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relates have been issued or listed on an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and trading in them has commenced.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Purchase, sale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84.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holding securities in a company listed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an exchange shall buy, sell, gift or otherwise deal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in compliance with the trading procedure adopted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9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such licensed exchange:</w:t>
      </w:r>
    </w:p>
    <w:p>
      <w:pPr>
        <w:autoSpaceDN w:val="0"/>
        <w:autoSpaceDE w:val="0"/>
        <w:widowControl/>
        <w:spacing w:line="264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no express trading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adopted by such exchange,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obtained.</w:t>
      </w:r>
    </w:p>
    <w:p>
      <w:pPr>
        <w:autoSpaceDN w:val="0"/>
        <w:autoSpaceDE w:val="0"/>
        <w:widowControl/>
        <w:spacing w:line="271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as referred to in subsection (1) may gift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 to a relation otherwise than in compliance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trading procedure, if he gives prior notice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licensed exchange, of the particulars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proposed gift.</w:t>
      </w:r>
    </w:p>
    <w:p>
      <w:pPr>
        <w:autoSpaceDN w:val="0"/>
        <w:autoSpaceDE w:val="0"/>
        <w:widowControl/>
        <w:spacing w:line="269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this section “relation” means a parent, spouse, child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step children, brother or sister including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step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brother or step sister of that person or the spouse of a child of </w:t>
      </w:r>
      <w:r>
        <w:rPr>
          <w:rFonts w:ascii="Times" w:hAnsi="Times" w:eastAsia="Times"/>
          <w:b w:val="0"/>
          <w:i w:val="0"/>
          <w:color w:val="343938"/>
          <w:sz w:val="20"/>
        </w:rPr>
        <w:t>that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84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it appears to the Commission from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 the</w:t>
            </w:r>
          </w:p>
        </w:tc>
      </w:tr>
      <w:tr>
        <w:trPr>
          <w:trHeight w:hRule="exact" w:val="3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disclosures made to the public that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production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 circumstances that the business of a listed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public company has been conducted–</w:t>
      </w:r>
    </w:p>
    <w:p>
      <w:pPr>
        <w:autoSpaceDN w:val="0"/>
        <w:tabs>
          <w:tab w:pos="2638" w:val="left"/>
        </w:tabs>
        <w:autoSpaceDE w:val="0"/>
        <w:widowControl/>
        <w:spacing w:line="262" w:lineRule="auto" w:before="292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 that contravenes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regulations, rules or directives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or rules of a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 or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94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manner, prejudicial to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that the company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for a fraudulent or unlawful purpose;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that the persons concerned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listing of a company or the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affairs in relation to the listing have been guilty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fraud, wrongdoing or other misconduct; or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that the director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a listed public company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intentionally suppressed information with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affairs of the company that is required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under this Act, regulations, rules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or as may reasonably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be released to the public,</w:t>
      </w:r>
    </w:p>
    <w:p>
      <w:pPr>
        <w:autoSpaceDN w:val="0"/>
        <w:autoSpaceDE w:val="0"/>
        <w:widowControl/>
        <w:spacing w:line="266" w:lineRule="auto" w:before="29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issue directives to the listed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requiring such company to produce the documents,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records or other information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at a specified time and place in order to conduct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into the matters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preceding provisions.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  <w:tab w:pos="3980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93" w:lineRule="auto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delegate its authority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to any person to require the submission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electronic records or any other information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subsection (1).</w:t>
      </w:r>
    </w:p>
    <w:p>
      <w:pPr>
        <w:autoSpaceDN w:val="0"/>
        <w:autoSpaceDE w:val="0"/>
        <w:widowControl/>
        <w:spacing w:line="298" w:lineRule="auto" w:before="3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or an authorised person may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production of such documents and electronic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in relation to the listed public company which is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an inquiry or investigation, from any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>is in possession of them.</w:t>
      </w:r>
    </w:p>
    <w:p>
      <w:pPr>
        <w:autoSpaceDN w:val="0"/>
        <w:autoSpaceDE w:val="0"/>
        <w:widowControl/>
        <w:spacing w:line="293" w:lineRule="auto" w:before="3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such documents or electronic records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subsections (1), (2) and (3) are produced,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authorised officer shall require the listed </w:t>
      </w:r>
      <w:r>
        <w:rPr>
          <w:rFonts w:ascii="Times" w:hAnsi="Times" w:eastAsia="Times"/>
          <w:b w:val="0"/>
          <w:i w:val="0"/>
          <w:color w:val="000000"/>
          <w:sz w:val="20"/>
        </w:rPr>
        <w:t>public company–</w:t>
      </w:r>
    </w:p>
    <w:p>
      <w:pPr>
        <w:autoSpaceDN w:val="0"/>
        <w:tabs>
          <w:tab w:pos="3502" w:val="left"/>
        </w:tabs>
        <w:autoSpaceDE w:val="0"/>
        <w:widowControl/>
        <w:spacing w:line="298" w:lineRule="auto" w:before="37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that person or any other person who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or past officer of the listed public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was at any time employed by the listed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to provide an explanation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 and electronic records; and</w:t>
      </w:r>
    </w:p>
    <w:p>
      <w:pPr>
        <w:autoSpaceDN w:val="0"/>
        <w:tabs>
          <w:tab w:pos="3502" w:val="left"/>
        </w:tabs>
        <w:autoSpaceDE w:val="0"/>
        <w:widowControl/>
        <w:spacing w:line="305" w:lineRule="auto" w:before="37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records and documents and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are not produced as required, the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produce such records, documents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records to give reasons for such failure;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documents and electronic records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produced, the person required to produce them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its location to the best of his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belief.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76" w:lineRule="auto" w:before="258" w:after="27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listed public company fails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section, the Commission shall issue a directive to the </w:t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company under section 86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after due inquiry or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directives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listed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  <w:tr>
        <w:trPr>
          <w:trHeight w:hRule="exact" w:val="8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6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investigation determines that a listed public company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contravened or failed to comply with any provision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or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6" w:after="27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furnished the Commission with information that is false,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inaccurate or misleading, the Commission may take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action provided under this Act as deemed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furnishes information or cause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</w:tr>
      <w:tr>
        <w:trPr>
          <w:trHeight w:hRule="exact" w:val="5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to be furnished to the Commission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due care to ensure that the information is not false </w:t>
      </w:r>
      <w:r>
        <w:rPr>
          <w:rFonts w:ascii="Times" w:hAnsi="Times" w:eastAsia="Times"/>
          <w:b w:val="0"/>
          <w:i w:val="0"/>
          <w:color w:val="000000"/>
          <w:sz w:val="20"/>
        </w:rPr>
        <w:t>or misleading in any material particular.</w:t>
      </w:r>
    </w:p>
    <w:p>
      <w:pPr>
        <w:autoSpaceDN w:val="0"/>
        <w:autoSpaceDE w:val="0"/>
        <w:widowControl/>
        <w:spacing w:line="238" w:lineRule="auto" w:before="33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person who –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3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signs a document lodged with the Commission; or</w:t>
      </w:r>
    </w:p>
    <w:p>
      <w:pPr>
        <w:autoSpaceDN w:val="0"/>
        <w:tabs>
          <w:tab w:pos="2176" w:val="left"/>
        </w:tabs>
        <w:autoSpaceDE w:val="0"/>
        <w:widowControl/>
        <w:spacing w:line="281" w:lineRule="auto" w:before="33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submits to the Commission a document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using any identification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authentication method or procedure assigned to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</w:t>
      </w:r>
    </w:p>
    <w:p>
      <w:pPr>
        <w:autoSpaceDN w:val="0"/>
        <w:autoSpaceDE w:val="0"/>
        <w:widowControl/>
        <w:spacing w:line="266" w:lineRule="auto" w:before="33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exercise due care to ensure that the document is not </w:t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p>
      <w:pPr>
        <w:autoSpaceDN w:val="0"/>
        <w:tabs>
          <w:tab w:pos="1696" w:val="left"/>
        </w:tabs>
        <w:autoSpaceDE w:val="0"/>
        <w:widowControl/>
        <w:spacing w:line="264" w:lineRule="auto" w:before="33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contravenes subsection (1) or (2) </w:t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25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  <w:p>
            <w:pPr>
              <w:autoSpaceDN w:val="0"/>
              <w:autoSpaceDE w:val="0"/>
              <w:widowControl/>
              <w:spacing w:line="247" w:lineRule="auto" w:before="7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directors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executive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with intent to deceive, makes or furnishes,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knowingly and willfully authorises or permits the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furnishing of any misleading statement or report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institution licensed under this Act in relation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that a listed public company is required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furnish under this Act, regulations, rules or directives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commits an offence under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every listed public</w:t>
            </w:r>
          </w:p>
        </w:tc>
      </w:tr>
      <w:tr>
        <w:trPr>
          <w:trHeight w:hRule="exact" w:val="9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shall ensure that the company and its directors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comply with the rules and requirements of the exchange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it is listed on a continuous basis as long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remains listed on such exchange.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directors or chief executive officer of a listed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 shall comply with the fit and proper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Commission by rules or in the rules of an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approved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auditor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listed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listed public company in the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ordinary course of the performance of his duties, becomes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aware of-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contravention or non compliance with any</w:t>
            </w:r>
          </w:p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or provision of this Act, any regulation,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 or directive made thereunder or a breach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 of an exchange or any offence involving fraud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dishonesty; or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 may in his opinion adversely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affects or is likely to adversely affect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position of the listed public company to a material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extent; or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 that has or may have a material</w:t>
            </w:r>
          </w:p>
        </w:tc>
      </w:tr>
      <w:tr>
        <w:trPr>
          <w:trHeight w:hRule="exact" w:val="96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 upon the accounts of a listed public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any irregularity that affects or jeopardizes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may affect or jeopardize the funds or property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investor in securities,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auditor shall immediately report such matters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the audit committee in writing </w:t>
      </w:r>
      <w:r>
        <w:rPr>
          <w:rFonts w:ascii="Times" w:hAnsi="Times" w:eastAsia="Times"/>
          <w:b w:val="0"/>
          <w:i w:val="0"/>
          <w:color w:val="000000"/>
          <w:sz w:val="20"/>
        </w:rPr>
        <w:t>for rectification and if no remedial measure is taken within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1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thereof, refer such matters to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to rectify such matters or deter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>a breach where it has not yet occurred.</w:t>
      </w:r>
    </w:p>
    <w:p>
      <w:pPr>
        <w:autoSpaceDN w:val="0"/>
        <w:autoSpaceDE w:val="0"/>
        <w:widowControl/>
        <w:spacing w:line="245" w:lineRule="auto" w:before="212" w:after="15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If no action is taken under subsection (1) by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directors to rectify such matters referred to in paragraphs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two weeks, the auditor shall submit a </w:t>
      </w:r>
      <w:r>
        <w:rPr>
          <w:rFonts w:ascii="Times" w:hAnsi="Times" w:eastAsia="Times"/>
          <w:b w:val="0"/>
          <w:i w:val="0"/>
          <w:color w:val="000000"/>
          <w:sz w:val="20"/>
        </w:rPr>
        <w:t>written report on the matters immediately thereupon–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1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contravention or non compliance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requirement or provision of this Act,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regulation, rule or directive issued thereunder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involving fraud or dishonesty,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 or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breach of or non compliance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rules of an exchange, to the relevant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auditor shall be liable to be sued in any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12" w:after="152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at any time during or after an </w:t>
      </w:r>
      <w:r>
        <w:rPr>
          <w:rFonts w:ascii="Times" w:hAnsi="Times" w:eastAsia="Times"/>
          <w:b w:val="0"/>
          <w:i w:val="0"/>
          <w:color w:val="000000"/>
          <w:sz w:val="20"/>
        </w:rPr>
        <w:t>audit, require an auditor of a listed public company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9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submit such additional information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audit as the Commission may specify;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enlarge or extend the scope of his audit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and affairs of the listed public company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manner or to such extent as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specify;</w:t>
            </w:r>
          </w:p>
          <w:p>
            <w:pPr>
              <w:autoSpaceDN w:val="0"/>
              <w:autoSpaceDE w:val="0"/>
              <w:widowControl/>
              <w:spacing w:line="245" w:lineRule="auto" w:before="15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carry out any specific examination or establish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in any particular case; or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submit a report including an interim report on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5" w:lineRule="auto" w:before="15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4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5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1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auditor shall comply with any requirement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subsection (4) and the listed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remunerate the auditor at the rates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in respect of the discharge by him of all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p>
      <w:pPr>
        <w:autoSpaceDN w:val="0"/>
        <w:autoSpaceDE w:val="0"/>
        <w:widowControl/>
        <w:spacing w:line="245" w:lineRule="auto" w:before="212" w:after="15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listed public company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undue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influence, coerce, mislead or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any person engaged in –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preparation of the financial statements of a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listed public company or any of its related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companies; or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an audit of the financial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statements of a listed public company or any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companies,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anything which he knows or could reasonably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known may cause the financial statements or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to be false or misleading in a material </w:t>
      </w:r>
      <w:r>
        <w:rPr>
          <w:rFonts w:ascii="Times" w:hAnsi="Times" w:eastAsia="Times"/>
          <w:b w:val="0"/>
          <w:i w:val="0"/>
          <w:color w:val="000000"/>
          <w:sz w:val="20"/>
        </w:rPr>
        <w:t>particular.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1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p>
      <w:pPr>
        <w:autoSpaceDN w:val="0"/>
        <w:autoSpaceDE w:val="0"/>
        <w:widowControl/>
        <w:spacing w:line="238" w:lineRule="auto" w:before="21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14" w:after="152"/>
        <w:ind w:left="0" w:right="2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NTERMEDIARIES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holding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as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market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without obtaining a licence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 on conviction after summary trial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be liable to a fine not exceeding twenty 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8" w:lineRule="auto" w:before="24" w:after="172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person who carries on business as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shall hold a licence issued for that purpose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licensed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 on conviction after summary trial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be liable to a fine not exceeding twenty 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a licence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or renewal of the licence under subsection (4)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shall be made to the Commission in such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together with such documents as may be specified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way of rules accompanied by such fee as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licence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renewal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prescribed.</w:t>
      </w:r>
    </w:p>
    <w:p>
      <w:pPr>
        <w:autoSpaceDN w:val="0"/>
        <w:autoSpaceDE w:val="0"/>
        <w:widowControl/>
        <w:spacing w:line="238" w:lineRule="auto" w:before="240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a licence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accompanied by the renewal fee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45" w:lineRule="auto" w:before="24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a licence is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expiry of the licence, the Commission may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the renewal fee, impose a late fee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licensing fee as may be prescribed for </w:t>
      </w:r>
      <w:r>
        <w:rPr>
          <w:rFonts w:ascii="Times" w:hAnsi="Times" w:eastAsia="Times"/>
          <w:b w:val="0"/>
          <w:i w:val="0"/>
          <w:color w:val="000000"/>
          <w:sz w:val="20"/>
        </w:rPr>
        <w:t>each day of delay until the renewal is made.</w:t>
      </w:r>
    </w:p>
    <w:p>
      <w:pPr>
        <w:autoSpaceDN w:val="0"/>
        <w:autoSpaceDE w:val="0"/>
        <w:widowControl/>
        <w:spacing w:line="245" w:lineRule="auto" w:before="2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licence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Chapter, subject to such conditions or </w:t>
      </w:r>
      <w:r>
        <w:rPr>
          <w:rFonts w:ascii="Times" w:hAnsi="Times" w:eastAsia="Times"/>
          <w:b w:val="0"/>
          <w:i w:val="0"/>
          <w:color w:val="000000"/>
          <w:sz w:val="20"/>
        </w:rPr>
        <w:t>restrictions as it deems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72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0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Refusal to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renew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716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renewal of a licence to act as a market intermediary,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refuse the application on any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Chapter;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comply with any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of this Act, regulations and the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or document that is furnished by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applicant to the Commission is false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misleading or from which there is a material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is in the course of being wound up 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dissolved or is an undischarged bankrupt;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 against the applicant in respect of a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judgment debt has been returned unsatisfied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whole or in part;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liquidator or receiver or manager or an equivalent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4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has been appointed within or outside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in respect of any property of the applicant;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has, whether within or outside Sri</w:t>
            </w:r>
          </w:p>
        </w:tc>
      </w:tr>
      <w:tr>
        <w:trPr>
          <w:trHeight w:hRule="exact" w:val="7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entered into a compromise or scheme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arrangement with its creditors, being a compromise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scheme of arrangement that is still in operation;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or any of its directors, chief executive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managers or controller–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convicted, whether within or outside</w:t>
            </w:r>
          </w:p>
        </w:tc>
      </w:tr>
      <w:tr>
        <w:trPr>
          <w:trHeight w:hRule="exact" w:val="688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of an offence involving fraud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dishonesty or the conviction of which involved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finding that he acted fraudulently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dishonestly;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4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subjected to any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sanction under this Act;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52" w:lineRule="auto" w:before="264" w:after="0"/>
        <w:ind w:left="19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or has been compounded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for which he has been charged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under the laws governing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outside Sri Lanka;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254" w:lineRule="auto" w:before="266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contravened any provision made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whether within or outside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enacted for protecting members of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financial loss, due to dishonesty,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incompetence or malpractice by persons,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in the provision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 the management of companies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financial loss due to the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discharged or undischarged bankrupts; 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0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undischarged bankrupt whether within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6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or any of its directors, chief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controller may not be able to act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best interest of its clients having regard to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reputation, character, financial integrity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reliability;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standing of the applicant or the manner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applicant’s business is to be conducted;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record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nature of the business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may carry on in connection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the licence and there exists circumstances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are likely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5" w:lineRule="auto" w:before="232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 to the improper conduct of business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or by any of its directors,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or controller; or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42" w:after="0"/>
        <w:ind w:left="33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discredit on the manner of conducting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business of the applicant;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of the opinion that it would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the investors to grant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renew the licence.</w:t>
      </w:r>
    </w:p>
    <w:p>
      <w:pPr>
        <w:autoSpaceDN w:val="0"/>
        <w:autoSpaceDE w:val="0"/>
        <w:widowControl/>
        <w:spacing w:line="245" w:lineRule="auto" w:before="240" w:after="18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without giving the applicant an opportunity to be </w:t>
      </w:r>
      <w:r>
        <w:rPr>
          <w:rFonts w:ascii="Times" w:hAnsi="Times" w:eastAsia="Times"/>
          <w:b w:val="0"/>
          <w:i w:val="0"/>
          <w:color w:val="000000"/>
          <w:sz w:val="20"/>
        </w:rPr>
        <w:t>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carry on business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it is licensed under this Chapter, without the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the Commission if it does not meet the minimum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requirements as may be specified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as may be provided in the rules of an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specify by way of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a person who deals with clients for and on behalf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intermediary to register with the Commission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that purpose such person shall be known as a “registered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>person”.</w:t>
      </w:r>
    </w:p>
    <w:p>
      <w:pPr>
        <w:autoSpaceDN w:val="0"/>
        <w:autoSpaceDE w:val="0"/>
        <w:widowControl/>
        <w:spacing w:line="245" w:lineRule="auto" w:before="242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seeking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 market intermediary shall submit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Commission on behalf of that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(hereinafter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>“applicant”).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renewal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registration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renewal of the registration as a registered person under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97 shall be made to the Commission in such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accompanied by such documents as may be specified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rules together with such fee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3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applicant–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50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registration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registration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after the expiry of its registration,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 addition to the renewal fee impose a late fee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registration fee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for each day of delay until the renewal is made.</w:t>
      </w:r>
    </w:p>
    <w:p>
      <w:pPr>
        <w:autoSpaceDN w:val="0"/>
        <w:autoSpaceDE w:val="0"/>
        <w:widowControl/>
        <w:spacing w:line="250" w:lineRule="auto" w:before="264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Chapter, subject to such conditions </w:t>
      </w:r>
      <w:r>
        <w:rPr>
          <w:rFonts w:ascii="Times" w:hAnsi="Times" w:eastAsia="Times"/>
          <w:b w:val="0"/>
          <w:i w:val="0"/>
          <w:color w:val="000000"/>
          <w:sz w:val="20"/>
        </w:rPr>
        <w:t>or restrictions as it thinks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renewal of registration as a registered person under this Part,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may refuse the application on any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 —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or renew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8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98;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failed to comply with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 of section 98;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or document that is furnished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to the Commission is false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or from which there is a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32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is an undischarged insolvent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undischarged bankrupt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54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against the applicant in respect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debt has been returned unsatisfied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whole or in part;</w:t>
      </w:r>
    </w:p>
    <w:p>
      <w:pPr>
        <w:autoSpaceDN w:val="0"/>
        <w:tabs>
          <w:tab w:pos="3484" w:val="left"/>
        </w:tabs>
        <w:autoSpaceDE w:val="0"/>
        <w:widowControl/>
        <w:spacing w:line="235" w:lineRule="auto" w:before="254" w:after="0"/>
        <w:ind w:left="31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applicant has –</w:t>
      </w:r>
    </w:p>
    <w:p>
      <w:pPr>
        <w:autoSpaceDN w:val="0"/>
        <w:tabs>
          <w:tab w:pos="3844" w:val="left"/>
        </w:tabs>
        <w:autoSpaceDE w:val="0"/>
        <w:widowControl/>
        <w:spacing w:line="247" w:lineRule="auto" w:before="254" w:after="0"/>
        <w:ind w:left="342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convicted,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of an offence involving fraud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dishonesty or of an offence the conviction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involves a finding that he had acted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fraudulently or dishonestly;</w:t>
      </w:r>
    </w:p>
    <w:p>
      <w:pPr>
        <w:autoSpaceDN w:val="0"/>
        <w:tabs>
          <w:tab w:pos="3844" w:val="left"/>
        </w:tabs>
        <w:autoSpaceDE w:val="0"/>
        <w:widowControl/>
        <w:spacing w:line="245" w:lineRule="auto" w:before="254" w:after="0"/>
        <w:ind w:left="33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subjected to any administrative sanction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3844" w:val="left"/>
          <w:tab w:pos="3846" w:val="left"/>
        </w:tabs>
        <w:autoSpaceDE w:val="0"/>
        <w:widowControl/>
        <w:spacing w:line="245" w:lineRule="auto" w:before="254" w:after="0"/>
        <w:ind w:left="33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convicted or compounded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under this Act or under any laws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securities outside Sri Lanka; or</w:t>
      </w:r>
    </w:p>
    <w:p>
      <w:pPr>
        <w:autoSpaceDN w:val="0"/>
        <w:tabs>
          <w:tab w:pos="3844" w:val="left"/>
        </w:tabs>
        <w:autoSpaceDE w:val="0"/>
        <w:widowControl/>
        <w:spacing w:line="250" w:lineRule="auto" w:before="254" w:after="0"/>
        <w:ind w:left="33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contravened any provision made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whether within or outside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appearing to the Commission to be enacted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protecting members of the public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loss due to dishonesty, incompetence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malpractice by persons, concerned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financial services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companies or against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due to the conduct of discharged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undischarged bankrupts;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5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qualification or experience of the applicant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nature of the duties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performed for and on behalf of the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may not be able to act in the best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clients of the market intermediary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his reputation, character,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integrity and reliability;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record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nature of the duties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performed for and on behalf of the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applicant has not acted honestly or fairly; or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of the opinion that it would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investors to grant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renew the registration.</w:t>
      </w:r>
    </w:p>
    <w:p>
      <w:pPr>
        <w:autoSpaceDN w:val="0"/>
        <w:autoSpaceDE w:val="0"/>
        <w:widowControl/>
        <w:spacing w:line="250" w:lineRule="auto" w:before="264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 without giving the applicant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at any time by notice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writing to a market intermediary and the registered person,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vary any condition or restriction or impose such further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vary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restrictions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or restriction as it considers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protection of investors.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4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licence that has been granted under this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valid for a period of twelve months from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of the licence.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52" w:lineRule="auto" w:before="20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licence that has been renewed under this Part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be in force for a further period of twelve months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later date as may be specified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the date upon which it would have expired </w:t>
      </w:r>
      <w:r>
        <w:rPr>
          <w:rFonts w:ascii="Times" w:hAnsi="Times" w:eastAsia="Times"/>
          <w:b w:val="0"/>
          <w:i w:val="0"/>
          <w:color w:val="000000"/>
          <w:sz w:val="20"/>
        </w:rPr>
        <w:t>but for its renewal.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licence is renewed for a period of more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twelve months, in terms of subsection (2),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pay to the Commission the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>licence fee.</w:t>
      </w:r>
    </w:p>
    <w:p>
      <w:pPr>
        <w:autoSpaceDN w:val="0"/>
        <w:autoSpaceDE w:val="0"/>
        <w:widowControl/>
        <w:spacing w:line="245" w:lineRule="auto" w:before="242" w:after="18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subsections (1) to (3) of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to,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duration of the registration granted to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False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misleading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not, in connection with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submitted to the Commission under this Part –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or procure the making of a statement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which he knows or could reasonably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know is false or misleading;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omit to state any matter to the Commission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knows or could reasonably be expected to know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because of the omission, the statement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misleading in a material respect.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40" w:after="18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to notify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proposes to alter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 particulars already furnished or undergoes or intends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 the particulars specified in the application for a licence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renewal of a licence, it shall be the duty of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to inform the Commission and obtain its prior </w:t>
      </w:r>
      <w:r>
        <w:rPr>
          <w:rFonts w:ascii="Times" w:hAnsi="Times" w:eastAsia="Times"/>
          <w:b w:val="0"/>
          <w:i w:val="0"/>
          <w:color w:val="000000"/>
          <w:sz w:val="20"/>
        </w:rPr>
        <w:t>consent before such alteration or change is effected.</w:t>
      </w:r>
    </w:p>
    <w:p>
      <w:pPr>
        <w:autoSpaceDN w:val="0"/>
        <w:autoSpaceDE w:val="0"/>
        <w:widowControl/>
        <w:spacing w:line="245" w:lineRule="auto" w:before="24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registered person proposes to alter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particulars already furnished or intends to change or alter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status specified in the application for registration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renewal of a registration as a registered person, it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of such registered person and the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whom the registered person is acting for or employed,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Commission of such alteration or </w:t>
      </w:r>
      <w:r>
        <w:rPr>
          <w:rFonts w:ascii="Times" w:hAnsi="Times" w:eastAsia="Times"/>
          <w:b w:val="0"/>
          <w:i w:val="0"/>
          <w:color w:val="000000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72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an agent in carrying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of a licensed market intermediary or hold himself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as doing so unless he is duly authorised by the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holding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 as an agent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person authorised by the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>carry on such 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shall, cancel or suspend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licence granted to a market intermediary under this Part,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is satisfied that-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suspension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exists any ground on which the Commission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refuse an application for a licence;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intermediary has contravened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or restriction in respect of its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directive issued to him by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intermediary has contravened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this Act or any rule binding upon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Before the cancellation or suspension of a licence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to a market intermediary in terms of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section, the market intermediary shall be given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p>
      <w:pPr>
        <w:autoSpaceDN w:val="0"/>
        <w:autoSpaceDE w:val="0"/>
        <w:widowControl/>
        <w:spacing w:line="245" w:lineRule="auto" w:before="254" w:after="0"/>
        <w:ind w:left="1438" w:right="278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licence granted to a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cancelled, it shall be the duty of the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>to forthwith surrender its licence to the Commission.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cancellation of a licence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not affect or prejudice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maintenance of any action against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under this Act.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have the power to suspend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 the registration granted to a registered person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Part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15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transpires that there exists any ground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would disentitle him to registration;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the registered person has contravened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 or restriction in respect of its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directive issued to him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 or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the registered person has contravened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 of this Act or any of the rule which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binding on him as the case may be.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of subsections (2) to (4) of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to, and in relation to,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or cancellation as the case may be, of a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 granted to a registered person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Trading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  <w:p>
            <w:pPr>
              <w:autoSpaceDN w:val="0"/>
              <w:autoSpaceDE w:val="0"/>
              <w:widowControl/>
              <w:spacing w:line="247" w:lineRule="auto" w:before="36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Lending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borrowing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consent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client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or registered person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or otherwise deal in securities outside the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of which he is a trading participant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prior approval of the Commission;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securities in contravention of such rules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or the rules of a market institution;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in a margin account in a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contrary to the requirements set out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institution of which he is a trading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by means of any manipulative,</w:t>
            </w:r>
          </w:p>
        </w:tc>
      </w:tr>
      <w:tr>
        <w:trPr>
          <w:trHeight w:hRule="exact" w:val="2006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deceptive or other fraudulent device or contrivance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order to induce or attempt to induce the purchase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sale of any securities.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lend or arrange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lending of any securities carried for the account of any client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without the client’s written consent or borrow or arrange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borrow, using the securities carried for the account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client as collateral without the client’s written consent.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166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an auditor of a market intermediary,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ordinary course of the performance of his duties as an auditor,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of the opinion that there has been a breach of or non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any provision of this Act, regulations, rules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auditor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directives made thereunder or a breach of any rule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any matter which may adversely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of the market intermediary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extent, the auditor shall immediately submit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report to the board of directors on the matter with a </w:t>
      </w:r>
      <w:r>
        <w:rPr>
          <w:rFonts w:ascii="Times" w:hAnsi="Times" w:eastAsia="Times"/>
          <w:b w:val="0"/>
          <w:i w:val="0"/>
          <w:color w:val="000000"/>
          <w:sz w:val="20"/>
        </w:rPr>
        <w:t>copy to–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contravention or non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provision of this Act, regulation, rule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thereunder or any offence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 or dishonesty, to the Commission;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breach or non compliance of any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market institution, to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institution and to the Commission;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case, which adversely affects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position of the market intermediary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extent, to the relevant market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to the Commission.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auditor shall be liable to be sued in any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at any time during or after an </w:t>
      </w:r>
      <w:r>
        <w:rPr>
          <w:rFonts w:ascii="Times" w:hAnsi="Times" w:eastAsia="Times"/>
          <w:b w:val="0"/>
          <w:i w:val="0"/>
          <w:color w:val="000000"/>
          <w:sz w:val="20"/>
        </w:rPr>
        <w:t>audit, require an auditor of a market intermediary to–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additional information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audit as the Commission may specify;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enlarge or extend the scope of his audit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and affairs of the market intermediary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manner or to such extent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require;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 out any specific examination or establish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in any particular case; or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submit a report or an interim report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on any matter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45" w:lineRule="auto" w:before="254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auditor shall comply with any requirement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under subsection (3) and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remunerate the auditor at the rates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Commission in respect of the discharge by </w:t>
      </w:r>
      <w:r>
        <w:rPr>
          <w:rFonts w:ascii="Times" w:hAnsi="Times" w:eastAsia="Times"/>
          <w:b w:val="0"/>
          <w:i w:val="0"/>
          <w:color w:val="000000"/>
          <w:sz w:val="20"/>
        </w:rPr>
        <w:t>him of all additional duties under this section.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market intermediary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p>
      <w:pPr>
        <w:autoSpaceDN w:val="0"/>
        <w:autoSpaceDE w:val="0"/>
        <w:widowControl/>
        <w:spacing w:line="235" w:lineRule="auto" w:before="254" w:after="0"/>
        <w:ind w:left="0" w:right="3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54" w:after="0"/>
        <w:ind w:left="0" w:right="2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LIENTS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purposes of this Chapter, unless the context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requires—</w:t>
      </w:r>
    </w:p>
    <w:p>
      <w:pPr>
        <w:autoSpaceDN w:val="0"/>
        <w:autoSpaceDE w:val="0"/>
        <w:widowControl/>
        <w:spacing w:line="247" w:lineRule="auto" w:before="254" w:after="0"/>
        <w:ind w:left="4222" w:right="1436" w:hanging="6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“client” in relation to a market intermediary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on behalf of whom the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trades or from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accepts instructions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deal in securities;</w:t>
      </w:r>
    </w:p>
    <w:p>
      <w:pPr>
        <w:autoSpaceDN w:val="0"/>
        <w:autoSpaceDE w:val="0"/>
        <w:widowControl/>
        <w:spacing w:line="247" w:lineRule="auto" w:before="254" w:after="0"/>
        <w:ind w:left="4222" w:right="1436" w:hanging="6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“money or other assets” means money received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by, or any other asset deposited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market intermediary in the course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business for which it is liable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to its client, and any money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assets accruing therefrom.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74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shall, to the extent that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money or other assets from or on account of a client–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client’s assets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so on the basis that the money or other assets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applied solely for such purpose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by the client when or before it receives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money or other assets;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money and other assets received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a client in trust for the benefit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commingle money received on account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client with its own funds or use such money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 or guarantee for, or to secure any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to extend credit of any person other than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and maintain a separate book entry for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client in accordance with the provisions of this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rules that may be specified under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in relation to that client’s money or other assets.</w:t>
      </w:r>
    </w:p>
    <w:p>
      <w:pPr>
        <w:autoSpaceDN w:val="0"/>
        <w:autoSpaceDE w:val="0"/>
        <w:widowControl/>
        <w:spacing w:line="250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make rules in respect of all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 matters in subsection (1), including the handling </w:t>
      </w:r>
      <w:r>
        <w:rPr>
          <w:rFonts w:ascii="Times" w:hAnsi="Times" w:eastAsia="Times"/>
          <w:b w:val="0"/>
          <w:i w:val="0"/>
          <w:color w:val="000000"/>
          <w:sz w:val="20"/>
        </w:rPr>
        <w:t>of money or other assets by a market intermediary.</w:t>
      </w:r>
    </w:p>
    <w:p>
      <w:pPr>
        <w:autoSpaceDN w:val="0"/>
        <w:autoSpaceDE w:val="0"/>
        <w:widowControl/>
        <w:spacing w:line="252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Except as otherwise provided in this section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made under subsection (2), all money or other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from or on account of clients or deposited with a </w:t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available for payment of debts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be paid or taken in execution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order or a process of any court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liability of that market intermediary.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38" w:after="21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market intermediary who, contravenes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subsection (3) or any rule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shall commit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conduct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4" w:after="0"/>
              <w:ind w:left="1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make rules regulating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conduct of a market intermediary or a registered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the Commission considers necessary in the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client protection and for the purpose of raising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>standards of a market intermediary and a registered person.</w:t>
      </w:r>
    </w:p>
    <w:p>
      <w:pPr>
        <w:autoSpaceDN w:val="0"/>
        <w:tabs>
          <w:tab w:pos="3022" w:val="left"/>
        </w:tabs>
        <w:autoSpaceDE w:val="0"/>
        <w:widowControl/>
        <w:spacing w:line="250" w:lineRule="auto" w:before="276" w:after="21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the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in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or a registered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make a recommendation with respect to any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to a client where such client may reasonably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expected to rely on the recommendation, if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registered person does not have a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basis for making the recommendation to the client.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registered person does not have a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basis for making a recommendation to a client unless–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has, for the purposes of ascertaining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appropriate, having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possessed by him concerning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objectives, financial situation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needs of the client, given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to, and conducted such analysis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the subject matter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as is reasonable in all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 based the recommendation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consideration, analysis or investigation referred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172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or a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sends a circular or other similar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in which he makes a recommendation, with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2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Disclose certain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to any securities, he shall include in the circular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 communication in print not less legible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used in the remainder of the circular or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communication, a concise statement of the nature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the securities, or any interest in the acquisition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of the securities that he or a person associated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connected to him, has at the date on which the circular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communication is sent.</w:t>
      </w:r>
    </w:p>
    <w:p>
      <w:pPr>
        <w:autoSpaceDN w:val="0"/>
        <w:autoSpaceDE w:val="0"/>
        <w:widowControl/>
        <w:spacing w:line="247" w:lineRule="auto" w:before="25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market intermediary or registered person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with an offence in respect of a contravention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it shall be a defence for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registered person to prove that at the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circular or other communication was sent, he was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aware and could not reasonably be expected to have been </w:t>
      </w:r>
      <w:r>
        <w:rPr>
          <w:rFonts w:ascii="Times" w:hAnsi="Times" w:eastAsia="Times"/>
          <w:b w:val="0"/>
          <w:i w:val="0"/>
          <w:color w:val="000000"/>
          <w:sz w:val="20"/>
        </w:rPr>
        <w:t>aware —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he had an interest in the securities, or an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acquisition or disposal of the securities;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person associated with or connected to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the securities, or an interest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the securities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be.</w:t>
      </w:r>
    </w:p>
    <w:p>
      <w:pPr>
        <w:autoSpaceDN w:val="0"/>
        <w:autoSpaceDE w:val="0"/>
        <w:widowControl/>
        <w:spacing w:line="235" w:lineRule="auto" w:before="25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purposes of subsections (1) and (2) 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interest of a person in the acquisition or disposal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includes any financial benefit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 that will or is likely to accrue directly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to the person upon or arising out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acquisition or disposal of the securities;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limiting the generality of paragraph (a),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entered into an underwriting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 in respect of any securities shall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an interest in the acquisition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securities; and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 subsection (1)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a person is not connected 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associated with another person unless the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other person are acting jointly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under or in accordance with an arrangement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between them, in relation to the sending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circular or other communication.</w:t>
      </w:r>
    </w:p>
    <w:p>
      <w:pPr>
        <w:autoSpaceDN w:val="0"/>
        <w:autoSpaceDE w:val="0"/>
        <w:widowControl/>
        <w:spacing w:line="245" w:lineRule="auto" w:before="23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When a market intermediary sends to a person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circular or other written communication to which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applies, the market intermediary shall preserve a copy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circular or other written communication for six years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the circular or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>communication is sent.</w:t>
      </w:r>
    </w:p>
    <w:p>
      <w:pPr>
        <w:autoSpaceDN w:val="0"/>
        <w:autoSpaceDE w:val="0"/>
        <w:widowControl/>
        <w:spacing w:line="245" w:lineRule="auto" w:before="23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section, a circular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sent to a person shall, if it is 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officer of a market intermediary,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>been sent by the market intermediary.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30" w:after="156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this section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processes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establish and maintain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procedures and processes for the purpose of monitoring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by such market intermediary and its employees,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8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the Act, regulations, rules or directives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which will enable the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>to monitor risk to its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intermediaries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keep in such form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as it may determine, a register of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intermediaries and registered persons which shall be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available for public inspection in such manner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determine.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45" w:lineRule="auto" w:before="19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 shall be in electronic form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update the register at all times.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2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register for the market intermediary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 shall contain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market intermediary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address of the market intermediary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registered person;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licence held by the market intermediary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type of registration held by the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the licence was granted to the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the date the registration was granted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registered person;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names of registered persons acting for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employed by the market intermediary;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that the Commission considers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appropriate.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necessary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register with respect to a market intermediary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 where the licence held by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is cancelled or suspended or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held by the registered person is cancelled or </w:t>
      </w:r>
      <w:r>
        <w:rPr>
          <w:rFonts w:ascii="Times" w:hAnsi="Times" w:eastAsia="Times"/>
          <w:b w:val="0"/>
          <w:i w:val="0"/>
          <w:color w:val="000000"/>
          <w:sz w:val="20"/>
        </w:rPr>
        <w:t>suspended under this Act.</w:t>
      </w:r>
    </w:p>
    <w:p>
      <w:pPr>
        <w:autoSpaceDN w:val="0"/>
        <w:autoSpaceDE w:val="0"/>
        <w:widowControl/>
        <w:spacing w:line="238" w:lineRule="auto" w:before="240" w:after="0"/>
        <w:ind w:left="0" w:right="477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396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Trade In Unlisted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–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</w:tr>
      <w:tr>
        <w:trPr>
          <w:trHeight w:hRule="exact" w:val="37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through a recognised market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 for sale and purchase of unlisted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local and overseas investors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transparent manner;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100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facilitate the disclosure of information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unlisted securities to local and overseas investors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through a recognised market operator 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manner.</w:t>
            </w:r>
          </w:p>
        </w:tc>
      </w:tr>
    </w:tbl>
    <w:p>
      <w:pPr>
        <w:autoSpaceDN w:val="0"/>
        <w:autoSpaceDE w:val="0"/>
        <w:widowControl/>
        <w:spacing w:line="238" w:lineRule="auto" w:before="146" w:after="0"/>
        <w:ind w:left="0" w:right="3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10" w:after="150"/>
        <w:ind w:left="0" w:right="1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  <w:p>
            <w:pPr>
              <w:autoSpaceDN w:val="0"/>
              <w:autoSpaceDE w:val="0"/>
              <w:widowControl/>
              <w:spacing w:line="245" w:lineRule="auto" w:before="516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 market operator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Part unless such person is registered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or exempted from such registration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purposes of section 117,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upon application made by a person, register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 recognised market operator or exempt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subject to any terms and conditions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considers necessary.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exempt a market operator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under section 117 having regard to the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section 119 subject to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as may be specified by the Commission.</w:t>
      </w:r>
    </w:p>
    <w:p>
      <w:pPr>
        <w:autoSpaceDN w:val="0"/>
        <w:autoSpaceDE w:val="0"/>
        <w:widowControl/>
        <w:spacing w:line="245" w:lineRule="auto" w:before="21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from time to time, vary, amend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revoke any terms and conditions imposed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06" w:after="146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notwithstanding the exemption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under subsection (2), withdraw such exemption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require such person to be registered if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deems it necessary in the interests of investors.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0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to be registered as a recognised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shall be accompanied by such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information and in such form as the Commission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by rules.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by such person for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provide documents to prove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experience in trades executed on a platform to </w:t>
      </w:r>
      <w:r>
        <w:rPr>
          <w:rFonts w:ascii="Times" w:hAnsi="Times" w:eastAsia="Times"/>
          <w:b w:val="0"/>
          <w:i w:val="0"/>
          <w:color w:val="000000"/>
          <w:sz w:val="20"/>
        </w:rPr>
        <w:t>the satisfaction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by such person for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shall provide documents to prove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by such platform for the clearance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settlement of the trades executed on the platform to the </w:t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Commission.</w:t>
      </w:r>
    </w:p>
    <w:p>
      <w:pPr>
        <w:autoSpaceDN w:val="0"/>
        <w:autoSpaceDE w:val="0"/>
        <w:widowControl/>
        <w:spacing w:line="238" w:lineRule="auto" w:before="240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40" w:after="180"/>
        <w:ind w:left="0" w:right="3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OLE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functions and duties of a recognised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shall be-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recognized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operator</w:t>
            </w:r>
          </w:p>
        </w:tc>
      </w:tr>
      <w:tr>
        <w:trPr>
          <w:trHeight w:hRule="exact" w:val="3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for the sale and purchase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unlisted securities in Sri Lanka;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information relating to unlisted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the local and international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community;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criteria for admission and regulatory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 of its trading members;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directive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whether of a general or specific nature;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18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such assistance to the Commission,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acting on behalf of or with the authority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as the Commission or such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reasonably requires.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person buying and selling securities on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 shall execute their orders through trading members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Trading on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platform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admitted by the platform.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make rules or require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to make rules subject to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market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6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unlisted securities that can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traded on a platform;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issuers who can report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trades to a platform;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investors that may trade 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platform;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trading members that may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on the platform;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admission of trading members on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level of disclosures required to be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platform;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standard of business conduct in</w:t>
            </w:r>
          </w:p>
        </w:tc>
      </w:tr>
      <w:tr>
        <w:trPr>
          <w:trHeight w:hRule="exact" w:val="18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or purchase of unlisted securities.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8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subsection (3), where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satisfied that it is appropriate to do so in the interest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investors or for the maintenance of an orderly and fair market,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may, by notice in writing, cancel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of a recognised market operator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date that is specified in the notice.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45" w:lineRule="auto" w:before="15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grounds for the cancellation of the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stated in the notice referred to in subsection (1).</w:t>
      </w:r>
    </w:p>
    <w:p>
      <w:pPr>
        <w:autoSpaceDN w:val="0"/>
        <w:autoSpaceDE w:val="0"/>
        <w:widowControl/>
        <w:spacing w:line="245" w:lineRule="auto" w:before="218" w:after="15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cancellation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 Commission may permit the person to continue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the date on which the cancellation is to take effect,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carry on such activities affected by the cancellation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may specify in the notice for the purpose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15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closing down the operations of the recognised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to which the cancellation relates;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35" w:lineRule="auto" w:before="2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protecting the interest of the investors.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has granted permission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subsection (3), such person shall not, by reason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carrying on the activities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permission, be regarded as having contravened any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this Act.</w:t>
      </w:r>
    </w:p>
    <w:p>
      <w:pPr>
        <w:autoSpaceDN w:val="0"/>
        <w:autoSpaceDE w:val="0"/>
        <w:widowControl/>
        <w:spacing w:line="245" w:lineRule="auto" w:before="21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not exercise its power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relation to a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it has given the recognised market operator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16" w:after="158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cancellation of registration made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 shall not operate so as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30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Review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performance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recognised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operator</w:t>
            </w:r>
          </w:p>
        </w:tc>
      </w:tr>
      <w:tr>
        <w:trPr>
          <w:trHeight w:hRule="exact" w:val="1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arrangement entered into by the recognised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operator whether the agreement, transaction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arrangement was entered into before or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applies, after the cancellation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under subsection (1);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agreement, transaction or arrangement.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from time to time review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performance of a recognised market operator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2" w:after="156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have regard to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when reviewing the status of the recognised market operator:-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2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0" w:after="0"/>
              <w:ind w:left="892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4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systemic risk inherent in a platform;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public interest;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size and structure of the platform;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class of unlisted securities traded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platform;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nature of the investors and the participants using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platform.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32" w:after="194"/>
        <w:ind w:left="2802" w:right="1418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not exercise its powers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unlisted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relating to unlisted securities applicable</w:t>
            </w:r>
          </w:p>
        </w:tc>
      </w:tr>
      <w:tr>
        <w:trPr>
          <w:trHeight w:hRule="exact" w:val="8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trading platform made by the Commission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recognised market operator under this Part shall prevail 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rules relating to unlisted securities.</w:t>
            </w:r>
          </w:p>
        </w:tc>
      </w:tr>
    </w:tbl>
    <w:p>
      <w:pPr>
        <w:autoSpaceDN w:val="0"/>
        <w:autoSpaceDE w:val="0"/>
        <w:widowControl/>
        <w:spacing w:line="235" w:lineRule="auto" w:before="166" w:after="0"/>
        <w:ind w:left="0" w:right="346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 Misconduct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Part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facilitate for the deterrence and the taking of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against 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types of market manipulation including false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trading, market rigging and securities fraud; and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insider trading,</w:t>
      </w:r>
    </w:p>
    <w:p>
      <w:pPr>
        <w:autoSpaceDN w:val="0"/>
        <w:autoSpaceDE w:val="0"/>
        <w:widowControl/>
        <w:spacing w:line="245" w:lineRule="auto" w:before="254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establishing a fair, orderly and transparent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market.</w:t>
      </w:r>
    </w:p>
    <w:p>
      <w:pPr>
        <w:autoSpaceDN w:val="0"/>
        <w:tabs>
          <w:tab w:pos="2802" w:val="left"/>
          <w:tab w:pos="3004" w:val="left"/>
        </w:tabs>
        <w:autoSpaceDE w:val="0"/>
        <w:widowControl/>
        <w:spacing w:line="245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485855"/>
          <w:sz w:val="16"/>
        </w:rPr>
        <w:t xml:space="preserve">Application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Part shall apply unless specified otherwise </w:t>
      </w:r>
      <w:r>
        <w:rPr>
          <w:rFonts w:ascii="Times" w:hAnsi="Times" w:eastAsia="Times"/>
          <w:b w:val="0"/>
          <w:i w:val="0"/>
          <w:color w:val="485855"/>
          <w:sz w:val="16"/>
        </w:rPr>
        <w:t xml:space="preserve">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therein-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5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securities-</w:t>
      </w:r>
    </w:p>
    <w:p>
      <w:pPr>
        <w:autoSpaceDN w:val="0"/>
        <w:tabs>
          <w:tab w:pos="3882" w:val="left"/>
        </w:tabs>
        <w:autoSpaceDE w:val="0"/>
        <w:widowControl/>
        <w:spacing w:line="247" w:lineRule="auto" w:before="254" w:after="0"/>
        <w:ind w:left="3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within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securities of any listed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any unlisted company that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 public offer of securities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section  80 which is established or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on business within or outside Sri Lanka;</w:t>
      </w:r>
    </w:p>
    <w:p>
      <w:pPr>
        <w:autoSpaceDN w:val="0"/>
        <w:tabs>
          <w:tab w:pos="3882" w:val="left"/>
          <w:tab w:pos="3884" w:val="left"/>
        </w:tabs>
        <w:autoSpaceDE w:val="0"/>
        <w:widowControl/>
        <w:spacing w:line="245" w:lineRule="auto" w:before="254" w:after="0"/>
        <w:ind w:left="34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outside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relation to securities of any listed public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60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62" w:lineRule="auto" w:before="244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any unlisted company that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 public offer of securities in accordance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section  80 which is established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carrying on business within Sri Lanka;</w:t>
      </w:r>
    </w:p>
    <w:p>
      <w:pPr>
        <w:autoSpaceDN w:val="0"/>
        <w:tabs>
          <w:tab w:pos="2536" w:val="left"/>
          <w:tab w:pos="2538" w:val="left"/>
        </w:tabs>
        <w:autoSpaceDE w:val="0"/>
        <w:widowControl/>
        <w:spacing w:line="264" w:lineRule="auto" w:before="294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securities issued by any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which are traded using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of an exchange licensed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or</w:t>
      </w:r>
    </w:p>
    <w:p>
      <w:pPr>
        <w:autoSpaceDN w:val="0"/>
        <w:tabs>
          <w:tab w:pos="2536" w:val="left"/>
        </w:tabs>
        <w:autoSpaceDE w:val="0"/>
        <w:widowControl/>
        <w:spacing w:line="259" w:lineRule="auto" w:before="294" w:after="0"/>
        <w:ind w:left="20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traded on a platform operated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recognised market operator; and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9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derivatives-</w:t>
      </w:r>
    </w:p>
    <w:p>
      <w:pPr>
        <w:autoSpaceDN w:val="0"/>
        <w:tabs>
          <w:tab w:pos="2536" w:val="left"/>
        </w:tabs>
        <w:autoSpaceDE w:val="0"/>
        <w:widowControl/>
        <w:spacing w:line="259" w:lineRule="auto" w:before="294" w:after="0"/>
        <w:ind w:left="21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occurring within Sri Lanka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derivatives, traded on an exchange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 and</w:t>
      </w:r>
    </w:p>
    <w:p>
      <w:pPr>
        <w:autoSpaceDN w:val="0"/>
        <w:tabs>
          <w:tab w:pos="2536" w:val="left"/>
        </w:tabs>
        <w:autoSpaceDE w:val="0"/>
        <w:widowControl/>
        <w:spacing w:line="259" w:lineRule="auto" w:before="294" w:after="0"/>
        <w:ind w:left="20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occurring outside Sri Lanka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derivatives traded on an exchange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autoSpaceDN w:val="0"/>
        <w:autoSpaceDE w:val="0"/>
        <w:widowControl/>
        <w:spacing w:line="238" w:lineRule="auto" w:before="290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94" w:after="234"/>
        <w:ind w:left="0" w:right="4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ROHIBITED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create or cause the creation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 anything that is intended to create –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False trading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rigging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false or misleading appearance of active trading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securities traded on an exchange licensed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platform operated by a recognised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operator;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74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7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false or misleading appearance with respect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for or the price of any such securities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2962" w:val="left"/>
        </w:tabs>
        <w:autoSpaceDE w:val="0"/>
        <w:widowControl/>
        <w:spacing w:line="245" w:lineRule="auto" w:before="134" w:after="134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shall not maintain, inflate or depress or cause </w:t>
      </w:r>
      <w:r>
        <w:rPr>
          <w:rFonts w:ascii="Times" w:hAnsi="Times" w:eastAsia="Times"/>
          <w:b w:val="0"/>
          <w:i w:val="0"/>
          <w:color w:val="000000"/>
          <w:sz w:val="20"/>
        </w:rPr>
        <w:t>inflation in the market price for any such securities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119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means of any purchase or sale of any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does not involve a change in the beneficial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those securities; or</w:t>
            </w:r>
          </w:p>
          <w:p>
            <w:pPr>
              <w:autoSpaceDN w:val="0"/>
              <w:autoSpaceDE w:val="0"/>
              <w:widowControl/>
              <w:spacing w:line="238" w:lineRule="auto" w:before="1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any fictitious transaction or device.</w:t>
            </w:r>
          </w:p>
        </w:tc>
      </w:tr>
    </w:tbl>
    <w:p>
      <w:pPr>
        <w:autoSpaceDN w:val="0"/>
        <w:tabs>
          <w:tab w:pos="2962" w:val="left"/>
        </w:tabs>
        <w:autoSpaceDE w:val="0"/>
        <w:widowControl/>
        <w:spacing w:line="245" w:lineRule="auto" w:before="134" w:after="134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Without prejudice to the generality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31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0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effects, takes part in, is concerned in or carries out,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either directly or indirectly, any transaction of sale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purchase of any securities, being a transaction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does not involve any change in the beneficial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the securities; or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makes or causes to be made an offer to buy or sell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number of securities at a specified price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has colluded with another or caused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collusion to be made with another or knows that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associated with him has made with him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caused to be made with him an offer to purchase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 number or substantially the same number,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same securities at a price that is substantially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same as the first mentioned price,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276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created a false or misleading </w:t>
      </w:r>
      <w:r>
        <w:rPr>
          <w:rFonts w:ascii="Times" w:hAnsi="Times" w:eastAsia="Times"/>
          <w:b w:val="0"/>
          <w:i w:val="0"/>
          <w:color w:val="000000"/>
          <w:sz w:val="20"/>
        </w:rPr>
        <w:t>appearance of active trading in such securities.</w:t>
      </w:r>
    </w:p>
    <w:p>
      <w:pPr>
        <w:autoSpaceDN w:val="0"/>
        <w:autoSpaceDE w:val="0"/>
        <w:widowControl/>
        <w:spacing w:line="245" w:lineRule="auto" w:before="198" w:after="0"/>
        <w:ind w:left="2764" w:right="145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dealing with a contravention of subsection (1)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 defence if the person establishes that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purposes for which he purchased or sold the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not, or did not include, the purpose of creating a false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appearance with respect to the market for or the </w:t>
      </w:r>
      <w:r>
        <w:rPr>
          <w:rFonts w:ascii="Times" w:hAnsi="Times" w:eastAsia="Times"/>
          <w:b w:val="0"/>
          <w:i w:val="0"/>
          <w:color w:val="000000"/>
          <w:sz w:val="20"/>
        </w:rPr>
        <w:t>price of such securities.</w:t>
      </w:r>
    </w:p>
    <w:p>
      <w:pPr>
        <w:autoSpaceDN w:val="0"/>
        <w:tabs>
          <w:tab w:pos="2962" w:val="left"/>
        </w:tabs>
        <w:autoSpaceDE w:val="0"/>
        <w:widowControl/>
        <w:spacing w:line="245" w:lineRule="auto" w:before="198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subsection (3), it is a defence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person to establish that–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for which he did the act was not or did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include, the purpose of creating a false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appearance of active trading on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platform operated by a recognised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operator;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did not act recklessly, whether or not he created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false or misleading appearance of active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exchange or a platform operated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recognised market operator.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For the purposes of this section, a purchase or sale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does not involve a change in the beneficial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ownership, if a person or a person associated with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such securities before the purchase or sale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continues to have an interest in such securities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>purchase or sale.</w:t>
      </w:r>
    </w:p>
    <w:p>
      <w:pPr>
        <w:autoSpaceDN w:val="0"/>
        <w:tabs>
          <w:tab w:pos="1658" w:val="left"/>
        </w:tabs>
        <w:autoSpaceDE w:val="0"/>
        <w:widowControl/>
        <w:spacing w:line="247" w:lineRule="auto" w:before="26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reference in paragraph (a) of subsection (3) to a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 of sale or purchase of securities includes 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making of an offer to sell or purchase securities;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206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making of an invitation, that expressly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impliedly invites a person to offer to sell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purchase securities.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carry out or be involved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out, either directly or indirectly, one or more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Stock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manipulations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in securities of a company being transactions </w:t>
      </w:r>
      <w:r>
        <w:rPr>
          <w:rFonts w:ascii="Times" w:hAnsi="Times" w:eastAsia="Times"/>
          <w:b w:val="0"/>
          <w:i w:val="0"/>
          <w:color w:val="000000"/>
          <w:sz w:val="20"/>
        </w:rPr>
        <w:t>that have or are likely to have the effect of artificially-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raising;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lowering; or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pegging, fixing, maintaining or stabilizing,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86" w:lineRule="auto" w:before="25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price or volume of securities of that company traded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exchange licensed by the Commission or a platform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 by a recognised market operator,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inducing other persons whether or not such person is actually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induced to acquire or dispose of the securities of the company </w:t>
      </w:r>
      <w:r>
        <w:rPr>
          <w:rFonts w:ascii="Times" w:hAnsi="Times" w:eastAsia="Times"/>
          <w:b w:val="0"/>
          <w:i w:val="0"/>
          <w:color w:val="000000"/>
          <w:sz w:val="20"/>
        </w:rPr>
        <w:t>or of a related company.</w:t>
      </w:r>
    </w:p>
    <w:p>
      <w:pPr>
        <w:autoSpaceDN w:val="0"/>
        <w:autoSpaceDE w:val="0"/>
        <w:widowControl/>
        <w:spacing w:line="281" w:lineRule="auto" w:before="336" w:after="0"/>
        <w:ind w:left="2782" w:right="143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reference in this section to a transaction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securities of a company traded on an exchange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or a platform operated by a recognised </w:t>
      </w:r>
      <w:r>
        <w:rPr>
          <w:rFonts w:ascii="Times" w:hAnsi="Times" w:eastAsia="Times"/>
          <w:b w:val="0"/>
          <w:i w:val="0"/>
          <w:color w:val="000000"/>
          <w:sz w:val="20"/>
        </w:rPr>
        <w:t>market operator includes–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making of an offer to sell or purchase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of the company; and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36" w:after="27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making of an invitation, that expressly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impliedly invites a person to offer to sell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purchase such securities of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False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misleading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make a statement, or disseminate</w:t>
            </w:r>
          </w:p>
        </w:tc>
      </w:tr>
      <w:tr>
        <w:trPr>
          <w:trHeight w:hRule="exact" w:val="582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3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that is false or misleading in a material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and which is likely to have the effect of raising,</w:t>
            </w:r>
          </w:p>
        </w:tc>
      </w:tr>
    </w:tbl>
    <w:p>
      <w:pPr>
        <w:autoSpaceDN w:val="0"/>
        <w:autoSpaceDE w:val="0"/>
        <w:widowControl/>
        <w:spacing w:line="281" w:lineRule="auto" w:before="2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lowering, maintaining or stabilizing the market price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volume of securities traded on an exchange licensed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platform operated by a recognised market </w:t>
      </w:r>
      <w:r>
        <w:rPr>
          <w:rFonts w:ascii="Times" w:hAnsi="Times" w:eastAsia="Times"/>
          <w:b w:val="0"/>
          <w:i w:val="0"/>
          <w:color w:val="000000"/>
          <w:sz w:val="20"/>
        </w:rPr>
        <w:t>operator,-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taking reasonable care to check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accuracy of the statement or information; or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knows or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known that the statement or information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38" w:lineRule="auto" w:before="24" w:after="166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induce or attempt to induce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person to trade in securities traded on an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by the Commission or a platform operated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recognised market operator,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Fraudulently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inducing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deal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3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making or publishing any statement or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any forecast that he knows to be misleading,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false or deceptive;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4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any dishonest concealment of material facts;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reckless making or publishing, dishonestly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of any statement or forecast that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misleading, false or deceptive;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recording or storing in, or by means of,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mechanical, electronic or other device,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he knows to be false or misleading in a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particular.</w:t>
      </w:r>
    </w:p>
    <w:p>
      <w:pPr>
        <w:autoSpaceDN w:val="0"/>
        <w:autoSpaceDE w:val="0"/>
        <w:widowControl/>
        <w:spacing w:line="245" w:lineRule="auto" w:before="240" w:after="18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 defence if the person referred to therein establishes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when the information was recorded or stored,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had no reasonable grounds for believing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would be available to any other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0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directly or indirectly in connection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subscription, purchase or sale of any securities traded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an exchange licensed by the Commission or a platform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operated by a recognised market operator, 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manipulative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deceptive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devices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 any device, scheme or artifice to defraud;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act, practice or course of business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operates or would operate as a fraud or deceit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upon any person;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any false statement of a material fact or omit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disclose in a statement a material fact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results in making such statement false or misleading.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22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5" w:lineRule="auto" w:before="230" w:after="0"/>
        <w:ind w:left="0" w:right="3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NSIDER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RADING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45" w:lineRule="auto" w:before="23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133.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Chapter unless otherwise provided,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“information” includes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listed public companies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sufficiently definite to warrant being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known to the public;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relating to the intended decisions,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relating to negotiations or proposals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to –</w:t>
      </w:r>
    </w:p>
    <w:p>
      <w:pPr>
        <w:autoSpaceDN w:val="0"/>
        <w:tabs>
          <w:tab w:pos="3924" w:val="left"/>
        </w:tabs>
        <w:autoSpaceDE w:val="0"/>
        <w:widowControl/>
        <w:spacing w:line="235" w:lineRule="auto" w:before="230" w:after="0"/>
        <w:ind w:left="35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commercial dealings; or</w:t>
      </w:r>
    </w:p>
    <w:p>
      <w:pPr>
        <w:autoSpaceDN w:val="0"/>
        <w:tabs>
          <w:tab w:pos="3922" w:val="left"/>
        </w:tabs>
        <w:autoSpaceDE w:val="0"/>
        <w:widowControl/>
        <w:spacing w:line="235" w:lineRule="auto" w:before="230" w:after="0"/>
        <w:ind w:left="3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dealings in securities;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financial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company;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a person proposes to enter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entered into one or more transactions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in relation to securities or has prepared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proposes to issue a statement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17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related to the listed public company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been decided to be executed in the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becoming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5" w:lineRule="auto" w:before="60" w:after="0"/>
              <w:ind w:left="3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information generally available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information-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has been published or made known in a manner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would or would tend to bring it to the attention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reasonable person who invests or trades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a kind whose price or value might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affected by such information;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90" w:lineRule="auto" w:before="27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since it was made known a reasonable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it to be disseminated among such persons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lapsed.</w:t>
      </w:r>
    </w:p>
    <w:p>
      <w:pPr>
        <w:autoSpaceDN w:val="0"/>
        <w:autoSpaceDE w:val="0"/>
        <w:widowControl/>
        <w:spacing w:line="290" w:lineRule="auto" w:before="376" w:after="316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includes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consists of deductions or conclusions made </w:t>
      </w:r>
      <w:r>
        <w:rPr>
          <w:rFonts w:ascii="Times" w:hAnsi="Times" w:eastAsia="Times"/>
          <w:b w:val="0"/>
          <w:i w:val="0"/>
          <w:color w:val="000000"/>
          <w:sz w:val="20"/>
        </w:rPr>
        <w:t>or drawn from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 of this Chapter, information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 material effect on the price or value of securities means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Material effect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price or value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securities</w:t>
            </w:r>
          </w:p>
        </w:tc>
      </w:tr>
    </w:tbl>
    <w:p>
      <w:pPr>
        <w:autoSpaceDN w:val="0"/>
        <w:autoSpaceDE w:val="0"/>
        <w:widowControl/>
        <w:spacing w:line="300" w:lineRule="auto" w:before="16" w:after="30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which would or would tend to, on becoming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 available influence a reasonable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invests in securities in deciding whether or not to acquire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dispose of such securities or enter into an agreement with a </w:t>
      </w:r>
      <w:r>
        <w:rPr>
          <w:rFonts w:ascii="Times" w:hAnsi="Times" w:eastAsia="Times"/>
          <w:b w:val="0"/>
          <w:i w:val="0"/>
          <w:color w:val="000000"/>
          <w:sz w:val="20"/>
        </w:rPr>
        <w:t>view to acquire or dispose of such securities.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0" w:after="0"/>
              <w:ind w:left="736" w:right="0" w:firstLine="20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section 137, a person is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procure an act or omission to be done or omitted to be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 to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“procure”</w:t>
            </w:r>
          </w:p>
        </w:tc>
      </w:tr>
    </w:tbl>
    <w:p>
      <w:pPr>
        <w:autoSpaceDN w:val="0"/>
        <w:autoSpaceDE w:val="0"/>
        <w:widowControl/>
        <w:spacing w:line="288" w:lineRule="auto" w:before="38" w:after="31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another person if the first named person incites,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counsels, induces, encourages or directs the said act or </w:t>
      </w:r>
      <w:r>
        <w:rPr>
          <w:rFonts w:ascii="Times" w:hAnsi="Times" w:eastAsia="Times"/>
          <w:b w:val="0"/>
          <w:i w:val="0"/>
          <w:color w:val="000000"/>
          <w:sz w:val="20"/>
        </w:rPr>
        <w:t>omission by such other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736" w:right="104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this Part, an ‘insider’ means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person, whether or not such person is connected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company, if that person–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conduct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 not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generally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information that is not generally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</w:tbl>
    <w:p>
      <w:pPr>
        <w:autoSpaceDN w:val="0"/>
        <w:autoSpaceDE w:val="0"/>
        <w:widowControl/>
        <w:spacing w:line="295" w:lineRule="auto" w:before="3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which on becoming generally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person would expect it to have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effect on the price or the value of securities;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5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knows or could reasonably be expected to know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information is not generally available.</w:t>
      </w:r>
    </w:p>
    <w:p>
      <w:pPr>
        <w:autoSpaceDN w:val="0"/>
        <w:autoSpaceDE w:val="0"/>
        <w:widowControl/>
        <w:spacing w:line="271" w:lineRule="auto" w:before="33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insider shall not whether as principal or agent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securities to which the information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relates -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 or buy or enter into an agreement or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sale or purchase of such securities; or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2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 directly or indirectly, an acquisition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of or enter into an agreement or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the acquisition or disposal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securities.</w:t>
      </w:r>
    </w:p>
    <w:p>
      <w:pPr>
        <w:autoSpaceDN w:val="0"/>
        <w:autoSpaceDE w:val="0"/>
        <w:widowControl/>
        <w:spacing w:line="283" w:lineRule="auto" w:before="33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trading in the securities to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subsection (1) relates is permitted on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of an exchange or a platform operated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market operator, the insider shall not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indirectly, communicate the information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cause such information to be communicated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another person, if the insider knows or could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expected to know that the other person would or would </w:t>
      </w:r>
      <w:r>
        <w:rPr>
          <w:rFonts w:ascii="Times" w:hAnsi="Times" w:eastAsia="Times"/>
          <w:b w:val="0"/>
          <w:i w:val="0"/>
          <w:color w:val="000000"/>
          <w:sz w:val="20"/>
        </w:rPr>
        <w:t>tend to -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acquire, dispose of or enter into an agreement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the acquisition or disposal of any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information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relates; or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 or direct a third person to acquire, dispose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enter into an agreement with a view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any securities to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referred to in subsection (1)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212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76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company is deemed to possess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company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13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an officer of the company-</w:t>
      </w:r>
    </w:p>
    <w:p>
      <w:pPr>
        <w:autoSpaceDN w:val="0"/>
        <w:tabs>
          <w:tab w:pos="2638" w:val="left"/>
        </w:tabs>
        <w:autoSpaceDE w:val="0"/>
        <w:widowControl/>
        <w:spacing w:line="290" w:lineRule="auto" w:before="378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and which came into his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his duties as an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 or</w:t>
      </w:r>
    </w:p>
    <w:p>
      <w:pPr>
        <w:autoSpaceDN w:val="0"/>
        <w:tabs>
          <w:tab w:pos="2638" w:val="left"/>
        </w:tabs>
        <w:autoSpaceDE w:val="0"/>
        <w:widowControl/>
        <w:spacing w:line="276" w:lineRule="auto" w:before="374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knows or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know because he is an officer of the company;</w:t>
      </w:r>
    </w:p>
    <w:p>
      <w:pPr>
        <w:autoSpaceDN w:val="0"/>
        <w:tabs>
          <w:tab w:pos="2158" w:val="left"/>
        </w:tabs>
        <w:autoSpaceDE w:val="0"/>
        <w:widowControl/>
        <w:spacing w:line="295" w:lineRule="auto" w:before="3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an officer of the company possesses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came into his possession in the course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as an officer of a related company of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mentioned company where-</w:t>
      </w:r>
    </w:p>
    <w:p>
      <w:pPr>
        <w:autoSpaceDN w:val="0"/>
        <w:tabs>
          <w:tab w:pos="2638" w:val="left"/>
        </w:tabs>
        <w:autoSpaceDE w:val="0"/>
        <w:widowControl/>
        <w:spacing w:line="276" w:lineRule="auto" w:before="378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 is an insider by reason of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information;</w:t>
      </w:r>
    </w:p>
    <w:p>
      <w:pPr>
        <w:autoSpaceDN w:val="0"/>
        <w:tabs>
          <w:tab w:pos="2638" w:val="left"/>
        </w:tabs>
        <w:autoSpaceDE w:val="0"/>
        <w:widowControl/>
        <w:spacing w:line="307" w:lineRule="auto" w:before="374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 is involved in the decision,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agreement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in acquiring or disposing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relation to which the officer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insider or entering into an agreement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 or dispose of such securities,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procuring another person to acquire or dispose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securities or enter into an agreement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or communicating the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circumstances referred to in subsections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and (3) of section 137;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4002" w:val="left"/>
        </w:tabs>
        <w:autoSpaceDE w:val="0"/>
        <w:widowControl/>
        <w:spacing w:line="247" w:lineRule="auto" w:before="232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reasonable to expect that the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communicate the information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officer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acting in his capacity as such unless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proved that the information was not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 so communicated.</w:t>
      </w:r>
    </w:p>
    <w:p>
      <w:pPr>
        <w:autoSpaceDN w:val="0"/>
        <w:autoSpaceDE w:val="0"/>
        <w:widowControl/>
        <w:spacing w:line="245" w:lineRule="auto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this section “information” refers to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company is deemed to possess and “insider” means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in possession of such information.</w:t>
      </w:r>
    </w:p>
    <w:p>
      <w:pPr>
        <w:autoSpaceDN w:val="0"/>
        <w:autoSpaceDE w:val="0"/>
        <w:widowControl/>
        <w:spacing w:line="245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a defense for a company accused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contravening subsections (2) or (3) of section 137 by entering </w:t>
      </w:r>
      <w:r>
        <w:rPr>
          <w:rFonts w:ascii="Times" w:hAnsi="Times" w:eastAsia="Times"/>
          <w:b w:val="0"/>
          <w:i w:val="0"/>
          <w:color w:val="000000"/>
          <w:sz w:val="20"/>
        </w:rPr>
        <w:t>into a transaction or agreement if the company proves that-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to enter into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was taken on behalf of the company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or persons other than an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in possession of the information;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had in operation at that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that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p>
      <w:pPr>
        <w:autoSpaceDN w:val="0"/>
        <w:tabs>
          <w:tab w:pos="4002" w:val="left"/>
        </w:tabs>
        <w:autoSpaceDE w:val="0"/>
        <w:widowControl/>
        <w:spacing w:line="247" w:lineRule="auto" w:before="254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one of the persons who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made the decision to enter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be involved in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agreement;</w:t>
      </w:r>
    </w:p>
    <w:p>
      <w:pPr>
        <w:autoSpaceDN w:val="0"/>
        <w:tabs>
          <w:tab w:pos="4002" w:val="left"/>
        </w:tabs>
        <w:autoSpaceDE w:val="0"/>
        <w:widowControl/>
        <w:spacing w:line="247" w:lineRule="auto" w:before="254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advice with respect to the decision to enter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or be involved in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was given to that person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in possession of the information; or</w:t>
      </w:r>
    </w:p>
    <w:p>
      <w:pPr>
        <w:autoSpaceDN w:val="0"/>
        <w:tabs>
          <w:tab w:pos="4002" w:val="left"/>
          <w:tab w:pos="4006" w:val="left"/>
        </w:tabs>
        <w:autoSpaceDE w:val="0"/>
        <w:widowControl/>
        <w:spacing w:line="247" w:lineRule="auto" w:before="254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in possession of the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not be involved in the decision to enter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or be involved in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34" w:after="20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was given and the person in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involved in the decision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or be involved in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7" w:lineRule="auto" w:before="66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partner of a partnership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possess any information –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possession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partner or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partner possesses information and it came into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partner’s possession in his capacity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 of the partnership;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an employee of the partnership possesses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it came into the employee’s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in the course of his duties; or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 partner or an employee of a partnership knows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could reasonably be expected to know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 because of another partner or employee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knows or possess the information, 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presumed, unless the contrary is proved that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of the partnership knows or could reasonably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know that matter or thing.</w:t>
      </w:r>
    </w:p>
    <w:p>
      <w:pPr>
        <w:autoSpaceDN w:val="0"/>
        <w:autoSpaceDE w:val="0"/>
        <w:widowControl/>
        <w:spacing w:line="250" w:lineRule="auto" w:before="264" w:after="0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a defense for a partnership which is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entering into a transaction in contravention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(2) or (3) of section 137 to prove that -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to enter into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was taken on behalf of the partnership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-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4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partner who was not in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2656" w:val="left"/>
        </w:tabs>
        <w:autoSpaceDE w:val="0"/>
        <w:widowControl/>
        <w:spacing w:line="247" w:lineRule="auto" w:before="266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employee of the partnership who was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possession of the information;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3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partnership had in existence at that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that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p>
      <w:pPr>
        <w:autoSpaceDN w:val="0"/>
        <w:tabs>
          <w:tab w:pos="4002" w:val="left"/>
        </w:tabs>
        <w:autoSpaceDE w:val="0"/>
        <w:widowControl/>
        <w:spacing w:line="257" w:lineRule="auto" w:before="276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or employee who was or were involved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made to enter into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 in question;</w:t>
      </w:r>
    </w:p>
    <w:p>
      <w:pPr>
        <w:autoSpaceDN w:val="0"/>
        <w:tabs>
          <w:tab w:pos="4002" w:val="left"/>
        </w:tabs>
        <w:autoSpaceDE w:val="0"/>
        <w:widowControl/>
        <w:spacing w:line="257" w:lineRule="auto" w:before="276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advice with respect to the decision to enter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transaction or agreement was tendered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that partner or employee by a partner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who was in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4002" w:val="left"/>
          <w:tab w:pos="4006" w:val="left"/>
        </w:tabs>
        <w:autoSpaceDE w:val="0"/>
        <w:widowControl/>
        <w:spacing w:line="257" w:lineRule="auto" w:before="27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 or employee in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would not be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to enter into or be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agreement;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advice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given and the partner or employee in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information was not involved in the decision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or be involved in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partner of a partnership does not contravene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the transaction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referred to in that subsection otherwise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partnership merely because the partner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possess information that is in possession of </w:t>
      </w:r>
      <w:r>
        <w:rPr>
          <w:rFonts w:ascii="Times" w:hAnsi="Times" w:eastAsia="Times"/>
          <w:b w:val="0"/>
          <w:i w:val="0"/>
          <w:color w:val="000000"/>
          <w:sz w:val="20"/>
        </w:rPr>
        <w:t>another partner or employee of the partnership.</w:t>
      </w:r>
    </w:p>
    <w:p>
      <w:pPr>
        <w:autoSpaceDN w:val="0"/>
        <w:autoSpaceDE w:val="0"/>
        <w:widowControl/>
        <w:spacing w:line="257" w:lineRule="auto" w:before="276" w:after="0"/>
        <w:ind w:left="2802" w:right="1418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this section “information” refers to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partnership is deemed to possess and where a partner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employee of the partnership in possession of that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is an insider.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172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Subsection (2) of section 137 shall not apply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Exceptions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sub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entering into of an underwriting agreement 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 underwriting agreement;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acquisition of securities under an obligation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do 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5" w:lineRule="auto" w:before="254" w:after="0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Subsection (3) of section 137 shall not apply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communication of information in relation to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to a person solely for the purpose of procuring the person–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an underwriting agreement or a sub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underwriting agreement in relation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194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such securities under an obligation to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Section 137 shall not apply to an acquisition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disposal of securities or the communication of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is carried out under any other written law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schemes of arrangement, reconstruction and takeover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schemes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reconstruction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takeover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</w:tbl>
    <w:p>
      <w:pPr>
        <w:autoSpaceDN w:val="0"/>
        <w:autoSpaceDE w:val="0"/>
        <w:widowControl/>
        <w:spacing w:line="247" w:lineRule="auto" w:before="38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Subsection (2) of section 137 shall not apply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which acquires or disposes of securities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settlement of a market contract or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proceedings or other action relating to the settlement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contract where the acquisition or disposal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is made in accordance with the rules of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of section 137 shall not apply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central depository in relation to a sale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securities where the exchange or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acts on an instruction from a licensed clearing </w:t>
      </w:r>
      <w:r>
        <w:rPr>
          <w:rFonts w:ascii="Times" w:hAnsi="Times" w:eastAsia="Times"/>
          <w:b w:val="0"/>
          <w:i w:val="0"/>
          <w:color w:val="000000"/>
          <w:sz w:val="20"/>
        </w:rPr>
        <w:t>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78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Exception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company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82" w:right="696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does not contravene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section 137 by entering into a transaction or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other than the securities of such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merely because the company is aware that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enter into or has previously entered into one or </w:t>
      </w: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autoSpaceDN w:val="0"/>
        <w:autoSpaceDE w:val="0"/>
        <w:widowControl/>
        <w:spacing w:line="259" w:lineRule="auto" w:before="276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subsection (3), a company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 subsection (2) of section 137 by entering into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an agreement in relation to securities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securities of such company because an officer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is aware that it proposes to enter into or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entered into one or more transactions or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agreements in relation to those securities.</w:t>
      </w:r>
    </w:p>
    <w:p>
      <w:pPr>
        <w:autoSpaceDN w:val="0"/>
        <w:autoSpaceDE w:val="0"/>
        <w:widowControl/>
        <w:spacing w:line="254" w:lineRule="auto" w:before="276" w:after="0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shall not apply unless the officer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becomes aware of the matter referred to in that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in the course of his duties.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subsection (5) a person does not contravene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a transaction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agreement on behalf of a company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other than the securities of such company merely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because the person is aware that the company proposes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or has previously entered into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transactions or agreements in relation to those securities.</w:t>
      </w:r>
    </w:p>
    <w:p>
      <w:pPr>
        <w:autoSpaceDN w:val="0"/>
        <w:autoSpaceDE w:val="0"/>
        <w:widowControl/>
        <w:spacing w:line="257" w:lineRule="auto" w:before="276" w:after="216"/>
        <w:ind w:left="2802" w:right="1418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Subsection (4) shall not apply unless the person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aware of the matters referred to that subsection in the course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duties as an officer of the first mentioned company or in the </w:t>
      </w:r>
      <w:r>
        <w:rPr>
          <w:rFonts w:ascii="Times" w:hAnsi="Times" w:eastAsia="Times"/>
          <w:b w:val="0"/>
          <w:i w:val="0"/>
          <w:color w:val="000000"/>
          <w:sz w:val="20"/>
        </w:rPr>
        <w:t>course of acting as an agent of the first mentioned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82" w:right="696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individual does not contravene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section 137 by entering into a transaction or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merely because he is aware that 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36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enter into or has previously entered into one or </w:t>
      </w: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38" w:lineRule="auto" w:before="24" w:after="166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7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who carries on the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buying and selling of securities on behalf of investors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representative shall not contravene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137 by entering into a transaction or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an agent for another person, being a transaction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entered into on the securities market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if –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Unsolicited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transaction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3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 or agreement is entered into under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specific instruction by the other person and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solicited by a market intermediary or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representative carrying on the business of buying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selling of securities;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carrying on the business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buying and selling of securities or its representative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not given any advice to the other person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relation to the transaction or agreement or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sought to procure the other person’s instructions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the transaction or agreement;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person is not associated with the market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or its representatives carrying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buying and selling of securities.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8" w:after="168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in this section shall affect the responsibility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market intermediary in relation to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with respect to the business of buying and selling </w:t>
      </w:r>
      <w:r>
        <w:rPr>
          <w:rFonts w:ascii="Times" w:hAnsi="Times" w:eastAsia="Times"/>
          <w:b w:val="0"/>
          <w:i w:val="0"/>
          <w:color w:val="000000"/>
          <w:sz w:val="20"/>
        </w:rPr>
        <w:t>of securities in his capacity as the principal.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5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Subsection (2) of section 137 shall not apply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the redemption by a trustee under a trust deed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a collective investment scheme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 buyback covenant contained or 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the trust deed at a price that is required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trust deed to be calculated, so far as is reasonably practicable,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reference to the underlying value of the assets less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liabilities of the collective investment scheme to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units of the collective investment scheme relates and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reasonable charge for purchasing the units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 investment scheme.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66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45" w:lineRule="auto" w:before="60" w:after="0"/>
              <w:ind w:left="3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does not contravene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137 if-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party to the transaction or agreement knew,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could reasonably have known, of the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entering into the transaction or agreement;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person acquires or disposes of such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such terms and in such circumstances, that –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42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does not obtain any gain or avoid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loss, including an unrealized gain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unrealized avoidance of loss in price or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securities, as the case may be, for himself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by reason of the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information is likely to have when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becomes generally available; and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42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the acquisition or disposal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does not include any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securing a gain or avoiding a loss,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for himself or any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reason of the effect that the information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have when it becomes generally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available.</w:t>
      </w:r>
    </w:p>
    <w:p>
      <w:pPr>
        <w:autoSpaceDN w:val="0"/>
        <w:autoSpaceDE w:val="0"/>
        <w:widowControl/>
        <w:spacing w:line="245" w:lineRule="auto" w:before="242" w:after="0"/>
        <w:ind w:left="2802" w:right="1418" w:firstLine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 shall  be  a  defense  for  a  person 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a  contravention  of  subsection  (3)  of  section 137 </w:t>
      </w:r>
      <w:r>
        <w:rPr>
          <w:rFonts w:ascii="Times" w:hAnsi="Times" w:eastAsia="Times"/>
          <w:b w:val="0"/>
          <w:i w:val="0"/>
          <w:color w:val="000000"/>
          <w:sz w:val="20"/>
        </w:rPr>
        <w:t>to prove 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information came into the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so communicating the information solely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 of it being made known in a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make it generally available pursuant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134;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other party knew or could reasonably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expected to have known the information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was communicated.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238" w:lineRule="auto" w:before="24" w:after="166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contravenes sections 128, 129,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130, 131, 132 or subsections (2) and (3) of section 137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commits an offence and shall be liable on conviction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fine of not less than ten million rupees or to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term not exceeding ten years or to both such fine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Part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abets or conspires to commit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subsection (1), commits an offence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punishable in the same manner as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2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offence committed under this Part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triable upon indictment by the High Court.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prosecution in respect of an offence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Part shall be instituted and conducted by the Attorney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 prosecution or in an action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under section 152 against any person for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under section 137, it is not necessary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prosecution or the Commission to prove the non-existence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facts or circumstances which, if existed would by virtue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sections 138, 139, 140, 141, 142, 143, 144, 145 and 146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preclude the act from constituting a contravention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section 137.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suffers loss or damage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or by relying on the conduct of another person who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contravened sections 128, 129, 130, 131, 132 or subsections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and (3) of section 137 under this Part may recover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of loss or damage by instituting an action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against the other person whether or not the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charged with an offence in respect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 or whether or not a contravention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proved in a prosecution.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Jurisdiction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Courts</w:t>
            </w:r>
          </w:p>
          <w:p>
            <w:pPr>
              <w:autoSpaceDN w:val="0"/>
              <w:autoSpaceDE w:val="0"/>
              <w:widowControl/>
              <w:spacing w:line="245" w:lineRule="auto" w:before="30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  <w:p>
            <w:pPr>
              <w:autoSpaceDN w:val="0"/>
              <w:autoSpaceDE w:val="0"/>
              <w:widowControl/>
              <w:spacing w:line="247" w:lineRule="auto" w:before="336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disprove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defences</w:t>
            </w:r>
          </w:p>
          <w:p>
            <w:pPr>
              <w:autoSpaceDN w:val="0"/>
              <w:autoSpaceDE w:val="0"/>
              <w:widowControl/>
              <w:spacing w:line="247" w:lineRule="auto" w:before="13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of 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aggrieved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claim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This section shall not affect any liability under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 in respect of the conduct constituting the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72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 damages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seek 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Whenever it appears to the Commission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has contravened sections 128, 129, 130, 131,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132 or subsections (2) and (3) of section 137 and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considers it necessary having taken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the nature and manner of the contravention,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it has on the market and the extent of the loss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any investor, the Commission may institute Civil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court against that person.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 proceeding instituted by the Commission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court may if it is satisfied on a balance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probabilities, that the person has contravened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128, 129, 130, 131, 132 or subsections (2) and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137, make an order against that person-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pay to the Commission an amount equal to three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the gross amount of the pecuniary gain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loss avoided by such person; and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payment of a civil penalty as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 having regard to the severity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gravity of the contravention, being an amount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ten million rupees and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hundred million rupees.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court shall exercise jurisdiction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matters set out in subsection (2), and proceedings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instituted by way of a plaint filed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and the provisions contained in the Civil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 (Chapter 101) shall apply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>regarding regular actions instituted by way of a plaint.</w:t>
      </w:r>
    </w:p>
    <w:p>
      <w:pPr>
        <w:autoSpaceDN w:val="0"/>
        <w:autoSpaceDE w:val="0"/>
        <w:widowControl/>
        <w:spacing w:line="247" w:lineRule="auto" w:before="25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construed to prevent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from entering into an agreement with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pay with or without admission of liability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three times the gross amount of the pecuniary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made or the loss avoided by such person as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71" w:lineRule="auto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amount recovered by the Commission in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or in terms of the agreement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(4), each one third of that amount shall be -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reimburse the Commission for all costs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investigation and proceedings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contravention;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32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compensate persons who have suffered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loss or damage as a result of the contravention;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0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 to the Compensation Fund:</w:t>
      </w:r>
    </w:p>
    <w:p>
      <w:pPr>
        <w:autoSpaceDN w:val="0"/>
        <w:autoSpaceDE w:val="0"/>
        <w:widowControl/>
        <w:spacing w:line="281" w:lineRule="auto" w:before="32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if the Commission considers that it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 to compensate the persons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view of the amount of any potential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to each person or the difficulty of ascertaining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notifying the persons to whom it is appropriate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compensate, as the case may be, the Commission may decide </w:t>
      </w:r>
      <w:r>
        <w:rPr>
          <w:rFonts w:ascii="Times" w:hAnsi="Times" w:eastAsia="Times"/>
          <w:b w:val="0"/>
          <w:i w:val="0"/>
          <w:color w:val="000000"/>
          <w:sz w:val="20"/>
        </w:rPr>
        <w:t>not to distribute to the persons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credit such sums to the Compensation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78" w:lineRule="auto" w:before="320" w:after="0"/>
        <w:ind w:left="143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person fails to pay the civil penalty imposed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within the time specified in the order made by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or the sum to be paid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agreement as referred to in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recover the civil penalty or such sum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as if it were a judgment debt owing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320" w:after="0"/>
        <w:ind w:left="16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153.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action under section 152 shall not be commenced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Prescription</w:t>
      </w:r>
    </w:p>
    <w:p>
      <w:pPr>
        <w:autoSpaceDN w:val="0"/>
        <w:autoSpaceDE w:val="0"/>
        <w:widowControl/>
        <w:spacing w:line="262" w:lineRule="auto" w:before="4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expiration of six years from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contravention of any of the provisions in this Part.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8" w:lineRule="auto" w:before="226" w:after="0"/>
        <w:ind w:left="0" w:right="34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36" w:after="176"/>
        <w:ind w:left="0" w:right="348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be-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various funds for the proper functioning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 the Commission;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a fund to provide limited compensation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investors who have no other remedy.</w:t>
      </w:r>
    </w:p>
    <w:p>
      <w:pPr>
        <w:autoSpaceDN w:val="0"/>
        <w:autoSpaceDE w:val="0"/>
        <w:widowControl/>
        <w:spacing w:line="238" w:lineRule="auto" w:before="468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8" w:lineRule="auto" w:before="238" w:after="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45" w:lineRule="auto" w:before="230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Levy of a Cess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charged, levied and paid a cess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rates as may be prescribed by the Minister by regulations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every purchase and sale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recorded in an exchange or notified to it under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by both the purchaser and the seller. Different rates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prescribed in respect of different classes of securities.</w:t>
      </w:r>
    </w:p>
    <w:p>
      <w:pPr>
        <w:autoSpaceDN w:val="0"/>
        <w:autoSpaceDE w:val="0"/>
        <w:widowControl/>
        <w:spacing w:line="245" w:lineRule="auto" w:before="238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cess imposed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 to any other tax or cess levied under any other law.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45" w:lineRule="auto" w:before="23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Cess Fund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established a fund called the “Cess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Fund” to be administered by the Commission to which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credited the proceeds of the cess imposed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155.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3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monies lying to the credit of the Cess Fund shall </w:t>
      </w:r>
      <w:r>
        <w:rPr>
          <w:rFonts w:ascii="Times" w:hAnsi="Times" w:eastAsia="Times"/>
          <w:b w:val="0"/>
          <w:i w:val="0"/>
          <w:color w:val="000000"/>
          <w:sz w:val="20"/>
        </w:rPr>
        <w:t>only be utilized for the purpose of –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3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developing the securities market;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enhancing monies lying to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Fund or the Fund of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this Part;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3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all expenditure incurred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management, administration,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operation of the Commission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loans for housing, educational, health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purposes to the staff of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deems appropriate;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contributions to pension and provident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 and other schemes established for the benefit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Director General and its officers and servants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their dependents and nominees;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defray the costs of study,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officers and servants of the Commission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of proven merit as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52" w:lineRule="auto" w:before="266" w:after="0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excess money lying to the credit of the Cess Fund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invested by the Commission in such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Commission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developing the Cess Fund.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64" w:after="0"/>
        <w:ind w:left="1658" w:right="158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157.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1) The Commission shall have its own Fund. </w:t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Fund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Commission</w:t>
      </w:r>
    </w:p>
    <w:p>
      <w:pPr>
        <w:autoSpaceDN w:val="0"/>
        <w:autoSpaceDE w:val="0"/>
        <w:widowControl/>
        <w:spacing w:line="235" w:lineRule="auto" w:before="324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(2) There shall be paid into the Fund –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such sums of money as may be voted upon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time to time by Parliament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sums of money as may be charged as costs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incurred in carrying out all inspections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provisions of this Act or paid as fees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32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that are recovered,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reimbursements for costs incurred in carrying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and institution of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contraventions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all such sums of money as may be received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donations, gifts or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Consolidated Fund, the Government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Government, State Agencies and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multilateral and bilateral agencies whether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outside Sri Lanka; and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Fund.</w:t>
      </w:r>
    </w:p>
    <w:p>
      <w:pPr>
        <w:autoSpaceDN w:val="0"/>
        <w:autoSpaceDE w:val="0"/>
        <w:widowControl/>
        <w:spacing w:line="245" w:lineRule="auto" w:before="242" w:after="0"/>
        <w:ind w:left="2764" w:right="1456" w:firstLine="198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in the exercise, discharge and performance of </w:t>
      </w:r>
      <w:r>
        <w:rPr>
          <w:rFonts w:ascii="Times" w:hAnsi="Times" w:eastAsia="Times"/>
          <w:b w:val="0"/>
          <w:i w:val="0"/>
          <w:color w:val="343938"/>
          <w:sz w:val="20"/>
        </w:rPr>
        <w:t>its powers, functions and duties.</w:t>
      </w:r>
    </w:p>
    <w:p>
      <w:pPr>
        <w:autoSpaceDN w:val="0"/>
        <w:autoSpaceDE w:val="0"/>
        <w:widowControl/>
        <w:spacing w:line="245" w:lineRule="auto" w:before="240" w:after="0"/>
        <w:ind w:left="2764" w:right="1456" w:firstLine="198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(4) Monies belonging to the Fund of the Commission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may be invested by the Commission in such manner as may </w:t>
      </w:r>
      <w:r>
        <w:rPr>
          <w:rFonts w:ascii="Times" w:hAnsi="Times" w:eastAsia="Times"/>
          <w:b w:val="0"/>
          <w:i w:val="0"/>
          <w:color w:val="343938"/>
          <w:sz w:val="20"/>
        </w:rPr>
        <w:t>be determined by the Commission.</w:t>
      </w:r>
    </w:p>
    <w:p>
      <w:pPr>
        <w:autoSpaceDN w:val="0"/>
        <w:autoSpaceDE w:val="0"/>
        <w:widowControl/>
        <w:spacing w:line="238" w:lineRule="auto" w:before="240" w:after="0"/>
        <w:ind w:left="0" w:right="3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40" w:after="180"/>
        <w:ind w:left="0" w:right="2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4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 fund called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“Compensation Fund,” by the Commission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granting limited compensation to any investor who suffers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pecuniary loss as a result of any licensed stock broker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dealer being found by the Commission as being </w:t>
      </w:r>
      <w:r>
        <w:rPr>
          <w:rFonts w:ascii="Times" w:hAnsi="Times" w:eastAsia="Times"/>
          <w:b w:val="0"/>
          <w:i w:val="0"/>
          <w:color w:val="000000"/>
          <w:sz w:val="20"/>
        </w:rPr>
        <w:t>incapable of meeting its contractual obligations.</w:t>
      </w:r>
    </w:p>
    <w:p>
      <w:pPr>
        <w:autoSpaceDN w:val="0"/>
        <w:autoSpaceDE w:val="0"/>
        <w:widowControl/>
        <w:spacing w:line="235" w:lineRule="auto" w:before="242" w:after="0"/>
        <w:ind w:left="0" w:right="2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Compensation Fund shall consist of -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voted upon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to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 as approved by the Commission.</w:t>
      </w:r>
    </w:p>
    <w:p>
      <w:pPr>
        <w:autoSpaceDN w:val="0"/>
        <w:autoSpaceDE w:val="0"/>
        <w:widowControl/>
        <w:spacing w:line="245" w:lineRule="auto" w:before="230" w:after="17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Monies belonging to the Compensation Fund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invested by the Commission in such manner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appoint from amongst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of the Commission, three members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comprise the Compensation Committee (hereinafter referred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as the “Committee”) of the Commission.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appointed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assessing and awarding compensation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application made under section 162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such Committee on any such assessment or award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final and conclusive for the purpose of this Act.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45" w:lineRule="auto" w:before="230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160.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Any investor who has suffered pecuniary loss as </w:t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result of any licensed stock broker or stock dealer being </w:t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compensation</w:t>
      </w:r>
    </w:p>
    <w:p>
      <w:pPr>
        <w:autoSpaceDN w:val="0"/>
        <w:autoSpaceDE w:val="0"/>
        <w:widowControl/>
        <w:spacing w:line="245" w:lineRule="auto" w:before="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found incapable of meeting his contractual obligation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towards such investor may make an application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in the specified form claiming compensation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Compensation Fund.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may from time to time, require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to produce any document or other evidence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of the claim of the applicant for compensation.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fails to comply with such request,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at any time the Committee considers it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to do, it may hold an inquiry into the claim of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by notice in writing, inform the applicant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on such date, and at such time and place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notice. Where the applicant fails to appear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inquiry on the date set out in the notice,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8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compensation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may, after examination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and other evidence produced in support of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by an applicant or in any case where an inquiry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on the conclusion of such inquiry allow or disallow </w:t>
      </w:r>
      <w:r>
        <w:rPr>
          <w:rFonts w:ascii="Times" w:hAnsi="Times" w:eastAsia="Times"/>
          <w:b w:val="0"/>
          <w:i w:val="0"/>
          <w:color w:val="000000"/>
          <w:sz w:val="20"/>
        </w:rPr>
        <w:t>such claim for compensation.</w:t>
      </w:r>
    </w:p>
    <w:p>
      <w:pPr>
        <w:autoSpaceDN w:val="0"/>
        <w:autoSpaceDE w:val="0"/>
        <w:widowControl/>
        <w:spacing w:line="257" w:lineRule="auto" w:before="28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Committee allows any claim it shall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assessment of the limited compensation payable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award in relation thereto. Notice of such award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given in writing to the applicant.</w:t>
      </w:r>
    </w:p>
    <w:p>
      <w:pPr>
        <w:autoSpaceDN w:val="0"/>
        <w:autoSpaceDE w:val="0"/>
        <w:widowControl/>
        <w:spacing w:line="238" w:lineRule="auto" w:before="28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8" w:lineRule="auto" w:before="278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14"/>
        </w:rPr>
        <w:t>INANCIAL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343938"/>
          <w:sz w:val="14"/>
        </w:rPr>
        <w:t>EAR</w:t>
      </w:r>
      <w:r>
        <w:rPr>
          <w:rFonts w:ascii="Times" w:hAnsi="Times" w:eastAsia="Times"/>
          <w:b w:val="0"/>
          <w:i w:val="0"/>
          <w:color w:val="343938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UDIT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CCOUNTS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7" w:lineRule="auto" w:before="282" w:after="218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Financial Year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162.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The financial year of the Commission shall be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period of twelve months commencing on the first day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January 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4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cause proper books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to be kept of the income and expenditure, assets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liabilities and all other transactions of the Commission.</w:t>
      </w:r>
    </w:p>
    <w:p>
      <w:pPr>
        <w:autoSpaceDN w:val="0"/>
        <w:autoSpaceDE w:val="0"/>
        <w:widowControl/>
        <w:spacing w:line="254" w:lineRule="auto" w:before="2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82" w:after="0"/>
        <w:ind w:left="0" w:right="33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82" w:after="218"/>
        <w:ind w:left="0" w:right="347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purpose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02" w:right="696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 ensure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effective implementation of provisions in this Act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production of documents, disclosure of information,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a Complaints Resolution Committee,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inquiries and investigations, sharing of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and the protection of whistleblowers.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34" w:after="0"/>
        <w:ind w:left="0" w:right="4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66" w:after="206"/>
        <w:ind w:left="0" w:right="3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or a person authorised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by notice in writing require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such period as specified in the notice to furnish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produce any document or electronic record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Production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1456" w:right="2762" w:firstLine="0"/>
        <w:jc w:val="both"/>
      </w:pP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any information or document which is prohibited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being disclosed or produced under any law 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imposition and recovery of any tax</w:t>
      </w:r>
      <w:r>
        <w:rPr>
          <w:rFonts w:ascii="Times,Bold" w:hAnsi="Times,Bold" w:eastAsia="Times,Bold"/>
          <w:b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specified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and as the Commission may consider necessary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 exercise of its powers or the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Act.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who receives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under subsection (1) to comply with the requirements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notice within the period specified therein and,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notice such person discloses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produces any document or electronic record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he is prohibited from doing under any law, such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disclosure or production shall notwithstanding anything to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contrary in such law not be deemed to be a contravention </w:t>
      </w:r>
      <w:r>
        <w:rPr>
          <w:rFonts w:ascii="Times" w:hAnsi="Times" w:eastAsia="Times"/>
          <w:b w:val="0"/>
          <w:i w:val="0"/>
          <w:color w:val="343938"/>
          <w:sz w:val="20"/>
        </w:rPr>
        <w:t>of the provisions of such law.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information furnished or the contents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an electronic record produced in compliance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notice issued under this section shall not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communicated by the Commission to any other person </w:t>
      </w:r>
      <w:r>
        <w:rPr>
          <w:rFonts w:ascii="Times" w:hAnsi="Times" w:eastAsia="Times"/>
          <w:b w:val="0"/>
          <w:i w:val="0"/>
          <w:color w:val="000000"/>
          <w:sz w:val="20"/>
        </w:rPr>
        <w:t>except–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an order of court;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the discharge of the functions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consent of the person furnishing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information, document or electronic record.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16" w:after="148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The consent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required when the person furnishing the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electronic record is being investigated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a breach of any provision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regulation, rule or directive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the Code of Criminal Procedure 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1979, the Commission or any person duly authorised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may hold inquiries or carry out investigations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may consider necessary or expedient for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performance and discharge of the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Commission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15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authorised by the Commission may, summon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call upon any person to appear before it or him to give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 or to produce any book or document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such person as are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such investigation or inquiry,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has reasonable grounds to believe that</w:t>
      </w:r>
      <w:r>
        <w:rPr>
          <w:rFonts w:ascii="Times" w:hAnsi="Times" w:eastAsia="Times"/>
          <w:b w:val="0"/>
          <w:i w:val="0"/>
          <w:color w:val="221F1F"/>
          <w:sz w:val="20"/>
        </w:rPr>
        <w:t>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09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transactions in securities are being dealt with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manner detrimental to investors or the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by any person; or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market institution, market intermediary,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investor or any other person has violated any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Act, regulations or the rules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thereunder or the directives issued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summoned or called upon to appear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Commission or any person duly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under subsection (2) may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orally and any statement made by the person so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in writing. Every such statement in writing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by the person so examined provided that prior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signing the same, such person shall be required to read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or if he does not understand the language in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written it shall be interpreted to him in a language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understands and he shall be at liberty to explain or add to </w:t>
      </w:r>
      <w:r>
        <w:rPr>
          <w:rFonts w:ascii="Times" w:hAnsi="Times" w:eastAsia="Times"/>
          <w:b w:val="0"/>
          <w:i w:val="0"/>
          <w:color w:val="000000"/>
          <w:sz w:val="20"/>
        </w:rPr>
        <w:t>such statement.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0" w:lineRule="auto" w:before="23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who fails to appear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person authorised, when required to do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under subsection (2) or who refuses to answer any question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 or a person duly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or any person who refuses to produce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Commission or any person duly authorised to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any book, document or electronic record in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when required to do so or knowingly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gives any false answer to any question put to him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person duly authorised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p>
      <w:pPr>
        <w:autoSpaceDN w:val="0"/>
        <w:autoSpaceDE w:val="0"/>
        <w:widowControl/>
        <w:spacing w:line="250" w:lineRule="auto" w:before="254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subsection  (1),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in writing any officer and any expert recognised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Computer Crimes Act, No. 24 of 2007,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enter at all reasonable hours of the day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of a market institution or market intermediary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 to inspect and take copies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electronic record or take into possession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device required to be kept under this Act 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 or rule or directive made thereunder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 in respect of such business and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reasonable grounds to believe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may be required in discharging its duties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Act, to access their computer systems to collect evidence.</w:t>
      </w:r>
    </w:p>
    <w:p>
      <w:pPr>
        <w:autoSpaceDN w:val="0"/>
        <w:autoSpaceDE w:val="0"/>
        <w:widowControl/>
        <w:spacing w:line="250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 under subsection (1), it shall be lawful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authorised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order issued by Magistrate’s court to have access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premises not specified in paragraph (a) and inspect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property, book, document, article, thing or electronic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device or otherwise in any form whatsoever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or take possession of the copies of such book, document,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thing or electronic record or otherwise  in any 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provided it is deemed by such authorised persons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material evidence for a successful investigation or </w:t>
      </w:r>
      <w:r>
        <w:rPr>
          <w:rFonts w:ascii="Times" w:hAnsi="Times" w:eastAsia="Times"/>
          <w:b w:val="0"/>
          <w:i w:val="0"/>
          <w:color w:val="000000"/>
          <w:sz w:val="20"/>
        </w:rPr>
        <w:t>inquiry  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authorised officer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peace officer within the meaning and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Code of Criminal Procedure Act, No. 15 </w:t>
      </w:r>
      <w:r>
        <w:rPr>
          <w:rFonts w:ascii="Times" w:hAnsi="Times" w:eastAsia="Times"/>
          <w:b w:val="0"/>
          <w:i w:val="0"/>
          <w:color w:val="000000"/>
          <w:sz w:val="20"/>
        </w:rPr>
        <w:t>of 1979.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provisions of the Computer Crimes Act, No. 24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2007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carrying out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under subsection (5)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in this Act relating to electronic records or documents.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where the Commission on a consideration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collected in the course of an investigation or inquiry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both an inquiry and investigation as the case may be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any person has committed an offence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other than an offence under Part V, it may authorise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 General to initiate criminal proceedings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to take any other enforcement action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under this Act.</w:t>
      </w:r>
    </w:p>
    <w:p>
      <w:pPr>
        <w:autoSpaceDN w:val="0"/>
        <w:autoSpaceDE w:val="0"/>
        <w:widowControl/>
        <w:spacing w:line="245" w:lineRule="auto" w:before="240" w:after="18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the Commission may if it deems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forward the material collected and received under this Part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Attorney General or any other authority to take any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 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of freezing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reasonable suspicion of a contravention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provision of this Act, regulations, rules or directives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thereunder, the Commission may, at any time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inquiry is being carried out or a person is being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investigated in terms of section 165, issue a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a “freezing order”)-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a person from disposing assets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any part thereof which is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 under inquiry or investigation;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a person from entering into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 class of transactions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freezing order made under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force for a period exceeding seven market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issue of such order.</w:t>
      </w:r>
    </w:p>
    <w:p>
      <w:pPr>
        <w:autoSpaceDN w:val="0"/>
        <w:autoSpaceDE w:val="0"/>
        <w:widowControl/>
        <w:spacing w:line="245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after issuing a freezing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within the period during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freezing order is in force, make an application to court seeking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of such freezing order and also if circumstances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necessitates, request an extension thereto as required after </w:t>
      </w:r>
      <w:r>
        <w:rPr>
          <w:rFonts w:ascii="Times" w:hAnsi="Times" w:eastAsia="Times"/>
          <w:b w:val="0"/>
          <w:i w:val="0"/>
          <w:color w:val="000000"/>
          <w:sz w:val="20"/>
        </w:rPr>
        <w:t>giving the aggrieved person an opportunity of being heard.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court is satisfied that there are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issuance of such freezing order, the court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 the freezing order and if it is satisfied that there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reasons for extension thereof may, grant extensions </w:t>
      </w:r>
      <w:r>
        <w:rPr>
          <w:rFonts w:ascii="Times" w:hAnsi="Times" w:eastAsia="Times"/>
          <w:b w:val="0"/>
          <w:i w:val="0"/>
          <w:color w:val="000000"/>
          <w:sz w:val="20"/>
        </w:rPr>
        <w:t>for such periods as it considers appropriate.</w:t>
      </w:r>
    </w:p>
    <w:p>
      <w:pPr>
        <w:autoSpaceDN w:val="0"/>
        <w:autoSpaceDE w:val="0"/>
        <w:widowControl/>
        <w:spacing w:line="245" w:lineRule="auto" w:before="242" w:after="18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On an application made by the Commission to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 (3), the court shall make an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in respect of the management of the asset under a </w:t>
      </w:r>
      <w:r>
        <w:rPr>
          <w:rFonts w:ascii="Times" w:hAnsi="Times" w:eastAsia="Times"/>
          <w:b w:val="0"/>
          <w:i w:val="0"/>
          <w:color w:val="000000"/>
          <w:sz w:val="20"/>
        </w:rPr>
        <w:t>freezing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9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establish a Complaints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Committee to hear complaints by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professional misconduct or the breach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regulations, rules made thereunder 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Inquiry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Complaints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on a market institution,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who comes under the regulatory purview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or any person duly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hold such inquiries as it or he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or expedient for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and for such purpose summon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call upon any person to appear before the Complaints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Committee to give evidence or to produce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or documents in the possession or control of such </w:t>
      </w:r>
      <w:r>
        <w:rPr>
          <w:rFonts w:ascii="Times" w:hAnsi="Times" w:eastAsia="Times"/>
          <w:b w:val="0"/>
          <w:i w:val="0"/>
          <w:color w:val="000000"/>
          <w:sz w:val="20"/>
        </w:rPr>
        <w:t>person as are required for the purpose of such inquiries.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establish appropriate processes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for handling such complaints, and all matters </w:t>
      </w:r>
      <w:r>
        <w:rPr>
          <w:rFonts w:ascii="Times" w:hAnsi="Times" w:eastAsia="Times"/>
          <w:b w:val="0"/>
          <w:i w:val="0"/>
          <w:color w:val="000000"/>
          <w:sz w:val="20"/>
        </w:rPr>
        <w:t>related thereto by rules.</w:t>
      </w:r>
    </w:p>
    <w:p>
      <w:pPr>
        <w:autoSpaceDN w:val="0"/>
        <w:autoSpaceDE w:val="0"/>
        <w:widowControl/>
        <w:spacing w:line="252" w:lineRule="auto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Complaints Resolution Committee may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receipt of any written complaint made by a person, examine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evidence produced to find whether any provision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 or any </w:t>
      </w:r>
      <w:r>
        <w:rPr>
          <w:rFonts w:ascii="Times" w:hAnsi="Times" w:eastAsia="Times"/>
          <w:b w:val="0"/>
          <w:i w:val="0"/>
          <w:color w:val="000000"/>
          <w:sz w:val="20"/>
        </w:rPr>
        <w:t>rules of a market institution has been contravened.</w:t>
      </w:r>
    </w:p>
    <w:p>
      <w:pPr>
        <w:autoSpaceDN w:val="0"/>
        <w:autoSpaceDE w:val="0"/>
        <w:widowControl/>
        <w:spacing w:line="252" w:lineRule="auto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Committee finds that a market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intermediary, listed public company or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contravened a provision under this Act, regulation,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or directive issued thereunder or rules of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the Complaints Resolution Committee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convey such finding with a recommendation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Commission shall have the discretion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either give effect to such recommendation or take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action as it may deem expedient.</w:t>
      </w:r>
    </w:p>
    <w:p>
      <w:pPr>
        <w:autoSpaceDN w:val="0"/>
        <w:autoSpaceDE w:val="0"/>
        <w:widowControl/>
        <w:spacing w:line="250" w:lineRule="auto" w:before="260" w:after="20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not take any action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affording such market institution,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registered person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Supplementary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be entitled to seek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information, clarification or explanation from supplementary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providers in relation to professional services carried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respect of a market institution, market intermediary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 or an unlisted company which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 public offer of securities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section 81.</w:t>
      </w:r>
    </w:p>
    <w:p>
      <w:pPr>
        <w:autoSpaceDN w:val="0"/>
        <w:autoSpaceDE w:val="0"/>
        <w:widowControl/>
        <w:spacing w:line="252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 is of the view that the services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rendered in terms of subsection (1) is likely to cause harm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 of investors, the Commission may issue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such supplementary service provider to take </w:t>
      </w:r>
      <w:r>
        <w:rPr>
          <w:rFonts w:ascii="Times" w:hAnsi="Times" w:eastAsia="Times"/>
          <w:b w:val="0"/>
          <w:i w:val="0"/>
          <w:color w:val="000000"/>
          <w:sz w:val="20"/>
        </w:rPr>
        <w:t>corrective action 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2" w:after="17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make guidelines or rules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for the duties and obligations of supplementary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providers where the Commission considers it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enter into agreements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memoranda of understanding with such other organisations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connection with the sharing of information on regulatory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relating to securities and investors in securities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Implementation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agreements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memoranda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understanding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markets.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on its own motion or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issued by a competent court of law-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3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 a police officer or any public officer to have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to and inspect any property, book, document,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thing or electronic record or otherwise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form whatsoever which has been produced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before, seized, detained or taken possession of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to a police officer or any public officer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copy of any book, document or electronic record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in any form whatsoever seized, detained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taken possession of by an investigating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officer of the Commission in the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inspection carried out by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its powers or in the discharge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in respect of any person.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where it deems necessary, enter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regulatory arrangements to cooperate with any domestic </w:t>
      </w:r>
      <w:r>
        <w:rPr>
          <w:rFonts w:ascii="Times" w:hAnsi="Times" w:eastAsia="Times"/>
          <w:b w:val="0"/>
          <w:i w:val="0"/>
          <w:color w:val="000000"/>
          <w:sz w:val="20"/>
        </w:rPr>
        <w:t>or foreign supervisory authority which may include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obtaining any information or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 from any domestic or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supervisory authority;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 any information or document or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with any domestic or foreign supervisory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4" w:lineRule="auto" w:before="234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upon receiving a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from a foreign supervisory authority for assistance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regulatory matter which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authority enforces or administers,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such foreign supervisory authority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fit for the purpose.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6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render assistance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Commission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have regard to-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foreign supervisory authority shall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any cost and expenses incurred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providing the foreign supervisory authority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assistance; and</w:t>
      </w:r>
    </w:p>
    <w:p>
      <w:pPr>
        <w:autoSpaceDN w:val="0"/>
        <w:tabs>
          <w:tab w:pos="3504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foreign supervisory authority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able and willing to provide reciprocal assistance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response to a comparable request for assistance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35" w:lineRule="auto" w:before="266" w:after="0"/>
        <w:ind w:left="0" w:right="4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In this section –</w:t>
      </w:r>
    </w:p>
    <w:p>
      <w:pPr>
        <w:autoSpaceDN w:val="0"/>
        <w:autoSpaceDE w:val="0"/>
        <w:widowControl/>
        <w:spacing w:line="254" w:lineRule="auto" w:before="266" w:after="0"/>
        <w:ind w:left="4884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“domestic supervisory authority”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Act, Registrar 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appointed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and any other regulatory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under any written law;</w:t>
      </w:r>
    </w:p>
    <w:p>
      <w:pPr>
        <w:autoSpaceDN w:val="0"/>
        <w:autoSpaceDE w:val="0"/>
        <w:widowControl/>
        <w:spacing w:line="250" w:lineRule="auto" w:before="264" w:after="8"/>
        <w:ind w:left="4884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“foreign supervisory authority”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foreign authority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exercises functions corresponding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under this Act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organisation outside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35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 regulatory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respect of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considers desirable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necessary in the interest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to enter into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or to render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autoSpaceDN w:val="0"/>
        <w:autoSpaceDE w:val="0"/>
        <w:widowControl/>
        <w:spacing w:line="245" w:lineRule="auto" w:before="254" w:after="0"/>
        <w:ind w:left="355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that expression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170 of the Constitution.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45" w:lineRule="auto" w:before="254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172.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 employer shall not discharge, terminate,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Whistleblower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demote or cause harassment to a person in employment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protection</w:t>
      </w:r>
    </w:p>
    <w:p>
      <w:pPr>
        <w:autoSpaceDN w:val="0"/>
        <w:autoSpaceDE w:val="0"/>
        <w:widowControl/>
        <w:spacing w:line="247" w:lineRule="auto" w:before="1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having provided information to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violations or potential violations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rules or directives made thereunder or any rule </w:t>
      </w:r>
      <w:r>
        <w:rPr>
          <w:rFonts w:ascii="Times" w:hAnsi="Times" w:eastAsia="Times"/>
          <w:b w:val="0"/>
          <w:i w:val="0"/>
          <w:color w:val="000000"/>
          <w:sz w:val="20"/>
        </w:rPr>
        <w:t>of a market institution.</w:t>
      </w:r>
    </w:p>
    <w:p>
      <w:pPr>
        <w:autoSpaceDN w:val="0"/>
        <w:autoSpaceDE w:val="0"/>
        <w:widowControl/>
        <w:spacing w:line="247" w:lineRule="auto" w:before="25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employer who retaliates against such person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information to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may be subjected to such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as may be determined by the Commission by rules, </w:t>
      </w:r>
      <w:r>
        <w:rPr>
          <w:rFonts w:ascii="Times" w:hAnsi="Times" w:eastAsia="Times"/>
          <w:b w:val="0"/>
          <w:i w:val="0"/>
          <w:color w:val="000000"/>
          <w:sz w:val="20"/>
        </w:rPr>
        <w:t>after affording such person an opportunity of being heard.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this section, a “person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employment” includes a director, partner,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chief financial officer, company secretary, internal </w:t>
      </w:r>
      <w:r>
        <w:rPr>
          <w:rFonts w:ascii="Times" w:hAnsi="Times" w:eastAsia="Times"/>
          <w:b w:val="0"/>
          <w:i w:val="0"/>
          <w:color w:val="000000"/>
          <w:sz w:val="20"/>
        </w:rPr>
        <w:t>auditor or any other employee.</w:t>
      </w:r>
    </w:p>
    <w:p>
      <w:pPr>
        <w:autoSpaceDN w:val="0"/>
        <w:autoSpaceDE w:val="0"/>
        <w:widowControl/>
        <w:spacing w:line="247" w:lineRule="auto" w:before="254" w:after="19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grant a reward in terms of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that regard, to a whistleblower who is the first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information which leads to the successful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or any other sanction by the Commission against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for a contravention of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may, from time to time, request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in writing to furnish to him in such form as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returns, accounts and other information with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Furnishing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information to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7" w:lineRule="auto" w:before="24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to the work of the Commission and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furnish such information other than information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by the Commission, on the grounds that </w:t>
      </w:r>
      <w:r>
        <w:rPr>
          <w:rFonts w:ascii="Times" w:hAnsi="Times" w:eastAsia="Times"/>
          <w:b w:val="0"/>
          <w:i w:val="0"/>
          <w:color w:val="000000"/>
          <w:sz w:val="20"/>
        </w:rPr>
        <w:t>providing such information –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cause grave prejudice to an ongoing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under the Act;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cause grave prejudice to the prevention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detection of any offence under the Act; or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222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expose the identity of a confidential source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relation to any inquiries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that are being conducted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Protection for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under the Act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suit or prosecution shall be instituted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member of the Commission or against any 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any acts done or purported to be done or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omitted to be done in good faith under this Act or on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direction of the Commission.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(2) Any expense incurred by the Commission in any suit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prosecution brought by or against it before any court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paid out of the Fund of the Commission and any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cost paid to or recovered by the Commission in any such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suit or prosecution shall be credited to such fund of the </w:t>
      </w:r>
      <w:r>
        <w:rPr>
          <w:rFonts w:ascii="Times" w:hAnsi="Times" w:eastAsia="Times"/>
          <w:b w:val="0"/>
          <w:i w:val="0"/>
          <w:color w:val="343938"/>
          <w:sz w:val="20"/>
        </w:rPr>
        <w:t>Commission.</w:t>
      </w:r>
    </w:p>
    <w:p>
      <w:pPr>
        <w:autoSpaceDN w:val="0"/>
        <w:autoSpaceDE w:val="0"/>
        <w:widowControl/>
        <w:spacing w:line="262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Any expenses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 person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any suit or prosecution brought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before any court in respect of any act which is done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purported to be done by him under this Act or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Commission shall, if the court holds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act was done in good faith be paid out of the Fund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unless such expenses are recovered by him </w:t>
      </w:r>
      <w:r>
        <w:rPr>
          <w:rFonts w:ascii="Times" w:hAnsi="Times" w:eastAsia="Times"/>
          <w:b w:val="0"/>
          <w:i w:val="0"/>
          <w:color w:val="000000"/>
          <w:sz w:val="20"/>
        </w:rPr>
        <w:t>in such suit 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22" w:after="0"/>
        <w:ind w:left="0" w:right="46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45" w:lineRule="auto" w:before="230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UNISHMENTS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ECHANISMS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30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175.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Other than offences under Part V,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Offences</w:t>
      </w:r>
    </w:p>
    <w:p>
      <w:pPr>
        <w:autoSpaceDN w:val="0"/>
        <w:autoSpaceDE w:val="0"/>
        <w:widowControl/>
        <w:spacing w:line="235" w:lineRule="auto" w:before="2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who–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30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contravenes any provision of this Act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 imposed under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regulation or rule or directive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thereunder;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30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furnishes or produces, for the purposes of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requirement imposed under the 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this  Act  or  any regulation, or any rule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thereunder, any information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return, document  or  electronic  record or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contents of which are, to his knowledge, untrue,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incorrect or misleading;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30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threatens or intimidates or willfully obstructs, makes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derogatory remarks and publishes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with a view to bringing disrepute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defaming  any member of the Commission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or an officer or servant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with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entered into an agreement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discharging his duties under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any regulation or rule made thereunder;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30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manner falsify any information or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store any misleading or false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book or electronic record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a market institution,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a listed public company or any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related companies; or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30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destroys, conceals, mutilates, alters, sends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attempts to send or conspires with any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remove from its premises or send out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book, document or electronic record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required to be kept or maintained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thereunder with intent to defraud any person,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prevent, delay or obstruct the exercise of any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</w:t>
      </w:r>
    </w:p>
    <w:p>
      <w:pPr>
        <w:autoSpaceDN w:val="0"/>
        <w:autoSpaceDE w:val="0"/>
        <w:widowControl/>
        <w:spacing w:line="235" w:lineRule="auto" w:before="242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p>
      <w:pPr>
        <w:autoSpaceDN w:val="0"/>
        <w:autoSpaceDE w:val="0"/>
        <w:widowControl/>
        <w:spacing w:line="245" w:lineRule="auto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abets or conspires to commit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as stated in subsection (1) hereof, commits an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punishable in the same manner as punishable </w:t>
      </w:r>
      <w:r>
        <w:rPr>
          <w:rFonts w:ascii="Times" w:hAnsi="Times" w:eastAsia="Times"/>
          <w:b w:val="0"/>
          <w:i w:val="0"/>
          <w:color w:val="000000"/>
          <w:sz w:val="20"/>
        </w:rPr>
        <w:t>for an offence under subsection (1).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offences under this Act other than offences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 shall be triable in the Magistrate’s court and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is found guilty of an offence under this Act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no penalty is expressly provided for under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on conviction after summary trial to a fine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ten million rupees and not exceeding one hundred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of either description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ten years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45" w:lineRule="auto" w:before="240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offence under this Act is committed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any person who is at the time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offence, a director, manager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officer of the body corporate shall be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that offence unless he proves that such offence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connivance or that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offence as he ought to have exercised having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 of his functions and all the circumstances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applicable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process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Code of Criminal Procedure 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1979 shall be applicable in the conduct of all prosecutions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this Act and except for offences under Part V,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on behalf of the Commission shall be instituted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0" w:after="158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prosecutions and in civil actions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Electronic Transactions Act, No. 19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2006 shall apply to and in relation to the admissibility of </w:t>
      </w:r>
      <w:r>
        <w:rPr>
          <w:rFonts w:ascii="Times" w:hAnsi="Times" w:eastAsia="Times"/>
          <w:b w:val="0"/>
          <w:i w:val="0"/>
          <w:color w:val="000000"/>
          <w:sz w:val="20"/>
        </w:rPr>
        <w:t>evidence of electronic records or other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Other than offences listed in Part V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having regard to the circumstances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the offence under this Act was committed, compound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offence for a sum of money not exceeding one half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maximum fine imposable for such offence and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sums of money received by the Commission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compounding of an offence under this section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credited to the Compensation Fund of the Commission.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222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Except in relation to offences under Part V,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–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Compounding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  <w:p>
            <w:pPr>
              <w:autoSpaceDN w:val="0"/>
              <w:autoSpaceDE w:val="0"/>
              <w:widowControl/>
              <w:spacing w:line="247" w:lineRule="auto" w:before="163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sanctions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any provision of this Act or commits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breach of any regulation or rule made thereunder;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 any condition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restriction of a licence or registration granted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provision of the rules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written notice, guideline,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or condition imposed by the Commission,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2" w:after="158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may, having regard to the nature and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contravention, non-compliance or breach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of such contravention, non-compliance or breach on </w:t>
      </w:r>
      <w:r>
        <w:rPr>
          <w:rFonts w:ascii="Times" w:hAnsi="Times" w:eastAsia="Times"/>
          <w:b w:val="0"/>
          <w:i w:val="0"/>
          <w:color w:val="000000"/>
          <w:sz w:val="20"/>
        </w:rPr>
        <w:t>the market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take any one or more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actions: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11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 the person who has committed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contravention, non-compliance or breach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comply, observe, enforce or give effect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provisions, regulations, rules, written notice,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condition, directive or guideline;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56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4510"/>
        <w:gridCol w:w="4510"/>
      </w:tblGrid>
      <w:tr>
        <w:trPr>
          <w:trHeight w:hRule="exact" w:val="688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5" w:lineRule="auto" w:before="15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38" w:lineRule="auto" w:before="4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  <w:p>
            <w:pPr>
              <w:autoSpaceDN w:val="0"/>
              <w:autoSpaceDE w:val="0"/>
              <w:widowControl/>
              <w:spacing w:line="235" w:lineRule="auto" w:before="19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 a penalty on the person who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the contravention,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or breach, in proportion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severity or gravity of the contravention,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or breach and such penalty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event shall not exceed fifty million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rupees;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102" w:right="57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reprimand the person who has committed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contravention, non-compliance or breach;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 the person who has committed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contravention, non-compliance or breach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take such steps as the Commission may direct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remedy the contravention,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or breach to mitigate the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contravention, non-compliance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breach, including making restitution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person aggrieved by the contravention,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non-compliance or breach;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0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promoter or a director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listed public company, in addition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actions that may be taken under paragraphs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to (iv), the Commission may impose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moratorium on or prohibit any trading 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dealing in, the listed public company’s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or in any other securities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thinks fit, by the promoter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 or any person connected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promoter or director.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person in contravention, </w:t>
      </w:r>
      <w:r>
        <w:rPr>
          <w:rFonts w:ascii="Times" w:hAnsi="Times" w:eastAsia="Times"/>
          <w:b w:val="0"/>
          <w:i w:val="0"/>
          <w:color w:val="000000"/>
          <w:sz w:val="20"/>
        </w:rPr>
        <w:t>non-compliance or breach an opportunity of being heard.</w:t>
      </w:r>
    </w:p>
    <w:p>
      <w:pPr>
        <w:autoSpaceDN w:val="0"/>
        <w:autoSpaceDE w:val="0"/>
        <w:widowControl/>
        <w:spacing w:line="245" w:lineRule="auto" w:before="206" w:after="15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(iv) of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determining whether or not restitution is to be made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contravention, non-compliance or breach,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have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profits that have accrued to such person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contravention, non-compliance or breach;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2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one or more persons have suffered loss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otherwise adversely affected as a result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takes an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against any person under the rules of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the Commission shall notify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of the action taken by the Commission.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in this section shall preclude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from—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market institution to take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action against its trading participants,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or depository participants, a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 and a director of a listed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the contravention, non-compliance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breach of the rules of the market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imposition of a penalty;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any other action that it is empowered to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against the person who has committed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contravention, non-compliance or breach.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aggrieved by a decision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(ii) of subsection (1) may within fourteen days of </w:t>
      </w:r>
      <w:r>
        <w:rPr>
          <w:rFonts w:ascii="Times" w:hAnsi="Times" w:eastAsia="Times"/>
          <w:b w:val="0"/>
          <w:i w:val="0"/>
          <w:color w:val="000000"/>
          <w:sz w:val="20"/>
        </w:rPr>
        <w:t>receipt of such decision may appeal to the Minister.</w:t>
      </w:r>
    </w:p>
    <w:p>
      <w:pPr>
        <w:autoSpaceDN w:val="0"/>
        <w:autoSpaceDE w:val="0"/>
        <w:widowControl/>
        <w:spacing w:line="245" w:lineRule="auto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making of an appeal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any administrative sanction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Commission shall continue to have effect </w:t>
      </w:r>
      <w:r>
        <w:rPr>
          <w:rFonts w:ascii="Times" w:hAnsi="Times" w:eastAsia="Times"/>
          <w:b w:val="0"/>
          <w:i w:val="0"/>
          <w:color w:val="000000"/>
          <w:sz w:val="20"/>
        </w:rPr>
        <w:t>until the Minister makes his decision.</w:t>
      </w:r>
    </w:p>
    <w:p>
      <w:pPr>
        <w:autoSpaceDN w:val="0"/>
        <w:autoSpaceDE w:val="0"/>
        <w:widowControl/>
        <w:spacing w:line="245" w:lineRule="auto" w:before="23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Minister may, on an appeal made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after hearing the Commission and the person who made </w:t>
      </w:r>
      <w:r>
        <w:rPr>
          <w:rFonts w:ascii="Times" w:hAnsi="Times" w:eastAsia="Times"/>
          <w:b w:val="0"/>
          <w:i w:val="0"/>
          <w:color w:val="000000"/>
          <w:sz w:val="20"/>
        </w:rPr>
        <w:t>the appeal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within a period of one month </w:t>
      </w:r>
      <w:r>
        <w:rPr>
          <w:rFonts w:ascii="Times" w:hAnsi="Times" w:eastAsia="Times"/>
          <w:b w:val="0"/>
          <w:i w:val="0"/>
          <w:color w:val="000000"/>
          <w:sz w:val="20"/>
        </w:rPr>
        <w:t>after reciept of such appeal,-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0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allow the appeal and mitigate the penalty;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30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1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 person has failed to pay a penalty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under subsection (2), the sum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as such penalty may, on application being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the Magistrate’s court, be recovered in like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court, notwithstanding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sum may exceed the amount of a fine which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in the exercise of its ordinary jurisdiction impose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the provision of any written law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Without prejudice to any other remedy, where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sanction under paragraph (iv)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requires the person in contravention, non-compliance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breach to make restitution in the form of monetary payment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person in contravention, non-compliance or breach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restitute, on application being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to the Magistrate’s court, be recovered in like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court, notwithstanding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sum may exceed the amount of a fine which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in the exercise of its ordinary jurisdiction impose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the provision of any written law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10" w:after="154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monies received under subsection (1)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been distributed due to the difficulty of ascertaining or </w:t>
      </w:r>
      <w:r>
        <w:rPr>
          <w:rFonts w:ascii="Times" w:hAnsi="Times" w:eastAsia="Times"/>
          <w:b w:val="0"/>
          <w:i w:val="0"/>
          <w:color w:val="000000"/>
          <w:sz w:val="20"/>
        </w:rPr>
        <w:t>notifying the aggrieved persons, such amount shall be–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84" w:after="0"/>
              <w:ind w:left="7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investors’assets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credited to the Compensation Fund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maintained under Part VI;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retained by the Commission to defray the costs of</w:t>
            </w:r>
          </w:p>
        </w:tc>
      </w:tr>
      <w:tr>
        <w:trPr>
          <w:trHeight w:hRule="exact" w:val="1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regulating the securities market as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determine.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82" w:right="698" w:firstLine="20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take one or more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following actions where a market intermediary who handles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is entrusted with monies of clients or assets in the course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business contravenes any provision of this Act,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7" w:lineRule="auto" w:before="2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regulation, rule or directive issued thereunder or is no longer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 and proper and the Commission is of the view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investors, the clients of a market intermediary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 holders of collective investment schemes are likely to </w:t>
      </w:r>
      <w:r>
        <w:rPr>
          <w:rFonts w:ascii="Times" w:hAnsi="Times" w:eastAsia="Times"/>
          <w:b w:val="0"/>
          <w:i w:val="0"/>
          <w:color w:val="000000"/>
          <w:sz w:val="20"/>
        </w:rPr>
        <w:t>be jeopardized, or are jeopardized—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market intermediary not to deal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and properties of any investor or its clients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manner as the Commission thinks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or to transfer the monies and properties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investors or its clients or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 in relation to such monies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 to any other person as may 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 trustee to transfer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 in relation to monies or properties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other person as may be specified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market intermediary from entering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soliciting business from persons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market intermediary or trustee to engage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business in such manner as may be specified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 market intermediary or trustee to maintain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within Sri Lanka or at a place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as determined by the Commission.</w:t>
      </w:r>
    </w:p>
    <w:p>
      <w:pPr>
        <w:autoSpaceDN w:val="0"/>
        <w:autoSpaceDE w:val="0"/>
        <w:widowControl/>
        <w:spacing w:line="247" w:lineRule="auto" w:before="25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take any action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giving such market intermediary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of being heard prior to taking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shall not apply if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that any delay in taking an action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prejudicial to the interest of investors, the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of clients of the market intermediary or the public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174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an application made to the court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the court may on being satisfied that there is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reasonable likelihood that any person has contravened 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likely to contravene a provision of this Act, regulations 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 made thereunder or that a person has failed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fail to comply with any directive issued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the court may make an order–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or requiring the cessation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a person from dealing or trading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respect of any class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mentioned in the order;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64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declaring a securities transaction to be void;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the person from acquiring, disposing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dealing with assets which the court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person is reasonably likely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acquire, dispose of or otherwise deal with;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dispose of any securities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specified in the order;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the exercise of any voting or other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attached to any securities that are specified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a person from making available, offering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subscription or purchase or issuing an invitation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subscribe for or purchase or allotting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that are specified in the order;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appointing a receiver or liquidator over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intermediary or the property that is held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 for or on behalf of another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on trust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4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vesting securities or such other property that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in a trustee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82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a person to do such act or comply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directive where a person has refused or failed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refusing or failing or is proposing to refuse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 to do any act or comply with any directive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person is required to do under this Act;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that person or any other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to have been knowingly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to take such steps as the court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to remedy it or to mitigate its effect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restitution to any other person aggrieved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contravention;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82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do or refrain from doing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act for the purpose of securing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any other order under this section;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82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comply with a directive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Commission;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ancillary matter deemed to be desirable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consequence of the making of an order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preceding provision of this subsection.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If an application is made to court for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Court may, make an interim order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 parte </w:t>
      </w:r>
      <w:r>
        <w:rPr>
          <w:rFonts w:ascii="Times" w:hAnsi="Times" w:eastAsia="Times"/>
          <w:b w:val="0"/>
          <w:i w:val="0"/>
          <w:color w:val="000000"/>
          <w:sz w:val="20"/>
        </w:rPr>
        <w:t>pending the final determination of the application.</w:t>
      </w:r>
    </w:p>
    <w:p>
      <w:pPr>
        <w:autoSpaceDN w:val="0"/>
        <w:autoSpaceDE w:val="0"/>
        <w:widowControl/>
        <w:spacing w:line="259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 before making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direct that notice of the application be given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persons as it thinks fit or direct that notice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be published in such manner as it thinks fit or </w:t>
      </w:r>
      <w:r>
        <w:rPr>
          <w:rFonts w:ascii="Times" w:hAnsi="Times" w:eastAsia="Times"/>
          <w:b w:val="0"/>
          <w:i w:val="0"/>
          <w:color w:val="000000"/>
          <w:sz w:val="20"/>
        </w:rPr>
        <w:t>both.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an order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is made by the Commission or any person duly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the court shall not as a condition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order require any undertaking as to damages to </w:t>
      </w:r>
      <w:r>
        <w:rPr>
          <w:rFonts w:ascii="Times" w:hAnsi="Times" w:eastAsia="Times"/>
          <w:b w:val="0"/>
          <w:i w:val="0"/>
          <w:color w:val="000000"/>
          <w:sz w:val="20"/>
        </w:rPr>
        <w:t>be given by or on behalf of the Commission.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person appointed by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as a receiver of the property of a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require the market intermediary to deliver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any property of which he has been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receiver or to give to him all information concerning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property that may reasonably be required;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any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he has been appointed receiver;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deal with any property that he has acquired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he has taken possession in any manner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holder might lawfully have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property;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such other powers in respect of the property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specifies in the order.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this section, “property”, in relation to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includes monies,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of title to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entrusted to or received on behalf of any other person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or another person in the course of or in </w:t>
      </w:r>
      <w:r>
        <w:rPr>
          <w:rFonts w:ascii="Times" w:hAnsi="Times" w:eastAsia="Times"/>
          <w:b w:val="0"/>
          <w:i w:val="0"/>
          <w:color w:val="000000"/>
          <w:sz w:val="20"/>
        </w:rPr>
        <w:t>connection with the business of the market intermediary.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4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trustee appointed by an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section—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require any person to deliver to the trustee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 such other property specified in the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give to the trustee all information concerning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securities that may reasonably be required;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the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property;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deal with the securities or such other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manner as it thinks fit;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such other powers in respect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or such other property as may 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court in the order.</w:t>
      </w:r>
    </w:p>
    <w:p>
      <w:pPr>
        <w:autoSpaceDN w:val="0"/>
        <w:autoSpaceDE w:val="0"/>
        <w:widowControl/>
        <w:spacing w:line="254" w:lineRule="auto" w:before="26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proceeds of the dealing in or disposal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paid to court and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claiming to be beneficially entitled to the whole or any part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proceeds may within thirty days of such payment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apply to the court for payment out of the proceeds due </w:t>
      </w:r>
      <w:r>
        <w:rPr>
          <w:rFonts w:ascii="Times" w:hAnsi="Times" w:eastAsia="Times"/>
          <w:b w:val="0"/>
          <w:i w:val="0"/>
          <w:color w:val="000000"/>
          <w:sz w:val="20"/>
        </w:rPr>
        <w:t>to such person.</w:t>
      </w:r>
    </w:p>
    <w:p>
      <w:pPr>
        <w:autoSpaceDN w:val="0"/>
        <w:autoSpaceDE w:val="0"/>
        <w:widowControl/>
        <w:spacing w:line="252" w:lineRule="auto" w:before="264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court may rescind, vary or discharge an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it under this section or suspend the operation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an order on the application of a party aggrieved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with prior notice to the Commission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an aggrieved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where it thinks necessary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expedient in the interest of the public or for the protection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investors and in such form or manner as it thinks fit, publish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in relation to any decision made or any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the Commission under this Act,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>rules or directives.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52" w:lineRule="auto" w:before="266" w:after="0"/>
        <w:ind w:left="145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182.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Minister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make regulations in respect of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this Act to be prescribed or in respect of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authorised to be made.</w:t>
      </w:r>
    </w:p>
    <w:p>
      <w:pPr>
        <w:autoSpaceDN w:val="0"/>
        <w:autoSpaceDE w:val="0"/>
        <w:widowControl/>
        <w:spacing w:line="250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contained in subsection (1), the Minister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in regard to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3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fees, terms and conditions to be satisfied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granting a licence to a market institution;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any memorandum of understanding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Commission and its foreign counter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or any other organization in respect of listing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foreign entity in Sri Lanka or sharing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 or class of products which are not classified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securities.</w:t>
      </w:r>
    </w:p>
    <w:p>
      <w:pPr>
        <w:autoSpaceDN w:val="0"/>
        <w:autoSpaceDE w:val="0"/>
        <w:widowControl/>
        <w:spacing w:line="257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regulation made by the Minister shall, as soon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is convenient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brought before Parliament for approval. Any regulation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from the date of such disapproval but without prejudice to </w:t>
      </w:r>
      <w:r>
        <w:rPr>
          <w:rFonts w:ascii="Times" w:hAnsi="Times" w:eastAsia="Times"/>
          <w:b w:val="0"/>
          <w:i w:val="0"/>
          <w:color w:val="343938"/>
          <w:sz w:val="20"/>
        </w:rPr>
        <w:t>anything previously done thereunder.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7" w:lineRule="auto" w:before="27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183.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Commission may make rules on any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rules are authorised to be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which is stated or required to be made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including but not limited to the following:-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listing and trading of securities in an exchange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subsequent issue of any additional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rights or bonus or otherwise by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companies or delisting of such companies;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of listed foreign entities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listing and trading in an exchange and other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arising therefrom;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disclosures by market intermediaries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by persons who acquired or disposed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securities and by an exchange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maintenance of books, records, accounts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audits by a market institution, market intermediary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regular reporting by such market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to the Commission of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in the cancellation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 of a licence issued or a registration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under this Act;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annual audit of the books, records,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preparation of financial statements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institution and market intermediary;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of takeovers or mergers where the target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takeover or merger is a listed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code of conduct to be observed by the trustee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issuer of securities and a managing company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collective investment scheme and a code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and approval of a collective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3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in respect of which rules are required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to be made;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prudential requirements, fit and proper criteria,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keeping and other documentation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by a market institution and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and contents of prospectus proposed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a listed public company or a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has applied for a listing or a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securities in a margin account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stock broker or by a margin provider;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business affairs and activities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and market intermediaries,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listed securities and exchange traded derivatives;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disclosure and reporting and the provision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by listed public companies,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entities and other unlisted companies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coming within the purview of this Act;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rejection of applications for listing made 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and the suspension and cancellation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listing by an exchange;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the trading of derivative contracts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by utilizing the facilities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derivatives exchange;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regulation of the activities of market makers,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lenders and stock borrowers and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 of short selling;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establishment and operation of a fidelity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compensation fund for an exchange;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for settlement of disputes between client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and between the respective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 or members and market institutions.</w:t>
      </w:r>
    </w:p>
    <w:p>
      <w:pPr>
        <w:autoSpaceDN w:val="0"/>
        <w:autoSpaceDE w:val="0"/>
        <w:widowControl/>
        <w:spacing w:line="245" w:lineRule="auto" w:before="468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Derivatives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gaming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wagering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law, a derivative contract traded through an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taken to be a gaming or wagering contract.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45" w:lineRule="auto" w:before="222" w:after="17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185.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to the contrary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Market maker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 market maker licensed as a market intermediary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considered as committing an offence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128 or 129 of this Act when carrying out the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relating to its licensed 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person aggrieved by a decision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invoke the Jurisdiction of 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conferred under Article 140 of the Constitution.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Securities and Exchange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Act, No. 36 of 1987 is hereby repealed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“repealed Act”).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Recourse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  <w:p>
            <w:pPr>
              <w:autoSpaceDN w:val="0"/>
              <w:autoSpaceDE w:val="0"/>
              <w:widowControl/>
              <w:spacing w:line="247" w:lineRule="auto" w:before="33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Repeals, savings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transitional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repeal of the Securities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Commission of Sri Lanka Act, No. 36 of 1987—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established under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56" w:right="27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and functioning as such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Commission for the purposes of this Act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until a new Commission is established under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Part I of this Act and continue accordingly;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and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230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appointed members holding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>preceding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the date of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Act, shall be deemed to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appointed as such under this Act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continue to hold office until the end of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tenure or until new members are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under this Act;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every licence issued to any exchange, stock broker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stock dealer or a managing company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purpose of operating an unit trust under the repealed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Act and which is in force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date of operation of this Act, shall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a licence issued by the Commission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32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every certificate of registration issued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clearing house or any market intermediary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repealed Act and which is in force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prior to the date of operation of this Act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deemed to be a licence issued by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under this Act;</w:t>
      </w:r>
    </w:p>
    <w:p>
      <w:pPr>
        <w:autoSpaceDN w:val="0"/>
        <w:tabs>
          <w:tab w:pos="3484" w:val="left"/>
        </w:tabs>
        <w:autoSpaceDE w:val="0"/>
        <w:widowControl/>
        <w:spacing w:line="250" w:lineRule="auto" w:before="25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regulations, rules and directives made, approvals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granted and any other action taken or notices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under the repealed Act and </w:t>
      </w:r>
      <w:r>
        <w:rPr>
          <w:rFonts w:ascii="Times" w:hAnsi="Times" w:eastAsia="Times"/>
          <w:b w:val="0"/>
          <w:i w:val="0"/>
          <w:color w:val="000000"/>
          <w:sz w:val="20"/>
        </w:rPr>
        <w:t>which are in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force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day immediately prior to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commencement of this Act and not inconsistent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with the provisions of this Act shall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regulations, rules and directives made, approvals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granted and any other action taken or notices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by the Commission under this Act and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continue to be valid;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54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contracts, agreements and other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made under the repealed Act and subsisting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day immediately prior to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contracts,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agreements or other instruments entered into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Commission under this Act;</w:t>
      </w:r>
    </w:p>
    <w:p>
      <w:pPr>
        <w:autoSpaceDN w:val="0"/>
        <w:tabs>
          <w:tab w:pos="3484" w:val="left"/>
        </w:tabs>
        <w:autoSpaceDE w:val="0"/>
        <w:widowControl/>
        <w:spacing w:line="250" w:lineRule="auto" w:before="254" w:after="0"/>
        <w:ind w:left="3124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suits, actions, and other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instituted by or against the Securities and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of Sri Lanka established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repealed Act and pending on the day,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prior to the date of commencement of this Act,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deemed to be suits, actions and other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proceedings instituted by or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Commission under this Act;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5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rules of the market institutions made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and are in force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prior to the date of commencement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not inconsistent with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 shall be deemed to be rules made by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institutions under this Act until new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made by such market institutions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application for a licence made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 shall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an application made 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this Act and shall be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movable and immovable property vested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and existing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shall,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vested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Commission;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lying to the credit of the funds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and Exchange Commission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established under the repealed Act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preceding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Act, shall stand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with effect from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to the respective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established under Part VI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offences or proceedings initiated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Act, regulations, rules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prior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offences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or proceedings initiated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Act and be tried accordingly;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interests, rights, assets, obligations, debts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Securities and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established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prior to the date of commencement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 shall be deemed with effect from the date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6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 to be the interests,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assets, obligations, debts and liabilities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4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Director-General, all officers and servants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and Exchange Commission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established under the repealed Act 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prior to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shall be deemed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to be Director-General,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servants of the Commission,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not less favourable than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employment to which they 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entitled under the repealed Act.</w:t>
      </w:r>
    </w:p>
    <w:p>
      <w:pPr>
        <w:autoSpaceDN w:val="0"/>
        <w:autoSpaceDE w:val="0"/>
        <w:widowControl/>
        <w:spacing w:line="245" w:lineRule="auto" w:before="242" w:after="0"/>
        <w:ind w:left="2764" w:right="1440" w:firstLine="24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Notwithstanding the repeal of the Securities and </w:t>
      </w:r>
      <w:r>
        <w:rPr>
          <w:rFonts w:ascii="Times" w:hAnsi="Times" w:eastAsia="Times"/>
          <w:b w:val="0"/>
          <w:i w:val="0"/>
          <w:color w:val="343938"/>
          <w:sz w:val="20"/>
        </w:rPr>
        <w:t>Exchange Commission of Sri Lanka Act, No. 36 of 1987—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Securities and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reference to this Act; and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2" w:after="182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the Securities and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referring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corresponding provisions contained in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188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this Act, unless the context otherwise requires –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346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“accredited investor” includes-</w:t>
      </w:r>
    </w:p>
    <w:p>
      <w:pPr>
        <w:autoSpaceDN w:val="0"/>
        <w:tabs>
          <w:tab w:pos="3964" w:val="left"/>
        </w:tabs>
        <w:autoSpaceDE w:val="0"/>
        <w:widowControl/>
        <w:spacing w:line="235" w:lineRule="auto" w:before="242" w:after="0"/>
        <w:ind w:left="355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an individual -</w:t>
      </w:r>
    </w:p>
    <w:p>
      <w:pPr>
        <w:autoSpaceDN w:val="0"/>
        <w:tabs>
          <w:tab w:pos="4444" w:val="left"/>
        </w:tabs>
        <w:autoSpaceDE w:val="0"/>
        <w:widowControl/>
        <w:spacing w:line="245" w:lineRule="auto" w:before="242" w:after="0"/>
        <w:ind w:left="4084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 net personal assets, excluding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primary residential property, exceeds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two hundred million rupees in value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 higher value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by the Commission;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118" w:val="left"/>
        </w:tabs>
        <w:autoSpaceDE w:val="0"/>
        <w:widowControl/>
        <w:spacing w:line="247" w:lineRule="auto" w:before="232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 average annual income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preceding three years is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thirty million rupees or a higher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as may be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Commission; and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 makes a declaration on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experience, ability and sophistication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to take on the investment risk;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 corporate entity with net assets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one thousand million rupees in value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determined by-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0"/>
        <w:ind w:left="275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most recent audited balance sheet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entity; or</w:t>
      </w:r>
    </w:p>
    <w:p>
      <w:pPr>
        <w:autoSpaceDN w:val="0"/>
        <w:tabs>
          <w:tab w:pos="3118" w:val="left"/>
        </w:tabs>
        <w:autoSpaceDE w:val="0"/>
        <w:widowControl/>
        <w:spacing w:line="250" w:lineRule="auto" w:before="254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 the absence of the audited balance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sheet, the most recent balance sheet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corporate entity certified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entity as giving a true and fair view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state of affairs of the entity as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date of the balance sheet, which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within the preceding twelve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months;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trustee of a trust as the Commission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 when acting in that capacity; or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entity licensed by the Commission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such other institution or entity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may specify by rules;</w:t>
      </w:r>
    </w:p>
    <w:p>
      <w:pPr>
        <w:autoSpaceDN w:val="0"/>
        <w:autoSpaceDE w:val="0"/>
        <w:widowControl/>
        <w:spacing w:line="245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 of Sri Lanka” means the Central Bank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by the Monetary Law Act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422);</w:t>
      </w:r>
    </w:p>
    <w:p>
      <w:pPr>
        <w:autoSpaceDN w:val="0"/>
        <w:autoSpaceDE w:val="0"/>
        <w:widowControl/>
        <w:spacing w:line="245" w:lineRule="auto" w:before="254" w:after="0"/>
        <w:ind w:left="2158" w:right="2736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depository” means a body corporate licensed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 in order to establish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2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operate a system for the central handling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on an exchange –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30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all such securities are deposited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held in custody by, or registered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the depositor or account holder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or its nominee for the purpose of dealing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those securities or are effected by means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entries in securities, accounts without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 delivery of scrips; or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30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permits or facilitates the settlement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or dealings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without the physical delivery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scrips; and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30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other facilities and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incidental thereto,</w:t>
      </w:r>
    </w:p>
    <w:p>
      <w:pPr>
        <w:autoSpaceDN w:val="0"/>
        <w:autoSpaceDE w:val="0"/>
        <w:widowControl/>
        <w:spacing w:line="235" w:lineRule="auto" w:before="230" w:after="0"/>
        <w:ind w:left="0" w:right="3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p>
      <w:pPr>
        <w:autoSpaceDN w:val="0"/>
        <w:tabs>
          <w:tab w:pos="4204" w:val="left"/>
        </w:tabs>
        <w:autoSpaceDE w:val="0"/>
        <w:widowControl/>
        <w:spacing w:line="245" w:lineRule="auto" w:before="230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4204" w:val="left"/>
        </w:tabs>
        <w:autoSpaceDE w:val="0"/>
        <w:widowControl/>
        <w:spacing w:line="245" w:lineRule="auto" w:before="230" w:after="0"/>
        <w:ind w:left="378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depositary operated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respect of securities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Sri Lanka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 or</w:t>
      </w:r>
    </w:p>
    <w:p>
      <w:pPr>
        <w:autoSpaceDN w:val="0"/>
        <w:tabs>
          <w:tab w:pos="4204" w:val="left"/>
          <w:tab w:pos="4206" w:val="left"/>
        </w:tabs>
        <w:autoSpaceDE w:val="0"/>
        <w:widowControl/>
        <w:spacing w:line="245" w:lineRule="auto" w:before="230" w:after="0"/>
        <w:ind w:left="372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providing, or holding out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providing, a central depository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exempted securities;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30" w:after="0"/>
        <w:ind w:left="30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facility” means a facility for the clearing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of transactions in securities;</w:t>
      </w:r>
    </w:p>
    <w:p>
      <w:pPr>
        <w:autoSpaceDN w:val="0"/>
        <w:autoSpaceDE w:val="0"/>
        <w:widowControl/>
        <w:spacing w:line="245" w:lineRule="auto" w:before="230" w:after="0"/>
        <w:ind w:left="3484" w:right="145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or settlement” in relation to a clearing facility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any arrangement, process, mechanism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provided by a person in respect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transactions by which 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23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terms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are verified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 a view to confirming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26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those securities transactions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substitute, through novation or otherwise,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such person for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266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obligations of parties under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securities, transactions are calculated,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 such calculations include multilateral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netting arrangements; or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26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those securities transactions meet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obligations under such transactions,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obligation to deliver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transfer of funds or the transfer of title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securities between the parties,</w:t>
      </w:r>
    </w:p>
    <w:p>
      <w:pPr>
        <w:autoSpaceDN w:val="0"/>
        <w:autoSpaceDE w:val="0"/>
        <w:widowControl/>
        <w:spacing w:line="238" w:lineRule="auto" w:before="26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-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264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back office operations of a party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referred to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autoSpaceDN w:val="0"/>
        <w:tabs>
          <w:tab w:pos="2878" w:val="left"/>
          <w:tab w:pos="2880" w:val="left"/>
        </w:tabs>
        <w:autoSpaceDE w:val="0"/>
        <w:widowControl/>
        <w:spacing w:line="254" w:lineRule="auto" w:before="264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services provided by a person who has,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arrangement with another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“customer”),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in possession or control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the customer, where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are solely incidental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transactions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p>
      <w:pPr>
        <w:autoSpaceDN w:val="0"/>
        <w:tabs>
          <w:tab w:pos="2878" w:val="left"/>
          <w:tab w:pos="2880" w:val="left"/>
        </w:tabs>
        <w:autoSpaceDE w:val="0"/>
        <w:widowControl/>
        <w:spacing w:line="247" w:lineRule="auto" w:before="266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services as may be specified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24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member” means a person who is admitted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by the licensed clearing house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and settlement of securities on his 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or on behalf of others under the rules of a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</w:t>
      </w:r>
    </w:p>
    <w:p>
      <w:pPr>
        <w:autoSpaceDN w:val="0"/>
        <w:autoSpaceDE w:val="0"/>
        <w:widowControl/>
        <w:spacing w:line="245" w:lineRule="auto" w:before="234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“collective investment scheme” includes any scheme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that satisfies the conditions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scheme or arrangement made or offered to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by a company for which–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3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contribution or payments made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by whatever name called,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pooled and utilized solely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scheme or arrangement;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3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contributions or payments are made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scheme or arrangement by investors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receive profits, income, produce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whether movable or immovable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scheme or arrangement;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34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investors share the risk and the benefit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in proportion to their participatory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 portfolio of a scheme or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basis as may be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3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property, contribution or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forming part of the scheme or arrangement,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identifiable or not, is managed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investors; and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30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investors do not have day to day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 the management and operation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or arrangement,</w:t>
      </w:r>
    </w:p>
    <w:p>
      <w:pPr>
        <w:autoSpaceDN w:val="0"/>
        <w:autoSpaceDE w:val="0"/>
        <w:widowControl/>
        <w:spacing w:line="238" w:lineRule="auto" w:before="162" w:after="0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pools of funds relating to-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45" w:lineRule="auto" w:before="23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investment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86" w:val="left"/>
          <w:tab w:pos="2232" w:val="left"/>
          <w:tab w:pos="2292" w:val="left"/>
          <w:tab w:pos="2306" w:val="left"/>
          <w:tab w:pos="2352" w:val="left"/>
          <w:tab w:pos="2398" w:val="left"/>
          <w:tab w:pos="2412" w:val="left"/>
          <w:tab w:pos="2458" w:val="left"/>
          <w:tab w:pos="2472" w:val="left"/>
          <w:tab w:pos="2616" w:val="left"/>
          <w:tab w:pos="2636" w:val="left"/>
          <w:tab w:pos="2878" w:val="left"/>
          <w:tab w:pos="2880" w:val="left"/>
          <w:tab w:pos="5932" w:val="left"/>
        </w:tabs>
        <w:autoSpaceDE w:val="0"/>
        <w:widowControl/>
        <w:spacing w:line="403" w:lineRule="auto" w:before="0" w:after="0"/>
        <w:ind w:left="163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Act, No. 19 of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enterprise initiative schemes;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pure deposit based schemes;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schemes not operated by way of business;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issues, such as debentures, bonds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 stock;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share schemes;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franchise arrangements;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timeshare schemes;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clearing services;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of insurance;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pension accounts;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occupational and personal 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certain body corporates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building societies, cooperative societies,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and provident societies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friendly societies;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similar arrangement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aforementioned schemes;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“controller” means a person who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exercise or control the exercise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 attached to the voting shares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964" w:val="left"/>
        </w:tabs>
        <w:autoSpaceDE w:val="0"/>
        <w:widowControl/>
        <w:spacing w:line="250" w:lineRule="auto" w:before="23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power to appoint or cause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 majority of the directors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 or</w:t>
      </w:r>
    </w:p>
    <w:p>
      <w:pPr>
        <w:autoSpaceDN w:val="0"/>
        <w:tabs>
          <w:tab w:pos="3964" w:val="left"/>
        </w:tabs>
        <w:autoSpaceDE w:val="0"/>
        <w:widowControl/>
        <w:spacing w:line="254" w:lineRule="auto" w:before="266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power to make or cause to be made,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in respect of the business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market institution,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 investment scheme and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and to give effect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decisions or cause them to be given effect to;</w:t>
      </w:r>
    </w:p>
    <w:p>
      <w:pPr>
        <w:autoSpaceDN w:val="0"/>
        <w:autoSpaceDE w:val="0"/>
        <w:widowControl/>
        <w:spacing w:line="254" w:lineRule="auto" w:before="264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“court” means a High Court established under Article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(Special Provisions) Act, No.10 of 1996,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Province for which such High Court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or where no such High Court vested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is established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Province, the High Court established for the Western </w:t>
      </w:r>
      <w:r>
        <w:rPr>
          <w:rFonts w:ascii="Times" w:hAnsi="Times" w:eastAsia="Times"/>
          <w:b w:val="0"/>
          <w:i w:val="0"/>
          <w:color w:val="000000"/>
          <w:sz w:val="20"/>
        </w:rPr>
        <w:t>Province;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66" w:after="0"/>
        <w:ind w:left="30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“delist” means to remove listed securities from the 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 of an exchange;</w:t>
      </w:r>
    </w:p>
    <w:p>
      <w:pPr>
        <w:autoSpaceDN w:val="0"/>
        <w:autoSpaceDE w:val="0"/>
        <w:widowControl/>
        <w:spacing w:line="252" w:lineRule="auto" w:before="264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“depository participant” means a person who has access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facilities of a central depository and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as a depository participant under the rules </w:t>
      </w:r>
      <w:r>
        <w:rPr>
          <w:rFonts w:ascii="Times" w:hAnsi="Times" w:eastAsia="Times"/>
          <w:b w:val="0"/>
          <w:i w:val="0"/>
          <w:color w:val="000000"/>
          <w:sz w:val="20"/>
        </w:rPr>
        <w:t>of a central depository;</w:t>
      </w:r>
    </w:p>
    <w:p>
      <w:pPr>
        <w:autoSpaceDN w:val="0"/>
        <w:autoSpaceDE w:val="0"/>
        <w:widowControl/>
        <w:spacing w:line="254" w:lineRule="auto" w:before="266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include futures contracts consisting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adjustment agreement, futures, options and eligible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traded option or any other agreement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class of agreements specified to be a derivative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but shall exclude an agreement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specified to be a derivative agreement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traded on a futures market of a derivatives </w:t>
      </w: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34" w:after="0"/>
        <w:ind w:left="16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exchange” means a body corporate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derivatives exchange under this Act;</w:t>
      </w:r>
    </w:p>
    <w:p>
      <w:pPr>
        <w:autoSpaceDN w:val="0"/>
        <w:autoSpaceDE w:val="0"/>
        <w:widowControl/>
        <w:spacing w:line="250" w:lineRule="auto" w:before="264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record” means a written document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created, stored, generated, received or </w:t>
      </w:r>
      <w:r>
        <w:rPr>
          <w:rFonts w:ascii="Times" w:hAnsi="Times" w:eastAsia="Times"/>
          <w:b w:val="0"/>
          <w:i w:val="0"/>
          <w:color w:val="000000"/>
          <w:sz w:val="20"/>
        </w:rPr>
        <w:t>communicated by electronic means;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64" w:after="0"/>
        <w:ind w:left="16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“exchange” means a stock exchange or derivatives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licensed under this Act;</w:t>
      </w:r>
    </w:p>
    <w:p>
      <w:pPr>
        <w:autoSpaceDN w:val="0"/>
        <w:autoSpaceDE w:val="0"/>
        <w:widowControl/>
        <w:spacing w:line="252" w:lineRule="auto" w:before="266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“Insurance Regulatory Commission of Sri Lanka”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Insurance Regulatory Commission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Regulations of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64" w:after="0"/>
        <w:ind w:left="16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 a person who issues or proposes to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by way of a public offer for sale;</w:t>
      </w:r>
    </w:p>
    <w:p>
      <w:pPr>
        <w:autoSpaceDN w:val="0"/>
        <w:autoSpaceDE w:val="0"/>
        <w:widowControl/>
        <w:spacing w:line="252" w:lineRule="auto" w:before="266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clearing house” means a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this Act and whose activities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objectives include the provision of clearing </w:t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autoSpaceDE w:val="0"/>
        <w:widowControl/>
        <w:spacing w:line="252" w:lineRule="auto" w:before="264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foreign entity” means an entity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in Sri Lanka and has been admitted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official list of a stock exchange licensed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by way of a secondary </w:t>
      </w:r>
      <w:r>
        <w:rPr>
          <w:rFonts w:ascii="Times" w:hAnsi="Times" w:eastAsia="Times"/>
          <w:b w:val="0"/>
          <w:i w:val="0"/>
          <w:color w:val="000000"/>
          <w:sz w:val="20"/>
        </w:rPr>
        <w:t>listing;</w:t>
      </w:r>
    </w:p>
    <w:p>
      <w:pPr>
        <w:autoSpaceDN w:val="0"/>
        <w:autoSpaceDE w:val="0"/>
        <w:widowControl/>
        <w:spacing w:line="252" w:lineRule="auto" w:before="264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public company” means any company which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securities listed on a stock exchange,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any public corporation which has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listed on a stock exchange licensed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</w:t>
      </w:r>
    </w:p>
    <w:p>
      <w:pPr>
        <w:autoSpaceDN w:val="0"/>
        <w:autoSpaceDE w:val="0"/>
        <w:widowControl/>
        <w:spacing w:line="250" w:lineRule="auto" w:before="264" w:after="0"/>
        <w:ind w:left="2138" w:right="280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securities” mean, any security listed on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licensed by the Commission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59" w:lineRule="auto" w:before="238" w:after="0"/>
        <w:ind w:left="3484" w:right="145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“manager” in relation to a body corporate means a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appointed by the body corporate to manage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 of its business and includes an employee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(other than the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officer) who under the immediate authority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chief executive officer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exercises managerial functions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maintaining accounts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records of the body corporate;</w:t>
      </w:r>
    </w:p>
    <w:p>
      <w:pPr>
        <w:autoSpaceDN w:val="0"/>
        <w:autoSpaceDE w:val="0"/>
        <w:widowControl/>
        <w:spacing w:line="257" w:lineRule="auto" w:before="276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account” means, a brokerage account that allows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investor to buy or sell listed securities generally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serving as collateral to purchase listed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for credit;</w:t>
      </w:r>
    </w:p>
    <w:p>
      <w:pPr>
        <w:autoSpaceDN w:val="0"/>
        <w:autoSpaceDE w:val="0"/>
        <w:widowControl/>
        <w:spacing w:line="254" w:lineRule="auto" w:before="276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institution” means, an exchange, clearing house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central depository licensed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under Part II of this Act;</w:t>
      </w:r>
    </w:p>
    <w:p>
      <w:pPr>
        <w:autoSpaceDN w:val="0"/>
        <w:autoSpaceDE w:val="0"/>
        <w:widowControl/>
        <w:spacing w:line="259" w:lineRule="auto" w:before="276" w:after="0"/>
        <w:ind w:left="348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intermediary” includes any person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rating agency, corporate finance advisor,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broker, derivatives dealer, investment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managing company, margin provider,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maker, stock broker, stock dealer,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underwriter or any other person who undertakes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activity and described by rules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 of issuing such licence by the Commission:</w:t>
      </w:r>
    </w:p>
    <w:p>
      <w:pPr>
        <w:autoSpaceDN w:val="0"/>
        <w:autoSpaceDE w:val="0"/>
        <w:widowControl/>
        <w:spacing w:line="238" w:lineRule="auto" w:before="276" w:after="0"/>
        <w:ind w:left="0" w:right="2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definition-</w:t>
      </w:r>
    </w:p>
    <w:p>
      <w:pPr>
        <w:autoSpaceDN w:val="0"/>
        <w:tabs>
          <w:tab w:pos="3964" w:val="left"/>
        </w:tabs>
        <w:autoSpaceDE w:val="0"/>
        <w:widowControl/>
        <w:spacing w:line="254" w:lineRule="auto" w:before="276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“corporate finance advisor”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for a fee or commission engages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providing advice, on-</w:t>
      </w:r>
    </w:p>
    <w:p>
      <w:pPr>
        <w:autoSpaceDN w:val="0"/>
        <w:tabs>
          <w:tab w:pos="4444" w:val="left"/>
        </w:tabs>
        <w:autoSpaceDE w:val="0"/>
        <w:widowControl/>
        <w:spacing w:line="254" w:lineRule="auto" w:before="276" w:after="0"/>
        <w:ind w:left="408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or in respect of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raising requirements as provided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7" w:lineRule="auto" w:before="0" w:after="0"/>
        <w:ind w:left="21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159</w:t>
      </w:r>
    </w:p>
    <w:p>
      <w:pPr>
        <w:autoSpaceDN w:val="0"/>
        <w:autoSpaceDE w:val="0"/>
        <w:widowControl/>
        <w:spacing w:line="238" w:lineRule="auto" w:before="24" w:after="162"/>
        <w:ind w:left="0" w:right="3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1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an exchange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30" w:after="0"/>
        <w:ind w:left="26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structuring of financial products; or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30" w:after="0"/>
        <w:ind w:left="26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schemes of arrangement, schemes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restructuring or takeovers of a listed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company, but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3596" w:val="left"/>
          <w:tab w:pos="3598" w:val="left"/>
        </w:tabs>
        <w:autoSpaceDE w:val="0"/>
        <w:widowControl/>
        <w:spacing w:line="245" w:lineRule="auto" w:before="230" w:after="0"/>
        <w:ind w:left="31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attorney-at-law in practice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engages in giving advice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any of the above solely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incidental to the practice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profession;</w:t>
      </w:r>
    </w:p>
    <w:p>
      <w:pPr>
        <w:autoSpaceDN w:val="0"/>
        <w:tabs>
          <w:tab w:pos="3596" w:val="left"/>
          <w:tab w:pos="3598" w:val="left"/>
        </w:tabs>
        <w:autoSpaceDE w:val="0"/>
        <w:widowControl/>
        <w:spacing w:line="245" w:lineRule="auto" w:before="230" w:after="0"/>
        <w:ind w:left="31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accountant in practice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engages in corporate finance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solely incidental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practice of his profession; or</w:t>
      </w:r>
    </w:p>
    <w:p>
      <w:pPr>
        <w:autoSpaceDN w:val="0"/>
        <w:tabs>
          <w:tab w:pos="3598" w:val="left"/>
        </w:tabs>
        <w:autoSpaceDE w:val="0"/>
        <w:widowControl/>
        <w:spacing w:line="245" w:lineRule="auto" w:before="458" w:after="0"/>
        <w:ind w:left="31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which engages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finance advice solely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its benefit or for any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related companies;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45" w:lineRule="auto" w:before="23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“credit rating agency” means a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assessing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evaluating the credit-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worthiness of any issuer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or a specific issue of securities;</w:t>
      </w:r>
    </w:p>
    <w:p>
      <w:pPr>
        <w:autoSpaceDN w:val="0"/>
        <w:tabs>
          <w:tab w:pos="2636" w:val="left"/>
        </w:tabs>
        <w:autoSpaceDE w:val="0"/>
        <w:widowControl/>
        <w:spacing w:line="245" w:lineRule="auto" w:before="230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“derivatives broker”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buying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derivatives on behalf of investors in return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 commission;</w:t>
      </w:r>
    </w:p>
    <w:p>
      <w:pPr>
        <w:autoSpaceDN w:val="0"/>
        <w:tabs>
          <w:tab w:pos="2636" w:val="left"/>
        </w:tabs>
        <w:autoSpaceDE w:val="0"/>
        <w:widowControl/>
        <w:spacing w:line="245" w:lineRule="auto" w:before="23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 dealer”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the business of trading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derivative contracts on his own account;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3964" w:val="left"/>
        </w:tabs>
        <w:autoSpaceDE w:val="0"/>
        <w:widowControl/>
        <w:spacing w:line="254" w:lineRule="auto" w:before="234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“investment manager” includes a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for a fee or commission engages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business of managing a portfolio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on behalf of an investor but shall not include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manager of a collective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scheme;</w:t>
      </w:r>
    </w:p>
    <w:p>
      <w:pPr>
        <w:autoSpaceDN w:val="0"/>
        <w:tabs>
          <w:tab w:pos="3964" w:val="left"/>
        </w:tabs>
        <w:autoSpaceDE w:val="0"/>
        <w:widowControl/>
        <w:spacing w:line="252" w:lineRule="auto" w:before="264" w:after="0"/>
        <w:ind w:left="3604" w:right="144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“managing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company” means a company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unit of a unit trust scheme, a real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 investment trust, an exchange traded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 or collective investment scheme –</w:t>
      </w:r>
    </w:p>
    <w:p>
      <w:pPr>
        <w:autoSpaceDN w:val="0"/>
        <w:tabs>
          <w:tab w:pos="4444" w:val="left"/>
        </w:tabs>
        <w:autoSpaceDE w:val="0"/>
        <w:widowControl/>
        <w:spacing w:line="247" w:lineRule="auto" w:before="266" w:after="0"/>
        <w:ind w:left="408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or is proposed to be issued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offered for subscription; or</w:t>
      </w:r>
    </w:p>
    <w:p>
      <w:pPr>
        <w:autoSpaceDN w:val="0"/>
        <w:tabs>
          <w:tab w:pos="4444" w:val="left"/>
        </w:tabs>
        <w:autoSpaceDE w:val="0"/>
        <w:widowControl/>
        <w:spacing w:line="252" w:lineRule="auto" w:before="264" w:after="0"/>
        <w:ind w:left="402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an invitation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 or purchase has been made,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any person for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performing the functions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managing company.</w:t>
      </w:r>
    </w:p>
    <w:p>
      <w:pPr>
        <w:autoSpaceDN w:val="0"/>
        <w:tabs>
          <w:tab w:pos="3964" w:val="left"/>
        </w:tabs>
        <w:autoSpaceDE w:val="0"/>
        <w:widowControl/>
        <w:spacing w:line="252" w:lineRule="auto" w:before="26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provider” means a person who is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providing credit to investors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 securities traded on an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autoSpaceDN w:val="0"/>
        <w:tabs>
          <w:tab w:pos="3964" w:val="left"/>
        </w:tabs>
        <w:autoSpaceDE w:val="0"/>
        <w:widowControl/>
        <w:spacing w:line="254" w:lineRule="auto" w:before="266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maker” means a person who enters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 and offer prices in the order book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automated trading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exchange licensed by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specified security based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or rules stipulated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autoSpaceDN w:val="0"/>
        <w:tabs>
          <w:tab w:pos="3964" w:val="left"/>
        </w:tabs>
        <w:autoSpaceDE w:val="0"/>
        <w:widowControl/>
        <w:spacing w:line="252" w:lineRule="auto" w:before="266" w:after="0"/>
        <w:ind w:left="36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broker” means any person engaged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buying or selling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derivatives on behalf of investors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return for a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238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dealer” means a body corporate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buying or selling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than derivatives for his own account;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64" w:after="1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“underwriter” means any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in connection with a public offer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unsubscribed portion of such securities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 or commission or who negotiates with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of securities to purchase such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the offer being not fully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subscribed;</w:t>
      </w:r>
    </w:p>
    <w:p>
      <w:pPr>
        <w:autoSpaceDN w:val="0"/>
        <w:autoSpaceDE w:val="0"/>
        <w:widowControl/>
        <w:spacing w:line="252" w:lineRule="auto" w:before="26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operator” means a person who establishes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infrastructure that facilitates trading, clearing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unlisted securities as provided in </w:t>
      </w:r>
      <w:r>
        <w:rPr>
          <w:rFonts w:ascii="Times" w:hAnsi="Times" w:eastAsia="Times"/>
          <w:b w:val="0"/>
          <w:i w:val="0"/>
          <w:color w:val="000000"/>
          <w:sz w:val="20"/>
        </w:rPr>
        <w:t>Part IV;</w:t>
      </w:r>
    </w:p>
    <w:p>
      <w:pPr>
        <w:autoSpaceDN w:val="0"/>
        <w:autoSpaceDE w:val="0"/>
        <w:widowControl/>
        <w:spacing w:line="250" w:lineRule="auto" w:before="26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50" w:lineRule="auto" w:before="26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 of Sri Lanka” means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Central Bank of Sri Lanka 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Monetary Law Act, (Chapter 422);</w:t>
      </w:r>
    </w:p>
    <w:p>
      <w:pPr>
        <w:autoSpaceDN w:val="0"/>
        <w:autoSpaceDE w:val="0"/>
        <w:widowControl/>
        <w:spacing w:line="254" w:lineRule="auto" w:before="26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“offer” or “offering” includes any attempt to sell or dispose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or interest in such security for value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means of a prospectus or otherwise to the public,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a bona fide invitation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to enter into an underwriting agreement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such securities;</w:t>
      </w:r>
    </w:p>
    <w:p>
      <w:pPr>
        <w:autoSpaceDN w:val="0"/>
        <w:autoSpaceDE w:val="0"/>
        <w:widowControl/>
        <w:spacing w:line="252" w:lineRule="auto" w:before="26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placement” means an issue of securities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investor or category of investors other </w:t>
      </w:r>
      <w:r>
        <w:rPr>
          <w:rFonts w:ascii="Times" w:hAnsi="Times" w:eastAsia="Times"/>
          <w:b w:val="0"/>
          <w:i w:val="0"/>
          <w:color w:val="000000"/>
          <w:sz w:val="20"/>
        </w:rPr>
        <w:t>than by way of a rights issue which is offered pro-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rata to the existing shareholders or a general offer </w:t>
      </w:r>
      <w:r>
        <w:rPr>
          <w:rFonts w:ascii="Times" w:hAnsi="Times" w:eastAsia="Times"/>
          <w:b w:val="0"/>
          <w:i w:val="0"/>
          <w:color w:val="000000"/>
          <w:sz w:val="20"/>
        </w:rPr>
        <w:t>to the public for subscription;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62" w:lineRule="auto" w:before="238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“persons acting in concert” means persons who pursuant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agreement or understanding, whether formal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informal, co-operate, through the acquisition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them of any interests in shares in a company,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company, or to frustrate the successful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outcome of an offer for a company.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prejudice to the general application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definition, the following persons shall be presumed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persons acting in concert with each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contrary is established to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Commission: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9" w:lineRule="auto" w:before="27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company, its parent, subsidiaries and fellow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subsidiaries, and each of their associate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companies, and any person who has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(other than a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or a finance company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of Sri Lanka in the ordinary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business) to any of the aforesaid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the purchase of voting rights,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each other;</w:t>
      </w:r>
    </w:p>
    <w:p>
      <w:pPr>
        <w:autoSpaceDN w:val="0"/>
        <w:autoSpaceDE w:val="0"/>
        <w:widowControl/>
        <w:spacing w:line="259" w:lineRule="auto" w:before="276" w:after="0"/>
        <w:ind w:left="39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paragraph, an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“associate company” is a company as defined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Sri Lanka Accounting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Auditing Standards made under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and Auditing Standards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No.15 of 1995;</w:t>
      </w:r>
    </w:p>
    <w:p>
      <w:pPr>
        <w:autoSpaceDN w:val="0"/>
        <w:tabs>
          <w:tab w:pos="3984" w:val="left"/>
        </w:tabs>
        <w:autoSpaceDE w:val="0"/>
        <w:widowControl/>
        <w:spacing w:line="257" w:lineRule="auto" w:before="27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with any of its directors together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their close relatives, related trusts as well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companies controlled by any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directors, their close relatives and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trusts;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276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with any of its pension funds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 share schemes;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3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fund manager with any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unit trust or other person whose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such fund manager manages;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person, a person’s relation and the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trusts of any of them, all with each other;</w:t>
      </w:r>
    </w:p>
    <w:p>
      <w:pPr>
        <w:autoSpaceDN w:val="0"/>
        <w:autoSpaceDE w:val="0"/>
        <w:widowControl/>
        <w:spacing w:line="247" w:lineRule="auto" w:before="254" w:after="0"/>
        <w:ind w:left="263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paragraph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“relation” means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 parent, spouse, child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including step children, brother or sister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including step brother or step sister of that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person or the spouse of a child of that person;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“prospectus”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7 of 2007;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notice” means a notice of any matter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given under this Act, which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publishing a notice of that matter in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one issue of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at least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a daily newspaper in Sinhala, Tamil and </w:t>
      </w:r>
      <w:r>
        <w:rPr>
          <w:rFonts w:ascii="Times" w:hAnsi="Times" w:eastAsia="Times"/>
          <w:b w:val="0"/>
          <w:i w:val="0"/>
          <w:color w:val="000000"/>
          <w:sz w:val="20"/>
        </w:rPr>
        <w:t>English languages, circulating within Sri Lanka;</w:t>
      </w:r>
    </w:p>
    <w:p>
      <w:pPr>
        <w:autoSpaceDN w:val="0"/>
        <w:autoSpaceDE w:val="0"/>
        <w:widowControl/>
        <w:spacing w:line="245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“registered person” means any person dealing with clients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behalf of a market intermediary and who </w:t>
      </w:r>
      <w:r>
        <w:rPr>
          <w:rFonts w:ascii="Times" w:hAnsi="Times" w:eastAsia="Times"/>
          <w:b w:val="0"/>
          <w:i w:val="0"/>
          <w:color w:val="000000"/>
          <w:sz w:val="20"/>
        </w:rPr>
        <w:t>is registered by the Commission under this Act;</w:t>
      </w:r>
    </w:p>
    <w:p>
      <w:pPr>
        <w:autoSpaceDN w:val="0"/>
        <w:autoSpaceDE w:val="0"/>
        <w:widowControl/>
        <w:spacing w:line="245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“related company” means any subsidiary, associate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company or a subsidiary of the holding </w:t>
      </w:r>
      <w:r>
        <w:rPr>
          <w:rFonts w:ascii="Times" w:hAnsi="Times" w:eastAsia="Times"/>
          <w:b w:val="0"/>
          <w:i w:val="0"/>
          <w:color w:val="000000"/>
          <w:sz w:val="20"/>
        </w:rPr>
        <w:t>company of a body corporate;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“rights issue” means an issue of any share or shares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the future, of a listed public company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shareholders of such company, howsoever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issue is described or referred to,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consideration, and in proportion to the class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held by them in such company on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such offer;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34" w:val="left"/>
          <w:tab w:pos="3962" w:val="left"/>
        </w:tabs>
        <w:autoSpaceDE w:val="0"/>
        <w:widowControl/>
        <w:spacing w:line="254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5" w:lineRule="auto" w:before="232" w:after="0"/>
        <w:ind w:left="0" w:right="4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include-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5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debentures, stocks, shares, funds, bonds, units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collective investment scheme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right, options or interests therein; or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5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including futures and options,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whatever the nature of the underlying asset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relied on; or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54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notes issued or proposed to be issued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or any other incorporate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 body,</w:t>
      </w:r>
    </w:p>
    <w:p>
      <w:pPr>
        <w:autoSpaceDN w:val="0"/>
        <w:autoSpaceDE w:val="0"/>
        <w:widowControl/>
        <w:spacing w:line="247" w:lineRule="auto" w:before="254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bills of exchange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or certificates of deposits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bank, securities issued by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the Central Bank of Sri Lanka 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product or class of products prescribed as 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securities under section 182;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54" w:after="0"/>
        <w:ind w:left="300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market” means a market or other place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facility where –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5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offers to sell, purchase or exchange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are regularly made or accepted;</w:t>
      </w:r>
    </w:p>
    <w:p>
      <w:pPr>
        <w:autoSpaceDN w:val="0"/>
        <w:tabs>
          <w:tab w:pos="3964" w:val="left"/>
        </w:tabs>
        <w:autoSpaceDE w:val="0"/>
        <w:widowControl/>
        <w:spacing w:line="247" w:lineRule="auto" w:before="254" w:after="0"/>
        <w:ind w:left="355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Offers or invitations that are intended, or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be expected to result,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in the making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acceptance of offers to sell, purchase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securities, are regularly made; or</w:t>
      </w:r>
    </w:p>
    <w:p>
      <w:pPr>
        <w:autoSpaceDN w:val="0"/>
        <w:tabs>
          <w:tab w:pos="3964" w:val="left"/>
        </w:tabs>
        <w:autoSpaceDE w:val="0"/>
        <w:widowControl/>
        <w:spacing w:line="247" w:lineRule="auto" w:before="254" w:after="0"/>
        <w:ind w:left="357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concerning the prices at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consideration for which,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or particular classes of persons,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propose, or may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sell, purchase or exchange securities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regularly provided,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6" w:val="left"/>
          <w:tab w:pos="5932" w:val="left"/>
        </w:tabs>
        <w:autoSpaceDE w:val="0"/>
        <w:widowControl/>
        <w:spacing w:line="254" w:lineRule="auto" w:before="0" w:after="0"/>
        <w:ind w:left="21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45" w:lineRule="auto" w:before="23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not include a securities market regulated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of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“share” shall have the same meaning as is given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No.7 of 2007 or as recognised in </w:t>
      </w:r>
      <w:r>
        <w:rPr>
          <w:rFonts w:ascii="Times" w:hAnsi="Times" w:eastAsia="Times"/>
          <w:b w:val="0"/>
          <w:i w:val="0"/>
          <w:color w:val="000000"/>
          <w:sz w:val="20"/>
        </w:rPr>
        <w:t>another jurisdiction as a share under its laws;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borrower” means a person who is engaged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borrowing securities;</w:t>
      </w:r>
    </w:p>
    <w:p>
      <w:pPr>
        <w:autoSpaceDN w:val="0"/>
        <w:autoSpaceDE w:val="0"/>
        <w:widowControl/>
        <w:spacing w:line="245" w:lineRule="auto" w:before="254" w:after="0"/>
        <w:ind w:left="2158" w:right="2736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exchange” means a body corporate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>stock exchange by the Commission under this Act;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“supplementary service provider” includes an actuary,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auditor, custodian, trustee, valuer or such person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by the Commission who provides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a market institution,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listed public company or to a </w:t>
      </w:r>
      <w:r>
        <w:rPr>
          <w:rFonts w:ascii="Times" w:hAnsi="Times" w:eastAsia="Times"/>
          <w:b w:val="0"/>
          <w:i w:val="0"/>
          <w:color w:val="000000"/>
          <w:sz w:val="20"/>
        </w:rPr>
        <w:t>collective investment scheme;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“trading participant” means a person who has access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facilities of an exchange and is admitted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 under the rules of an exchange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autoSpaceDN w:val="0"/>
        <w:autoSpaceDE w:val="0"/>
        <w:widowControl/>
        <w:spacing w:line="247" w:lineRule="auto" w:before="254" w:after="194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“whistleblower” means any individual or group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provides, information relating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or potential violation of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regulations, rules or directives made </w:t>
      </w:r>
      <w:r>
        <w:rPr>
          <w:rFonts w:ascii="Times" w:hAnsi="Times" w:eastAsia="Times"/>
          <w:b w:val="0"/>
          <w:i w:val="0"/>
          <w:color w:val="000000"/>
          <w:sz w:val="20"/>
        </w:rPr>
        <w:t>thereunder or any rule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189.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4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3534" w:val="left"/>
        </w:tabs>
        <w:autoSpaceDE w:val="0"/>
        <w:widowControl/>
        <w:spacing w:line="247" w:lineRule="auto" w:before="204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26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19 of 2021</w:t>
      </w:r>
    </w:p>
    <w:p>
      <w:pPr>
        <w:autoSpaceDN w:val="0"/>
        <w:autoSpaceDE w:val="0"/>
        <w:widowControl/>
        <w:spacing w:line="238" w:lineRule="auto" w:before="89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