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3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332" w:lineRule="exact" w:before="674" w:after="0"/>
        <w:ind w:left="0" w:right="25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PERSONAL DATA PROTECTION</w:t>
      </w:r>
    </w:p>
    <w:p>
      <w:pPr>
        <w:autoSpaceDN w:val="0"/>
        <w:autoSpaceDE w:val="0"/>
        <w:widowControl/>
        <w:spacing w:line="332" w:lineRule="exact" w:before="0" w:after="0"/>
        <w:ind w:left="0" w:right="340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ACT, No. 9 OF 2022</w:t>
      </w:r>
    </w:p>
    <w:p>
      <w:pPr>
        <w:autoSpaceDN w:val="0"/>
        <w:autoSpaceDE w:val="0"/>
        <w:widowControl/>
        <w:spacing w:line="278" w:lineRule="exact" w:before="852" w:after="0"/>
        <w:ind w:left="0" w:right="302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19th of March, 2022]</w:t>
      </w:r>
    </w:p>
    <w:p>
      <w:pPr>
        <w:autoSpaceDN w:val="0"/>
        <w:autoSpaceDE w:val="0"/>
        <w:widowControl/>
        <w:spacing w:line="244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0" w:lineRule="exact" w:before="694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March 25, 2022</w:t>
      </w:r>
    </w:p>
    <w:p>
      <w:pPr>
        <w:autoSpaceDN w:val="0"/>
        <w:autoSpaceDE w:val="0"/>
        <w:widowControl/>
        <w:spacing w:line="214" w:lineRule="exact" w:before="442" w:after="0"/>
        <w:ind w:left="0" w:right="261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76" w:lineRule="exact" w:before="25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75.00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0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362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10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388" w:after="0"/>
        <w:ind w:left="0" w:right="3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19th of March, 2022]</w:t>
      </w:r>
    </w:p>
    <w:p>
      <w:pPr>
        <w:autoSpaceDN w:val="0"/>
        <w:autoSpaceDE w:val="0"/>
        <w:widowControl/>
        <w:spacing w:line="266" w:lineRule="exact" w:before="22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19/2019.</w:t>
      </w:r>
    </w:p>
    <w:p>
      <w:pPr>
        <w:autoSpaceDN w:val="0"/>
        <w:autoSpaceDE w:val="0"/>
        <w:widowControl/>
        <w:spacing w:line="246" w:lineRule="exact" w:before="246" w:after="0"/>
        <w:ind w:left="1678" w:right="278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REGULATION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PROCESSING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ERSONAL </w:t>
      </w: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IDENTIFY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STRENGTHEN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SUBJECTS 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RELATION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ERSONAL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autoSpaceDN w:val="0"/>
        <w:autoSpaceDE w:val="0"/>
        <w:widowControl/>
        <w:spacing w:line="188" w:lineRule="exact" w:before="40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</w:p>
    <w:p>
      <w:pPr>
        <w:autoSpaceDN w:val="0"/>
        <w:autoSpaceDE w:val="0"/>
        <w:widowControl/>
        <w:spacing w:line="186" w:lineRule="exact" w:before="60" w:after="182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2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WHEREAS it has become necessary to facilitate the growth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innovation in the digital economy in Sri Lanka whilst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ensuring the protection of personal data rights of the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subjects: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it has become necessary to improve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interoperability among personal data protection frameworks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as well as to strengthen cross-border co-operation among </w:t>
      </w:r>
      <w:r>
        <w:rPr>
          <w:rFonts w:ascii="Times" w:hAnsi="Times" w:eastAsia="Times"/>
          <w:b w:val="0"/>
          <w:i w:val="0"/>
          <w:color w:val="333D3B"/>
          <w:sz w:val="20"/>
        </w:rPr>
        <w:t>personal data protection enforcement authorities:</w:t>
      </w:r>
    </w:p>
    <w:p>
      <w:pPr>
        <w:autoSpaceDN w:val="0"/>
        <w:autoSpaceDE w:val="0"/>
        <w:widowControl/>
        <w:spacing w:line="246" w:lineRule="exact" w:before="24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it has become necessary for  the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to provide for a legal framework to provide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mechanisms for the protection of personal data of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subjects ensuring consumer trust and safeguarding privacy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whilst respecting domestic written laws and applicable </w:t>
      </w:r>
      <w:r>
        <w:rPr>
          <w:rFonts w:ascii="Times" w:hAnsi="Times" w:eastAsia="Times"/>
          <w:b w:val="0"/>
          <w:i w:val="0"/>
          <w:color w:val="221F1F"/>
          <w:sz w:val="20"/>
        </w:rPr>
        <w:t>international legal instruments:</w:t>
      </w:r>
    </w:p>
    <w:p>
      <w:pPr>
        <w:autoSpaceDN w:val="0"/>
        <w:autoSpaceDE w:val="0"/>
        <w:widowControl/>
        <w:spacing w:line="248" w:lineRule="exact" w:before="244" w:after="164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 BE it enacted by the Parliament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5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8" w:val="left"/>
              </w:tabs>
              <w:autoSpaceDE w:val="0"/>
              <w:widowControl/>
              <w:spacing w:line="280" w:lineRule="exact" w:before="58" w:after="0"/>
              <w:ind w:left="9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This Act may be cited as the Personal Data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Act, No. 9 of 2022.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46" w:lineRule="exact" w:before="6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section,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on the date on which the certificate of the Speaker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endorsed in respect of this Act in terms of Article 79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74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 Act, No. 9 of 2022</w:t>
      </w:r>
    </w:p>
    <w:p>
      <w:pPr>
        <w:autoSpaceDN w:val="0"/>
        <w:autoSpaceDE w:val="0"/>
        <w:widowControl/>
        <w:spacing w:line="224" w:lineRule="exact" w:before="47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other provisions of this Act except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Part IV and Part V, shall come into operation on such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Minister may, appoint by Order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which shall be a date not earlier than eighteen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and not later than thirty six months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the certificate of the Speaker referred to in subsection (2).</w:t>
      </w:r>
    </w:p>
    <w:p>
      <w:pPr>
        <w:autoSpaceDN w:val="0"/>
        <w:autoSpaceDE w:val="0"/>
        <w:widowControl/>
        <w:spacing w:line="224" w:lineRule="exact" w:before="22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date of operation of the provisions of Part IV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shall be a date not earlier than twenty-four months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not later than forty-eight months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 referred to in subsection (2).</w:t>
      </w:r>
    </w:p>
    <w:p>
      <w:pPr>
        <w:autoSpaceDN w:val="0"/>
        <w:autoSpaceDE w:val="0"/>
        <w:widowControl/>
        <w:spacing w:line="224" w:lineRule="exact" w:before="222" w:after="122"/>
        <w:ind w:left="2802" w:right="1416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date of operation of the provisions of Part V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shall be a date appointed by the Minister by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which shall be a date not later than </w:t>
      </w:r>
      <w:r>
        <w:rPr>
          <w:rFonts w:ascii="Times" w:hAnsi="Times" w:eastAsia="Times"/>
          <w:b w:val="0"/>
          <w:i w:val="0"/>
          <w:color w:val="221F1F"/>
          <w:sz w:val="20"/>
        </w:rPr>
        <w:t>the date appointed by the Minister under 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32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2" w:after="0"/>
              <w:ind w:left="0" w:right="16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data—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This Act shall apply to the processing of personal</w:t>
            </w:r>
          </w:p>
        </w:tc>
      </w:tr>
      <w:tr>
        <w:trPr>
          <w:trHeight w:hRule="exact" w:val="68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2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processing of personal data takes place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wholly or partly within Sri Lanka; or</w:t>
            </w:r>
          </w:p>
        </w:tc>
      </w:tr>
      <w:tr>
        <w:trPr>
          <w:trHeight w:hRule="exact" w:val="642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34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processing of personal data is carried 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controller or processor who–</w:t>
            </w:r>
          </w:p>
        </w:tc>
      </w:tr>
    </w:tbl>
    <w:p>
      <w:pPr>
        <w:autoSpaceDN w:val="0"/>
        <w:tabs>
          <w:tab w:pos="4002" w:val="left"/>
        </w:tabs>
        <w:autoSpaceDE w:val="0"/>
        <w:widowControl/>
        <w:spacing w:line="224" w:lineRule="exact" w:before="164" w:after="0"/>
        <w:ind w:left="37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is domiciled or ordinarily resident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4002" w:val="left"/>
        </w:tabs>
        <w:autoSpaceDE w:val="0"/>
        <w:widowControl/>
        <w:spacing w:line="224" w:lineRule="exact" w:before="224" w:after="0"/>
        <w:ind w:left="36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is incorporated or established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 of Sri Lanka;</w:t>
      </w:r>
    </w:p>
    <w:p>
      <w:pPr>
        <w:autoSpaceDN w:val="0"/>
        <w:autoSpaceDE w:val="0"/>
        <w:widowControl/>
        <w:spacing w:line="224" w:lineRule="exact" w:before="224" w:after="0"/>
        <w:ind w:left="4002" w:right="14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offers goods or services to data subjects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including the offering of goods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with specific targeting of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subjects in Sri Lanka; or</w:t>
      </w:r>
    </w:p>
    <w:p>
      <w:pPr>
        <w:autoSpaceDN w:val="0"/>
        <w:autoSpaceDE w:val="0"/>
        <w:widowControl/>
        <w:spacing w:line="224" w:lineRule="exact" w:before="222" w:after="0"/>
        <w:ind w:left="4002" w:right="1418" w:hanging="4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specifically monitors the behaviour of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subjects in Sri Lanka including profiling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intention of making decisions in relation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behavior of such data subjects in so far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such behaviour takes place in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2" w:lineRule="exact" w:before="476" w:after="136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paragraphs (iii) and (iv)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respectively, the Authority may, determine </w:t>
      </w:r>
      <w:r>
        <w:rPr>
          <w:rFonts w:ascii="Times" w:hAnsi="Times" w:eastAsia="Times"/>
          <w:b w:val="0"/>
          <w:i w:val="0"/>
          <w:color w:val="221F1F"/>
          <w:sz w:val="20"/>
        </w:rPr>
        <w:t>by way of rules made under this Act–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31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6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circumstances in which the specific targeting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data subjects may occur; or</w:t>
            </w:r>
          </w:p>
          <w:p>
            <w:pPr>
              <w:autoSpaceDN w:val="0"/>
              <w:autoSpaceDE w:val="0"/>
              <w:widowControl/>
              <w:spacing w:line="232" w:lineRule="exact" w:before="232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circumstances in which the specific monitoring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data subjects may occur.</w:t>
            </w:r>
          </w:p>
        </w:tc>
      </w:tr>
    </w:tbl>
    <w:p>
      <w:pPr>
        <w:autoSpaceDN w:val="0"/>
        <w:autoSpaceDE w:val="0"/>
        <w:widowControl/>
        <w:spacing w:line="268" w:lineRule="exact" w:before="136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This Act shall not apply to–</w:t>
      </w:r>
    </w:p>
    <w:p>
      <w:pPr>
        <w:autoSpaceDN w:val="0"/>
        <w:autoSpaceDE w:val="0"/>
        <w:widowControl/>
        <w:spacing w:line="232" w:lineRule="exact" w:before="234" w:after="0"/>
        <w:ind w:left="2476" w:right="276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personal data processed purely for personal,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domestic or household purposes by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individual; and</w:t>
      </w:r>
    </w:p>
    <w:p>
      <w:pPr>
        <w:autoSpaceDN w:val="0"/>
        <w:autoSpaceDE w:val="0"/>
        <w:widowControl/>
        <w:spacing w:line="268" w:lineRule="exact" w:before="196" w:after="138"/>
        <w:ind w:left="21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any data other than personal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456" w:val="left"/>
              </w:tabs>
              <w:autoSpaceDE w:val="0"/>
              <w:widowControl/>
              <w:spacing w:line="228" w:lineRule="exact" w:before="11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provisions of this Act shall have effect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notwithstanding anything to the contrary in any other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law, relating to the protection of personal data of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subjects: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this Act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232" w:lineRule="exact" w:before="12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a public authority is governed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other written law, it shall be lawful for such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carry out processing of personal data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such written law, in so far as the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>of personal data of data subjects is consistent with this Act.</w:t>
      </w:r>
    </w:p>
    <w:p>
      <w:pPr>
        <w:autoSpaceDN w:val="0"/>
        <w:autoSpaceDE w:val="0"/>
        <w:widowControl/>
        <w:spacing w:line="232" w:lineRule="exact" w:before="23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event of any inconsistency between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and the provisions of such written </w:t>
      </w:r>
      <w:r>
        <w:rPr>
          <w:rFonts w:ascii="Times" w:hAnsi="Times" w:eastAsia="Times"/>
          <w:b w:val="0"/>
          <w:i w:val="0"/>
          <w:color w:val="221F1F"/>
          <w:sz w:val="20"/>
        </w:rPr>
        <w:t>law, the provisions of this Act shall prevail.</w:t>
      </w:r>
    </w:p>
    <w:p>
      <w:pPr>
        <w:autoSpaceDN w:val="0"/>
        <w:autoSpaceDE w:val="0"/>
        <w:widowControl/>
        <w:spacing w:line="268" w:lineRule="exact" w:before="198" w:after="0"/>
        <w:ind w:left="0" w:right="4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66" w:lineRule="exact" w:before="196" w:after="136"/>
        <w:ind w:left="0" w:right="40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ROCESSING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ERSONAL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5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2" w:val="left"/>
              </w:tabs>
              <w:autoSpaceDE w:val="0"/>
              <w:widowControl/>
              <w:spacing w:line="280" w:lineRule="exact" w:before="58" w:after="0"/>
              <w:ind w:left="9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controller shall process personal data in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with the obligations specified under this Act.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Compliance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data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Obligation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process personal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data in a lawful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manner</w:t>
            </w:r>
          </w:p>
          <w:p>
            <w:pPr>
              <w:autoSpaceDN w:val="0"/>
              <w:autoSpaceDE w:val="0"/>
              <w:widowControl/>
              <w:spacing w:line="192" w:lineRule="exact" w:before="400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Obligation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define a purpose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personal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processing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</w:tr>
      <w:tr>
        <w:trPr>
          <w:trHeight w:hRule="exact" w:val="8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</w:tabs>
              <w:autoSpaceDE w:val="0"/>
              <w:widowControl/>
              <w:spacing w:line="238" w:lineRule="exact" w:before="280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processing of personal data shall be lawful if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is in compliance with—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condition specified in Schedule I hereto;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condition specified in Schedule II hereto in the</w:t>
            </w:r>
          </w:p>
        </w:tc>
      </w:tr>
      <w:tr>
        <w:trPr>
          <w:trHeight w:hRule="exact" w:val="62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8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case of processing special categories of personal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data;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the conditions specified in Schedule III hereto</w:t>
            </w:r>
          </w:p>
        </w:tc>
      </w:tr>
      <w:tr>
        <w:trPr>
          <w:trHeight w:hRule="exact" w:val="1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86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case of processing personal data based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consent of the data subject under item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I or under item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Schedule II hereto;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the conditions specified in Schedule IV hereto</w:t>
            </w:r>
          </w:p>
        </w:tc>
      </w:tr>
      <w:tr>
        <w:trPr>
          <w:trHeight w:hRule="exact" w:val="1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8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case of processing personal data in respect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criminal investigations.</w:t>
            </w:r>
          </w:p>
          <w:p>
            <w:pPr>
              <w:autoSpaceDN w:val="0"/>
              <w:tabs>
                <w:tab w:pos="382" w:val="left"/>
                <w:tab w:pos="734" w:val="left"/>
              </w:tabs>
              <w:autoSpaceDE w:val="0"/>
              <w:widowControl/>
              <w:spacing w:line="242" w:lineRule="exact" w:before="272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Every controller shall, ensure that personal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processed for a—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explicit; and</w:t>
            </w:r>
          </w:p>
        </w:tc>
      </w:tr>
      <w:tr>
        <w:trPr>
          <w:trHeight w:hRule="exact" w:val="458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legitimate,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and such personal data shall not be further processed </w:t>
      </w:r>
      <w:r>
        <w:rPr>
          <w:rFonts w:ascii="Times" w:hAnsi="Times" w:eastAsia="Times"/>
          <w:b w:val="0"/>
          <w:i w:val="0"/>
          <w:color w:val="221F1F"/>
          <w:sz w:val="20"/>
        </w:rPr>
        <w:t>in a manner which is   incompatible with such purposes.</w:t>
      </w:r>
    </w:p>
    <w:p>
      <w:pPr>
        <w:autoSpaceDN w:val="0"/>
        <w:autoSpaceDE w:val="0"/>
        <w:widowControl/>
        <w:spacing w:line="252" w:lineRule="exact" w:before="25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the provisions of section 10 of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processing of such personal data by a controller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archiving purposes in the public interest, scientific research,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historical research or statistical purposes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considered to be incompatible with the initial purposes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paragraphs (a),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2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Obligation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confine personal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data processing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defined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purpose</w:t>
            </w:r>
          </w:p>
        </w:tc>
      </w:tr>
      <w:tr>
        <w:trPr>
          <w:trHeight w:hRule="exact" w:val="86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30" w:val="left"/>
              </w:tabs>
              <w:autoSpaceDE w:val="0"/>
              <w:widowControl/>
              <w:spacing w:line="278" w:lineRule="exact" w:before="232" w:after="0"/>
              <w:ind w:left="9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controller shall ensure that personal data that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processed shall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adequate;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proportionate,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188" w:after="166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extent as is necessary in relation to the purpose for </w:t>
      </w:r>
      <w:r>
        <w:rPr>
          <w:rFonts w:ascii="Times" w:hAnsi="Times" w:eastAsia="Times"/>
          <w:b w:val="0"/>
          <w:i w:val="0"/>
          <w:color w:val="221F1F"/>
          <w:sz w:val="20"/>
        </w:rPr>
        <w:t>which such data shall be collected or processed.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7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8" w:val="left"/>
              </w:tabs>
              <w:autoSpaceDE w:val="0"/>
              <w:widowControl/>
              <w:spacing w:line="278" w:lineRule="exact" w:before="58" w:after="0"/>
              <w:ind w:left="9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controller shall ensure that personal data that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processed shall be—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Obligation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accuracy</w:t>
            </w:r>
          </w:p>
        </w:tc>
      </w:tr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accurate;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up to date,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186" w:after="164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every reasonable step being taken to erase or rectify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inaccurate or outdated personal data, without undue </w:t>
      </w:r>
      <w:r>
        <w:rPr>
          <w:rFonts w:ascii="Times" w:hAnsi="Times" w:eastAsia="Times"/>
          <w:b w:val="0"/>
          <w:i w:val="0"/>
          <w:color w:val="221F1F"/>
          <w:sz w:val="20"/>
        </w:rPr>
        <w:t>delay.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7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328" w:val="left"/>
              </w:tabs>
              <w:autoSpaceDE w:val="0"/>
              <w:widowControl/>
              <w:spacing w:line="244" w:lineRule="exact" w:before="94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Every controller shall ensure that personal data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being processed shall be kept in a form which permits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identification of data subjects only for such period as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necessary or required for the purposes for which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personal data is processed: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Obligation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limit the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retention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6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subject to the provisions of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of this Act, a controller may store personal data for longer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periods in so far as the personal data shall be processed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for archiving purposes in the public interest, scientific </w:t>
      </w:r>
      <w:r>
        <w:rPr>
          <w:rFonts w:ascii="Times" w:hAnsi="Times" w:eastAsia="Times"/>
          <w:b w:val="0"/>
          <w:i w:val="0"/>
          <w:color w:val="221F1F"/>
          <w:sz w:val="20"/>
        </w:rPr>
        <w:t>research, historical research or statistical purposes.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7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6" w:val="left"/>
              </w:tabs>
              <w:autoSpaceDE w:val="0"/>
              <w:widowControl/>
              <w:spacing w:line="280" w:lineRule="exact" w:before="58" w:after="0"/>
              <w:ind w:left="9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controller shall ensure integrity and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confidentiality of personal data that is being processed, by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using appropriate technical and organizational measures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Obligation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maintain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Integrity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confidentiality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74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 Act, No. 9 of 2022</w:t>
      </w:r>
    </w:p>
    <w:p>
      <w:pPr>
        <w:autoSpaceDN w:val="0"/>
        <w:autoSpaceDE w:val="0"/>
        <w:widowControl/>
        <w:spacing w:line="228" w:lineRule="exact" w:before="474" w:after="13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encryption, pseudonymisation, anonymisation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 controls or such other measures as may be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>so as to prevent the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6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34" w:after="0"/>
              <w:ind w:left="0" w:right="4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 to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unauthorized or unlawful processing of personal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data; or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loss, destruction or damage of personal data.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0" w:right="12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controller shall, provide data subjects—</w:t>
            </w:r>
          </w:p>
        </w:tc>
      </w:tr>
      <w:tr>
        <w:trPr>
          <w:trHeight w:hRule="exact" w:val="202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 personal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information referred to in Schedule V; and</w:t>
            </w:r>
          </w:p>
        </w:tc>
      </w:tr>
      <w:tr>
        <w:trPr>
          <w:trHeight w:hRule="exact" w:val="192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data in a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transparent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68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8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manner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4" w:after="0"/>
              <w:ind w:left="462" w:right="698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information regarding any decision taken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pursuant to a request made under PART II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13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or by electronic means and in a concise, transparent, </w:t>
      </w:r>
      <w:r>
        <w:rPr>
          <w:rFonts w:ascii="Times" w:hAnsi="Times" w:eastAsia="Times"/>
          <w:b w:val="0"/>
          <w:i w:val="0"/>
          <w:color w:val="221F1F"/>
          <w:sz w:val="20"/>
        </w:rPr>
        <w:t>intelligible and easily accessible form.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09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Accountability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the processing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personal data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  <w:tab w:pos="854" w:val="left"/>
              </w:tabs>
              <w:autoSpaceDE w:val="0"/>
              <w:widowControl/>
              <w:spacing w:line="224" w:lineRule="exact" w:before="112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It shall be the duty of every controller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implement internal controls and procedures, (hereinafter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as the “Data Protection Management Programme”)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that—</w:t>
            </w:r>
          </w:p>
        </w:tc>
      </w:tr>
      <w:tr>
        <w:trPr>
          <w:trHeight w:hRule="exact" w:val="1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establishes and maintains duly catalogued records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demonstrate the manner in which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implementation of the data protection obligations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in sections 5, 6, 7, 8, 9, 10 and 11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carried out by the controller;</w:t>
            </w:r>
          </w:p>
        </w:tc>
      </w:tr>
      <w:tr>
        <w:trPr>
          <w:trHeight w:hRule="exact" w:val="92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designed on the basis of structure, scale, volume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sensitivity of processing activities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controller;</w:t>
            </w:r>
          </w:p>
        </w:tc>
      </w:tr>
      <w:tr>
        <w:trPr>
          <w:trHeight w:hRule="exact" w:val="92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provides for appropriate safeguards based on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protection impact assessments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24;</w:t>
            </w:r>
          </w:p>
        </w:tc>
      </w:tr>
      <w:tr>
        <w:trPr>
          <w:trHeight w:hRule="exact" w:val="594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integrated into the governance structure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1792" w:val="left"/>
          <w:tab w:pos="1806" w:val="left"/>
          <w:tab w:pos="1838" w:val="left"/>
          <w:tab w:pos="2198" w:val="left"/>
        </w:tabs>
        <w:autoSpaceDE w:val="0"/>
        <w:widowControl/>
        <w:spacing w:line="360" w:lineRule="exact" w:before="352" w:after="0"/>
        <w:ind w:left="147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establishes internal oversight mechanisms;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 mechanism to receive complaints, conduct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inquiries and to identify personal data breaches;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updated based on periodic monitoring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assessments;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facilitates the exercise of rights of data subjects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sections 13, 14, 15, 16 and 18,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complying with the obligations referred </w:t>
      </w:r>
      <w:r>
        <w:rPr>
          <w:rFonts w:ascii="Times" w:hAnsi="Times" w:eastAsia="Times"/>
          <w:b w:val="0"/>
          <w:i w:val="0"/>
          <w:color w:val="221F1F"/>
          <w:sz w:val="20"/>
        </w:rPr>
        <w:t>to in sections 5, 6, 7, 8, 9, 10 and 11.</w:t>
      </w:r>
    </w:p>
    <w:p>
      <w:pPr>
        <w:autoSpaceDN w:val="0"/>
        <w:autoSpaceDE w:val="0"/>
        <w:widowControl/>
        <w:spacing w:line="240" w:lineRule="exact" w:before="240" w:after="0"/>
        <w:ind w:left="1478" w:right="274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Authority shall from time to time issue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guidelines in respect of the Data Protection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>Programme.</w:t>
      </w:r>
    </w:p>
    <w:p>
      <w:pPr>
        <w:autoSpaceDN w:val="0"/>
        <w:autoSpaceDE w:val="0"/>
        <w:widowControl/>
        <w:spacing w:line="480" w:lineRule="exact" w:before="0" w:after="46"/>
        <w:ind w:left="2880" w:right="417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 II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IGHTS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UBJECTS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56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8" w:val="left"/>
                <w:tab w:pos="1448" w:val="left"/>
              </w:tabs>
              <w:autoSpaceDE w:val="0"/>
              <w:widowControl/>
              <w:spacing w:line="238" w:lineRule="exact" w:before="86" w:after="0"/>
              <w:ind w:left="7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Every data subject shall have the right to access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personal data of such data subject and to be provided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a confirmation as to whether such personal data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processed and such information referred to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 V, upon a written request made by such data subject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controller.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 of access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personal data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152"/>
        <w:ind w:left="1478" w:right="274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 The controller shall, upon receipt of a   written request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the data subject under subsection (1), provide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subject with such information required to be provided </w:t>
      </w:r>
      <w:r>
        <w:rPr>
          <w:rFonts w:ascii="Times" w:hAnsi="Times" w:eastAsia="Times"/>
          <w:b w:val="0"/>
          <w:i w:val="0"/>
          <w:color w:val="221F1F"/>
          <w:sz w:val="20"/>
        </w:rPr>
        <w:t>under Schedule V, subject to section 17.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6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8" w:val="left"/>
                <w:tab w:pos="1470" w:val="left"/>
              </w:tabs>
              <w:autoSpaceDE w:val="0"/>
              <w:widowControl/>
              <w:spacing w:line="238" w:lineRule="exact" w:before="100" w:after="0"/>
              <w:ind w:left="7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Every data subject shall have the right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withdraw his consent at any time upon a written request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by such data subject if such processing is based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grounds specified in item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Schedule I or item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II of this Act: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withdrawal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consent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right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74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 Act, No. 9 of 2022</w:t>
      </w:r>
    </w:p>
    <w:p>
      <w:pPr>
        <w:autoSpaceDN w:val="0"/>
        <w:autoSpaceDE w:val="0"/>
        <w:widowControl/>
        <w:spacing w:line="234" w:lineRule="exact" w:before="474" w:after="0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withdrawal of such consent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 the lawfulness of any processing taken place prior to </w:t>
      </w:r>
      <w:r>
        <w:rPr>
          <w:rFonts w:ascii="Times" w:hAnsi="Times" w:eastAsia="Times"/>
          <w:b w:val="0"/>
          <w:i w:val="0"/>
          <w:color w:val="221F1F"/>
          <w:sz w:val="20"/>
        </w:rPr>
        <w:t>such withdrawal.</w:t>
      </w:r>
    </w:p>
    <w:p>
      <w:pPr>
        <w:autoSpaceDN w:val="0"/>
        <w:autoSpaceDE w:val="0"/>
        <w:widowControl/>
        <w:spacing w:line="234" w:lineRule="exact" w:before="234" w:after="14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data subject shall have the right to request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in writing, to refrain from further processing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relating to such data subject, if such processing </w:t>
      </w:r>
      <w:r>
        <w:rPr>
          <w:rFonts w:ascii="Times" w:hAnsi="Times" w:eastAsia="Times"/>
          <w:b w:val="0"/>
          <w:i w:val="0"/>
          <w:color w:val="221F1F"/>
          <w:sz w:val="20"/>
        </w:rPr>
        <w:t>is based on the grounds specified in items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Schedule I or item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of Schedule II.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79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rectification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completion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4" w:val="left"/>
                <w:tab w:pos="896" w:val="left"/>
              </w:tabs>
              <w:autoSpaceDE w:val="0"/>
              <w:widowControl/>
              <w:spacing w:line="232" w:lineRule="exact" w:before="106" w:after="0"/>
              <w:ind w:left="2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Every data subject shall have the right to request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controller in writing to rectify or complete the personal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relating to such data subject which is either inaccurate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incomplete, and the controller shall, upon such a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request made by the data subject, rectify or complete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personal data without undue delay subject to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17: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provisions of this section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impose any obligation on a controller to collect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 any additional personal data that is not required for </w:t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processing:</w:t>
      </w:r>
    </w:p>
    <w:p>
      <w:pPr>
        <w:autoSpaceDN w:val="0"/>
        <w:autoSpaceDE w:val="0"/>
        <w:widowControl/>
        <w:spacing w:line="234" w:lineRule="exact" w:before="234" w:after="14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where a controller is required to maintain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for the evidentiary purposes under any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or on an order of a competent court, the controller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refrain from further processing such personal data without </w:t>
      </w:r>
      <w:r>
        <w:rPr>
          <w:rFonts w:ascii="Times" w:hAnsi="Times" w:eastAsia="Times"/>
          <w:b w:val="0"/>
          <w:i w:val="0"/>
          <w:color w:val="221F1F"/>
          <w:sz w:val="20"/>
        </w:rPr>
        <w:t>rectifying.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8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to erasure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6" w:val="left"/>
              </w:tabs>
              <w:autoSpaceDE w:val="0"/>
              <w:widowControl/>
              <w:spacing w:line="278" w:lineRule="exact" w:before="58" w:after="0"/>
              <w:ind w:left="4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data subject shall have the right to make a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request to the controller to have his personal data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erased, under the following circumstances where–</w:t>
            </w:r>
          </w:p>
        </w:tc>
      </w:tr>
      <w:tr>
        <w:trPr>
          <w:trHeight w:hRule="exact" w:val="94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102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processing of personal data is carried out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contravention of the obligations referred to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5,6,7,8,9,10 and 11;</w:t>
            </w:r>
          </w:p>
        </w:tc>
      </w:tr>
      <w:tr>
        <w:trPr>
          <w:trHeight w:hRule="exact" w:val="822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data subject withdraws his consent upon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processing is based, in accordance with item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Schedule I or item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Schedule II;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2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1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Grant or refusal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rectification,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completion,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erasure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refrain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further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processing</w:t>
            </w:r>
          </w:p>
        </w:tc>
      </w:tr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requirement to erase personal data is required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145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any written law or on an order of a competent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 to which the data subject or controller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to.</w:t>
            </w:r>
          </w:p>
          <w:p>
            <w:pPr>
              <w:autoSpaceDN w:val="0"/>
              <w:tabs>
                <w:tab w:pos="976" w:val="left"/>
                <w:tab w:pos="1430" w:val="left"/>
              </w:tabs>
              <w:autoSpaceDE w:val="0"/>
              <w:widowControl/>
              <w:spacing w:line="244" w:lineRule="exact" w:before="258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Where a controller receives a written request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a data subject under sections 13, 14, 15 or 16,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controller shall inform the data subject in writing,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twenty-one working days from the date of such request,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request has been granted;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request has been refused under subsection (2)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reasons thereof unless such disclosure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prohibited by any written law;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controller has refrained from further processing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4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personal data under sections 14(2) or 15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reasons thereof,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186" w:after="0"/>
        <w:ind w:left="1456" w:right="271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inform the availability of the right of appeal to the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in respect of the decisions made by the controller </w:t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paragraphs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autoSpaceDE w:val="0"/>
        <w:widowControl/>
        <w:spacing w:line="246" w:lineRule="exact" w:before="246" w:after="164"/>
        <w:ind w:left="1456" w:right="2592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controller may, refuse to act on a request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sections 13, 14, 15 or 16 of this Act, by a data subject </w:t>
      </w:r>
      <w:r>
        <w:rPr>
          <w:rFonts w:ascii="Times" w:hAnsi="Times" w:eastAsia="Times"/>
          <w:b w:val="0"/>
          <w:i w:val="0"/>
          <w:color w:val="221F1F"/>
          <w:sz w:val="20"/>
        </w:rPr>
        <w:t>having regard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227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0" w:after="0"/>
              <w:ind w:left="892" w:right="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96" w:right="1296" w:firstLine="6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national security;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order;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inquiry conducted, investigation or procedure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carried out under any written law;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prevention, detection, investigation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 of criminal offences;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rights and freedoms of other persons under any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subsection (4), the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technical and operational feasibility of the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to act on such request;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subsection (4), the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inability of the controller to establish the identity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data subject; or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requirement to process personal data under any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controller shall, record the reasons for any refusal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 and submit such records to the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>upon a written request from the Authority.</w:t>
      </w:r>
    </w:p>
    <w:p>
      <w:pPr>
        <w:autoSpaceDN w:val="0"/>
        <w:autoSpaceDE w:val="0"/>
        <w:widowControl/>
        <w:spacing w:line="246" w:lineRule="exact" w:before="24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 controller is unable to establish the identity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data subject making a request under sections 13, 14, 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16, such controller may, request the data subject to provide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information to enable the controller to carry out </w:t>
      </w:r>
      <w:r>
        <w:rPr>
          <w:rFonts w:ascii="Times" w:hAnsi="Times" w:eastAsia="Times"/>
          <w:b w:val="0"/>
          <w:i w:val="0"/>
          <w:color w:val="221F1F"/>
          <w:sz w:val="20"/>
        </w:rPr>
        <w:t>such requests.</w:t>
      </w:r>
    </w:p>
    <w:p>
      <w:pPr>
        <w:autoSpaceDN w:val="0"/>
        <w:tabs>
          <w:tab w:pos="3042" w:val="left"/>
        </w:tabs>
        <w:autoSpaceDE w:val="0"/>
        <w:widowControl/>
        <w:spacing w:line="248" w:lineRule="exact" w:before="244" w:after="164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right conferred on a data subject under this Part </w:t>
      </w:r>
      <w:r>
        <w:rPr>
          <w:rFonts w:ascii="Times" w:hAnsi="Times" w:eastAsia="Times"/>
          <w:b w:val="0"/>
          <w:i w:val="0"/>
          <w:color w:val="221F1F"/>
          <w:sz w:val="20"/>
        </w:rPr>
        <w:t>may be exercised–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76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7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7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data subject is a minor, by parents 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who has the parental authority over the minor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who has been appointed as his legal guardian; or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data subject is physically or mentally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unfit, by a person who has been appointed as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guardian or administrator by a Court; or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a person duly authorized in writing by the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make a request under this Part except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cases referred to in paragraphs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  <w:tr>
        <w:trPr>
          <w:trHeight w:hRule="exact" w:val="1028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4" w:after="0"/>
              <w:ind w:left="17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heir to exercise a deceased data subject’s rights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within a period of ten years from the date of demise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data subject,</w:t>
            </w:r>
          </w:p>
        </w:tc>
      </w:tr>
    </w:tbl>
    <w:p>
      <w:pPr>
        <w:autoSpaceDN w:val="0"/>
        <w:autoSpaceDE w:val="0"/>
        <w:widowControl/>
        <w:spacing w:line="266" w:lineRule="exact" w:before="14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the manner prescribed by regulations.</w:t>
      </w:r>
    </w:p>
    <w:p>
      <w:pPr>
        <w:autoSpaceDN w:val="0"/>
        <w:autoSpaceDE w:val="0"/>
        <w:widowControl/>
        <w:spacing w:line="234" w:lineRule="exact" w:before="23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request made by a data subject under sections 13,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14, 15 or 16 may be accompanied by such fees,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 by regulations made under this Act.</w:t>
      </w:r>
    </w:p>
    <w:p>
      <w:pPr>
        <w:autoSpaceDN w:val="0"/>
        <w:autoSpaceDE w:val="0"/>
        <w:widowControl/>
        <w:spacing w:line="234" w:lineRule="exact" w:before="234" w:after="142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 fee is charged under subsection (6),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shall inform the data subject the details of such </w:t>
      </w:r>
      <w:r>
        <w:rPr>
          <w:rFonts w:ascii="Times" w:hAnsi="Times" w:eastAsia="Times"/>
          <w:b w:val="0"/>
          <w:i w:val="0"/>
          <w:color w:val="221F1F"/>
          <w:sz w:val="20"/>
        </w:rPr>
        <w:t>fees and reasons for imposing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5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30" w:val="left"/>
              </w:tabs>
              <w:autoSpaceDE w:val="0"/>
              <w:widowControl/>
              <w:spacing w:line="232" w:lineRule="exact" w:before="104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Subject to section 19, every data subject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have the right to request a controller to review a decision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controller based solely on automated processing,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created or which is likely to create an irreversible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continuous impact on the rights and freedoms of the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under any written law.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Automated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individual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decision making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14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 shall not apply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decision of a controller, based on automated processing </w:t>
      </w:r>
      <w:r>
        <w:rPr>
          <w:rFonts w:ascii="Times" w:hAnsi="Times" w:eastAsia="Times"/>
          <w:b w:val="0"/>
          <w:i w:val="0"/>
          <w:color w:val="221F1F"/>
          <w:sz w:val="20"/>
        </w:rPr>
        <w:t>is–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249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2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by any written law, which a controller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in a manner determined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Authority;</w:t>
            </w:r>
          </w:p>
          <w:p>
            <w:pPr>
              <w:autoSpaceDN w:val="0"/>
              <w:autoSpaceDE w:val="0"/>
              <w:widowControl/>
              <w:spacing w:line="268" w:lineRule="exact" w:before="20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based on the consent of the data subject; or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for entering into or performance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 between the data subject and the controller,</w:t>
            </w:r>
          </w:p>
        </w:tc>
      </w:tr>
    </w:tbl>
    <w:p>
      <w:pPr>
        <w:autoSpaceDN w:val="0"/>
        <w:autoSpaceDE w:val="0"/>
        <w:widowControl/>
        <w:spacing w:line="236" w:lineRule="exact" w:before="172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controller shall comply with such measures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criteria as may be specified by the Authority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made in that behalf to safeguard the rights and freedoms </w:t>
      </w:r>
      <w:r>
        <w:rPr>
          <w:rFonts w:ascii="Times" w:hAnsi="Times" w:eastAsia="Times"/>
          <w:b w:val="0"/>
          <w:i w:val="0"/>
          <w:color w:val="221F1F"/>
          <w:sz w:val="20"/>
        </w:rPr>
        <w:t>of the data subject: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74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 Act, No. 9 of 2022</w:t>
      </w:r>
    </w:p>
    <w:p>
      <w:pPr>
        <w:autoSpaceDN w:val="0"/>
        <w:tabs>
          <w:tab w:pos="3042" w:val="left"/>
        </w:tabs>
        <w:autoSpaceDE w:val="0"/>
        <w:widowControl/>
        <w:spacing w:line="234" w:lineRule="exact" w:before="474" w:after="142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however, the requirement under 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shall not apply to special categories of personal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3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of appeal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controller–</w:t>
            </w:r>
          </w:p>
        </w:tc>
      </w:tr>
      <w:tr>
        <w:trPr>
          <w:trHeight w:hRule="exact" w:val="20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data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subjects to the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2" w:val="left"/>
              </w:tabs>
              <w:autoSpaceDE w:val="0"/>
              <w:widowControl/>
              <w:spacing w:line="234" w:lineRule="exact" w:before="90" w:after="0"/>
              <w:ind w:left="2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has not refrained from further processing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personal data under section 14; or</w:t>
            </w:r>
          </w:p>
        </w:tc>
      </w:tr>
      <w:tr>
        <w:trPr>
          <w:trHeight w:hRule="exact" w:val="186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and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process of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determination of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2" w:val="left"/>
              </w:tabs>
              <w:autoSpaceDE w:val="0"/>
              <w:widowControl/>
              <w:spacing w:line="234" w:lineRule="exact" w:before="224" w:after="0"/>
              <w:ind w:left="2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has refused to rectify or complete personal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data under section 15; or</w:t>
            </w:r>
          </w:p>
        </w:tc>
      </w:tr>
      <w:tr>
        <w:trPr>
          <w:trHeight w:hRule="exact" w:val="55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appeal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4002" w:val="left"/>
        </w:tabs>
        <w:autoSpaceDE w:val="0"/>
        <w:widowControl/>
        <w:spacing w:line="234" w:lineRule="exact" w:before="174" w:after="0"/>
        <w:ind w:left="3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refused to erase personal data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16; or</w:t>
      </w:r>
    </w:p>
    <w:p>
      <w:pPr>
        <w:autoSpaceDN w:val="0"/>
        <w:tabs>
          <w:tab w:pos="4002" w:val="left"/>
        </w:tabs>
        <w:autoSpaceDE w:val="0"/>
        <w:widowControl/>
        <w:spacing w:line="234" w:lineRule="exact" w:before="234" w:after="0"/>
        <w:ind w:left="36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refused the request of the data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17(2); or</w:t>
      </w:r>
    </w:p>
    <w:p>
      <w:pPr>
        <w:autoSpaceDN w:val="0"/>
        <w:autoSpaceDE w:val="0"/>
        <w:widowControl/>
        <w:spacing w:line="234" w:lineRule="exact" w:before="234" w:after="0"/>
        <w:ind w:left="4002" w:right="1418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refused the request to review a decision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solely on automated processing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18(1),</w:t>
      </w:r>
    </w:p>
    <w:p>
      <w:pPr>
        <w:autoSpaceDN w:val="0"/>
        <w:autoSpaceDE w:val="0"/>
        <w:widowControl/>
        <w:spacing w:line="234" w:lineRule="exact" w:before="234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data subject may, appeal against such decision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form, manner and within such period of time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autoSpaceDE w:val="0"/>
        <w:widowControl/>
        <w:spacing w:line="266" w:lineRule="exact" w:before="202" w:after="0"/>
        <w:ind w:left="0" w:right="20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Authority may determine whether the –</w:t>
      </w:r>
    </w:p>
    <w:p>
      <w:pPr>
        <w:autoSpaceDN w:val="0"/>
        <w:autoSpaceDE w:val="0"/>
        <w:widowControl/>
        <w:spacing w:line="234" w:lineRule="exact" w:before="234" w:after="0"/>
        <w:ind w:left="400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decision of the controller not to refrain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processing of personal data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14 was lawful;</w:t>
      </w:r>
    </w:p>
    <w:p>
      <w:pPr>
        <w:autoSpaceDN w:val="0"/>
        <w:autoSpaceDE w:val="0"/>
        <w:widowControl/>
        <w:spacing w:line="234" w:lineRule="exact" w:before="234" w:after="0"/>
        <w:ind w:left="400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decision of the controller to refuse to rectify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complete personal data under section 15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was lawful;</w:t>
      </w:r>
    </w:p>
    <w:p>
      <w:pPr>
        <w:autoSpaceDN w:val="0"/>
        <w:autoSpaceDE w:val="0"/>
        <w:widowControl/>
        <w:spacing w:line="234" w:lineRule="exact" w:before="234" w:after="0"/>
        <w:ind w:left="4002" w:right="1296" w:hanging="32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decision of the controller to refuse the erasure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personal data under section 16 was lawful;</w:t>
      </w:r>
    </w:p>
    <w:p>
      <w:pPr>
        <w:autoSpaceDN w:val="0"/>
        <w:tabs>
          <w:tab w:pos="4002" w:val="left"/>
        </w:tabs>
        <w:autoSpaceDE w:val="0"/>
        <w:widowControl/>
        <w:spacing w:line="236" w:lineRule="exact" w:before="232" w:after="0"/>
        <w:ind w:left="36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refusal under section 17(2) by the controller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was lawful;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68" w:lineRule="exact" w:before="462" w:after="0"/>
        <w:ind w:left="2636" w:right="2784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refusal to review a decision based solely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automated processing under section 18(1)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was lawful.</w:t>
      </w:r>
    </w:p>
    <w:p>
      <w:pPr>
        <w:autoSpaceDN w:val="0"/>
        <w:autoSpaceDE w:val="0"/>
        <w:widowControl/>
        <w:spacing w:line="268" w:lineRule="exact" w:before="26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After concluding the necessary investigations,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shall determine, within such period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prescribed, whether the appeal is allowed or disallowed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shall inform the data subject and the controller </w:t>
      </w:r>
      <w:r>
        <w:rPr>
          <w:rFonts w:ascii="Times" w:hAnsi="Times" w:eastAsia="Times"/>
          <w:b w:val="0"/>
          <w:i w:val="0"/>
          <w:color w:val="221F1F"/>
          <w:sz w:val="20"/>
        </w:rPr>
        <w:t>the determination with reasons thereof.</w:t>
      </w:r>
    </w:p>
    <w:p>
      <w:pPr>
        <w:autoSpaceDN w:val="0"/>
        <w:autoSpaceDE w:val="0"/>
        <w:widowControl/>
        <w:spacing w:line="268" w:lineRule="exact" w:before="26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Authority allows the appeal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controller shall take steps to give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decision of the Authority, within such period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Authority, and the controller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 the data subject and the Authority, the steps taken to </w:t>
      </w:r>
      <w:r>
        <w:rPr>
          <w:rFonts w:ascii="Times" w:hAnsi="Times" w:eastAsia="Times"/>
          <w:b w:val="0"/>
          <w:i w:val="0"/>
          <w:color w:val="221F1F"/>
          <w:sz w:val="20"/>
        </w:rPr>
        <w:t>give effect to its decision.</w:t>
      </w:r>
    </w:p>
    <w:p>
      <w:pPr>
        <w:autoSpaceDN w:val="0"/>
        <w:autoSpaceDE w:val="0"/>
        <w:widowControl/>
        <w:spacing w:line="268" w:lineRule="exact" w:before="266" w:after="0"/>
        <w:ind w:left="1436" w:right="278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data subject or controller aggrieved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decision of the Authority, may prefer an appeal to the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Appeal not later than thirty days from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decision.</w:t>
      </w:r>
    </w:p>
    <w:p>
      <w:pPr>
        <w:autoSpaceDN w:val="0"/>
        <w:autoSpaceDE w:val="0"/>
        <w:widowControl/>
        <w:spacing w:line="268" w:lineRule="exact" w:before="268" w:after="0"/>
        <w:ind w:left="0" w:right="4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68" w:lineRule="exact" w:before="270" w:after="208"/>
        <w:ind w:left="0" w:right="40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ONTROLLERS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ROCESSORS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11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controller and processor shall designate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Designation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Data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</w:t>
            </w:r>
          </w:p>
        </w:tc>
      </w:tr>
      <w:tr>
        <w:trPr>
          <w:trHeight w:hRule="exact" w:val="94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7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appoint a Data Protection Officer, to ensure compliance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provisions of this Act, in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circumstances:–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processing is carried out by a ministry,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0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department or public corporation,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for judiciary acting in their judicial capacity;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core activities of processing carried out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controller or processor consist of the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following:–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0"/>
        <w:ind w:left="4002" w:right="1418" w:hanging="3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operations which, by virtue of their nature,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scope or their purposes, require regular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systematic monitoring of data subjects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 scale and magnitude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prescribed; or</w:t>
      </w:r>
    </w:p>
    <w:p>
      <w:pPr>
        <w:autoSpaceDN w:val="0"/>
        <w:autoSpaceDE w:val="0"/>
        <w:widowControl/>
        <w:spacing w:line="252" w:lineRule="exact" w:before="252" w:after="0"/>
        <w:ind w:left="4002" w:right="1418" w:hanging="3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processing of special categories of personal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on a scale and magnitude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prescribed; or</w:t>
      </w:r>
    </w:p>
    <w:p>
      <w:pPr>
        <w:autoSpaceDN w:val="0"/>
        <w:autoSpaceDE w:val="0"/>
        <w:widowControl/>
        <w:spacing w:line="252" w:lineRule="exact" w:before="252" w:after="0"/>
        <w:ind w:left="4002" w:right="1418" w:hanging="4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processing which results in a risk of harm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affecting the rights of the data subjects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protected under this Act based on the nature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processing and its impact on data subjects.</w:t>
      </w:r>
    </w:p>
    <w:p>
      <w:pPr>
        <w:autoSpaceDN w:val="0"/>
        <w:autoSpaceDE w:val="0"/>
        <w:widowControl/>
        <w:spacing w:line="252" w:lineRule="exact" w:before="25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Data Protection Officer shall possess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academic and professional qualifications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which may include academic background,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and technical skills in matters relating to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having competency and capacity to implement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strategies and mechanisms to respond to inquiries and </w:t>
      </w:r>
      <w:r>
        <w:rPr>
          <w:rFonts w:ascii="Times" w:hAnsi="Times" w:eastAsia="Times"/>
          <w:b w:val="0"/>
          <w:i w:val="0"/>
          <w:color w:val="221F1F"/>
          <w:sz w:val="20"/>
        </w:rPr>
        <w:t>incidents related to processing of personal data.</w:t>
      </w:r>
    </w:p>
    <w:p>
      <w:pPr>
        <w:autoSpaceDN w:val="0"/>
        <w:autoSpaceDE w:val="0"/>
        <w:widowControl/>
        <w:spacing w:line="252" w:lineRule="exact" w:before="25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controller is a group of entities,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may appoint a single Data Protection Officer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easily accessible by each entity. Where a controller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processor is a Public Authority, a single Data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may be designated for several such public authorities, </w:t>
      </w:r>
      <w:r>
        <w:rPr>
          <w:rFonts w:ascii="Times" w:hAnsi="Times" w:eastAsia="Times"/>
          <w:b w:val="0"/>
          <w:i w:val="0"/>
          <w:color w:val="221F1F"/>
          <w:sz w:val="20"/>
        </w:rPr>
        <w:t>taking into account their organizational structures.</w:t>
      </w:r>
    </w:p>
    <w:p>
      <w:pPr>
        <w:autoSpaceDN w:val="0"/>
        <w:autoSpaceDE w:val="0"/>
        <w:widowControl/>
        <w:spacing w:line="252" w:lineRule="exact" w:before="25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controller or processor shall publish the contact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details of the Data Protection Officer and communicate such </w:t>
      </w:r>
      <w:r>
        <w:rPr>
          <w:rFonts w:ascii="Times" w:hAnsi="Times" w:eastAsia="Times"/>
          <w:b w:val="0"/>
          <w:i w:val="0"/>
          <w:color w:val="221F1F"/>
          <w:sz w:val="20"/>
        </w:rPr>
        <w:t>details to the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1696" w:val="left"/>
        </w:tabs>
        <w:autoSpaceDE w:val="0"/>
        <w:widowControl/>
        <w:spacing w:line="228" w:lineRule="exact" w:before="474" w:after="13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responsibility of the Data Protection Officer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87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9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advise the controller or processor and their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employees on data processing requirements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under this Act or any other written law;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obligations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6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ensure on behalf of the controller or processor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are complied with;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facilitate capacity building of staff involved in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processing operations;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 advice on personal data protection impact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assessments;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9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co-operate and comply with all directives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instructions issued by the Authority on matters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data protection.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2" w:val="left"/>
              </w:tabs>
              <w:autoSpaceDE w:val="0"/>
              <w:widowControl/>
              <w:spacing w:line="278" w:lineRule="exact" w:before="100" w:after="0"/>
              <w:ind w:left="9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processing is to be carried out by a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processor on behalf of a controller, the controller shall–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9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use only processors who ensure the provision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appropriate technical and organizational measures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give effect to the provisions of this Act and ensure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protection of rights of the data subjects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9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ensure that such processor is bound by a contract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any written law which sets out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subject-matter and duration of the processing,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nature and purpose of the processing, the type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personal data and categories of the data subjects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obligations of the controller.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16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two or more controllers jointly determine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and means of processing, such controllers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“joint controllers” who shall be jointly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for discharging the obligations stipulated 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obligations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processors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</w:tr>
      <w:tr>
        <w:trPr>
          <w:trHeight w:hRule="exact" w:val="8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8" w:val="left"/>
              </w:tabs>
              <w:autoSpaceDE w:val="0"/>
              <w:widowControl/>
              <w:spacing w:line="280" w:lineRule="exact" w:before="236" w:after="0"/>
              <w:ind w:left="4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processor is engaged in processing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on behalf of the controller, the processor shall–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that processing activities are carried out only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9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written instructions of the controller;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that its personnel are bound by contractual</w:t>
            </w:r>
          </w:p>
        </w:tc>
      </w:tr>
      <w:tr>
        <w:trPr>
          <w:trHeight w:hRule="exact" w:val="8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9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obligations on confidentiality and secrecy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implementation of appropriate technical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organizational measures;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 the controller to carry out compliance</w:t>
            </w:r>
          </w:p>
        </w:tc>
      </w:tr>
      <w:tr>
        <w:trPr>
          <w:trHeight w:hRule="exact" w:val="1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9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audits, including inspections upon the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request of the controller, taking into account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nature of processing and the information available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processor;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the written instructions of the controller, erase</w:t>
            </w:r>
          </w:p>
        </w:tc>
      </w:tr>
      <w:tr>
        <w:trPr>
          <w:trHeight w:hRule="exact" w:val="824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9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existing copies of personal data or return 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personal data to the controller after the completion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provisions of services relating to processing.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processor fails to comply with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or determines the purposes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means of processing by itself, such processor shall,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this Act be deemed to be a controller, in </w:t>
      </w:r>
      <w:r>
        <w:rPr>
          <w:rFonts w:ascii="Times" w:hAnsi="Times" w:eastAsia="Times"/>
          <w:b w:val="0"/>
          <w:i w:val="0"/>
          <w:color w:val="221F1F"/>
          <w:sz w:val="20"/>
        </w:rPr>
        <w:t>respect of such processing.</w:t>
      </w:r>
    </w:p>
    <w:p>
      <w:pPr>
        <w:autoSpaceDN w:val="0"/>
        <w:autoSpaceDE w:val="0"/>
        <w:widowControl/>
        <w:spacing w:line="252" w:lineRule="exact" w:before="25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processor engages another processor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“sub processor”) for carrying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specific processing activities,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 shall apply to and in relation to such sub processor.</w:t>
      </w:r>
    </w:p>
    <w:p>
      <w:pPr>
        <w:autoSpaceDN w:val="0"/>
        <w:autoSpaceDE w:val="0"/>
        <w:widowControl/>
        <w:spacing w:line="252" w:lineRule="exact" w:before="25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 sub processor fails to fulfil its obligations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(3), the processor shall be liable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for the performance or carrying out of the </w:t>
      </w:r>
      <w:r>
        <w:rPr>
          <w:rFonts w:ascii="Times" w:hAnsi="Times" w:eastAsia="Times"/>
          <w:b w:val="0"/>
          <w:i w:val="0"/>
          <w:color w:val="221F1F"/>
          <w:sz w:val="20"/>
        </w:rPr>
        <w:t>obligations of such sub processor.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52" w:lineRule="exact" w:before="470" w:after="182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For the purposes of this section “personnel” means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employee, consultant, agent, affiliate or any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>is contracted by the processor to process personal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the event of a personal data breach, a controller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Personal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breach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notifications</w:t>
            </w:r>
          </w:p>
        </w:tc>
      </w:tr>
      <w:tr>
        <w:trPr>
          <w:trHeight w:hRule="exact" w:val="82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notify the Authority, regarding such personal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breach in such  form, manner and within such period of 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determined by rules made under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82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Authority shall provide for–</w:t>
      </w:r>
    </w:p>
    <w:p>
      <w:pPr>
        <w:autoSpaceDN w:val="0"/>
        <w:tabs>
          <w:tab w:pos="2536" w:val="left"/>
        </w:tabs>
        <w:autoSpaceDE w:val="0"/>
        <w:widowControl/>
        <w:spacing w:line="256" w:lineRule="exact" w:before="252" w:after="0"/>
        <w:ind w:left="21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circumstances where the Authority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notified of such data breach;</w:t>
      </w:r>
    </w:p>
    <w:p>
      <w:pPr>
        <w:autoSpaceDN w:val="0"/>
        <w:tabs>
          <w:tab w:pos="2536" w:val="left"/>
        </w:tabs>
        <w:autoSpaceDE w:val="0"/>
        <w:widowControl/>
        <w:spacing w:line="254" w:lineRule="exact" w:before="252" w:after="0"/>
        <w:ind w:left="21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circumstances where the affected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shall be notified; and</w:t>
      </w:r>
    </w:p>
    <w:p>
      <w:pPr>
        <w:autoSpaceDN w:val="0"/>
        <w:autoSpaceDE w:val="0"/>
        <w:widowControl/>
        <w:spacing w:line="254" w:lineRule="exact" w:before="254" w:after="0"/>
        <w:ind w:left="2536" w:right="2764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form, and manner of making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notification, and information which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in such notification relating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data breach,</w:t>
      </w:r>
    </w:p>
    <w:p>
      <w:pPr>
        <w:autoSpaceDN w:val="0"/>
        <w:autoSpaceDE w:val="0"/>
        <w:widowControl/>
        <w:spacing w:line="266" w:lineRule="exact" w:before="242" w:after="18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by way of rules made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1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Controller intends to carry out any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Personal data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impact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assessments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processing which involves–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systematic and extensive evaluation of personal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2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data or special categories of personal data including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profiling;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systematic monitoring of publicly accessible areas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1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telecommunication networks;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processing activity as may be determined by way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rules taking into consideration the scope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associated risks of that processing,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74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 Act, No. 9 of 2022</w:t>
      </w:r>
    </w:p>
    <w:p>
      <w:pPr>
        <w:autoSpaceDN w:val="0"/>
        <w:autoSpaceDE w:val="0"/>
        <w:widowControl/>
        <w:spacing w:line="234" w:lineRule="exact" w:before="474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controller shall, prior to such processing, carry out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protection impact assessment in a form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as may be prescribed, to ascertain the impact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intended processing on the obligations imposed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under Part I of this Act and the rights of data </w:t>
      </w:r>
      <w:r>
        <w:rPr>
          <w:rFonts w:ascii="Times" w:hAnsi="Times" w:eastAsia="Times"/>
          <w:b w:val="0"/>
          <w:i w:val="0"/>
          <w:color w:val="221F1F"/>
          <w:sz w:val="20"/>
        </w:rPr>
        <w:t>subjects under Part II of this Act.</w:t>
      </w:r>
    </w:p>
    <w:p>
      <w:pPr>
        <w:autoSpaceDN w:val="0"/>
        <w:autoSpaceDE w:val="0"/>
        <w:widowControl/>
        <w:spacing w:line="234" w:lineRule="exact" w:before="23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personal data protection impact assessment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 such information and particulars including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and safeguards taken by the controller to mitigate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risk of harm caused to the data subject by the processing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(1).</w:t>
      </w:r>
    </w:p>
    <w:p>
      <w:pPr>
        <w:autoSpaceDN w:val="0"/>
        <w:autoSpaceDE w:val="0"/>
        <w:widowControl/>
        <w:spacing w:line="234" w:lineRule="exact" w:before="23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controller shall seek the assistance of the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Officer, where designated, when carrying out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protection impact assessment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autoSpaceDN w:val="0"/>
        <w:autoSpaceDE w:val="0"/>
        <w:widowControl/>
        <w:spacing w:line="234" w:lineRule="exact" w:before="23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controller shall conduct a fresh personal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impact assessment in accordance with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whenever there is any change in the methodology,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technology or process adopted in the processing for which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protection impact assessment has already been </w:t>
      </w:r>
      <w:r>
        <w:rPr>
          <w:rFonts w:ascii="Times" w:hAnsi="Times" w:eastAsia="Times"/>
          <w:b w:val="0"/>
          <w:i w:val="0"/>
          <w:color w:val="221F1F"/>
          <w:sz w:val="20"/>
        </w:rPr>
        <w:t>carried out.</w:t>
      </w:r>
    </w:p>
    <w:p>
      <w:pPr>
        <w:autoSpaceDN w:val="0"/>
        <w:autoSpaceDE w:val="0"/>
        <w:widowControl/>
        <w:spacing w:line="234" w:lineRule="exact" w:before="234" w:after="14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controller shall submit to the Authority,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protection impact assessment required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and, on written request made by the Authority,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any other information, for the purpose of making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on the compliance of the processing and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risks of harm associated with the protection of personal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of the data subject and of the related safeguards </w:t>
      </w:r>
      <w:r>
        <w:rPr>
          <w:rFonts w:ascii="Times" w:hAnsi="Times" w:eastAsia="Times"/>
          <w:b w:val="0"/>
          <w:i w:val="0"/>
          <w:color w:val="221F1F"/>
          <w:sz w:val="20"/>
        </w:rPr>
        <w:t>recommended by the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48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Measures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mitigate risks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harm and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requirement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consultation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  <w:tab w:pos="882" w:val="left"/>
              </w:tabs>
              <w:autoSpaceDE w:val="0"/>
              <w:widowControl/>
              <w:spacing w:line="234" w:lineRule="exact" w:before="104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Where a personal data protection impact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assessment carried out under section 24 indicates that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processing is likely to result in a risk of harm to the rights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data subjects guaranteed under this Act or any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law, a controller shall take such measures to mitigate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risk of harm, prior to any processing of personal data.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46" w:lineRule="exact" w:before="46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Controller, despite having taken measures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is not able to mitigate such risks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harm to the data subject, such controller may consult the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prior to such processing.</w:t>
      </w:r>
    </w:p>
    <w:p>
      <w:pPr>
        <w:autoSpaceDN w:val="0"/>
        <w:autoSpaceDE w:val="0"/>
        <w:widowControl/>
        <w:spacing w:line="246" w:lineRule="exact" w:before="24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such consultation, the Authority may issue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instructions to the controller requiring him to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measures to mitigate any risk of harm to the data </w:t>
      </w:r>
      <w:r>
        <w:rPr>
          <w:rFonts w:ascii="Times" w:hAnsi="Times" w:eastAsia="Times"/>
          <w:b w:val="0"/>
          <w:i w:val="0"/>
          <w:color w:val="221F1F"/>
          <w:sz w:val="20"/>
        </w:rPr>
        <w:t>subject or to cease such processing.</w:t>
      </w:r>
    </w:p>
    <w:p>
      <w:pPr>
        <w:autoSpaceDN w:val="0"/>
        <w:autoSpaceDE w:val="0"/>
        <w:widowControl/>
        <w:spacing w:line="246" w:lineRule="exact" w:before="24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controller consults the Authority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controller shall provide additional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as may be requested by the Authority.</w:t>
      </w:r>
    </w:p>
    <w:p>
      <w:pPr>
        <w:autoSpaceDN w:val="0"/>
        <w:autoSpaceDE w:val="0"/>
        <w:widowControl/>
        <w:spacing w:line="246" w:lineRule="exact" w:before="24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controller fails to comply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instructions of the Authority without any reasonable cause, </w:t>
      </w:r>
      <w:r>
        <w:rPr>
          <w:rFonts w:ascii="Times" w:hAnsi="Times" w:eastAsia="Times"/>
          <w:b w:val="0"/>
          <w:i w:val="0"/>
          <w:color w:val="221F1F"/>
          <w:sz w:val="20"/>
        </w:rPr>
        <w:t>such controller shall contravene the provisions of this Act.</w:t>
      </w:r>
    </w:p>
    <w:p>
      <w:pPr>
        <w:autoSpaceDN w:val="0"/>
        <w:autoSpaceDE w:val="0"/>
        <w:widowControl/>
        <w:spacing w:line="246" w:lineRule="exact" w:before="24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For the avoidance of doubt it is declared that when </w:t>
      </w:r>
      <w:r>
        <w:rPr>
          <w:rFonts w:ascii="Times" w:hAnsi="Times" w:eastAsia="Times"/>
          <w:b w:val="0"/>
          <w:i w:val="0"/>
          <w:color w:val="221F1F"/>
          <w:sz w:val="20"/>
        </w:rPr>
        <w:t>processing of personal data referred to in items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and 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Schedule II, such processing shall be considered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provided such measures and appropriate safeguards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protect the rights of the data subjects required under </w:t>
      </w:r>
      <w:r>
        <w:rPr>
          <w:rFonts w:ascii="Times" w:hAnsi="Times" w:eastAsia="Times"/>
          <w:b w:val="0"/>
          <w:i w:val="0"/>
          <w:color w:val="221F1F"/>
          <w:sz w:val="20"/>
        </w:rPr>
        <w:t>Schedule II.</w:t>
      </w:r>
    </w:p>
    <w:p>
      <w:pPr>
        <w:autoSpaceDN w:val="0"/>
        <w:autoSpaceDE w:val="0"/>
        <w:widowControl/>
        <w:spacing w:line="246" w:lineRule="exact" w:before="246" w:after="156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whenever the controller engages in processing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personal data referred to in section 24(1) and where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processing is carried out by a controller in relation to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security, public order and public health, the controller shall </w:t>
      </w:r>
      <w:r>
        <w:rPr>
          <w:rFonts w:ascii="Times" w:hAnsi="Times" w:eastAsia="Times"/>
          <w:b w:val="0"/>
          <w:i w:val="0"/>
          <w:color w:val="221F1F"/>
          <w:sz w:val="20"/>
        </w:rPr>
        <w:t>consult the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50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30" w:val="left"/>
              </w:tabs>
              <w:autoSpaceDE w:val="0"/>
              <w:widowControl/>
              <w:spacing w:line="238" w:lineRule="exact" w:before="98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Where a public authority process personal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a controller or processor, such personal data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processed only in Sri Lanka and shall not be processed in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third country, unless the Authority in consultation with,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controller or processor as the case may be and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regulatory or statutory body, classifies the categories of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Cross-border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data flow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74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 Act, No. 9 of 2022</w:t>
      </w:r>
    </w:p>
    <w:p>
      <w:pPr>
        <w:autoSpaceDN w:val="0"/>
        <w:autoSpaceDE w:val="0"/>
        <w:widowControl/>
        <w:spacing w:line="234" w:lineRule="exact" w:before="474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which may be permitted to be processed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third country, prescribed by the Minister  pursuant to an </w:t>
      </w:r>
      <w:r>
        <w:rPr>
          <w:rFonts w:ascii="Times" w:hAnsi="Times" w:eastAsia="Times"/>
          <w:b w:val="0"/>
          <w:i w:val="0"/>
          <w:color w:val="221F1F"/>
          <w:sz w:val="20"/>
        </w:rPr>
        <w:t>adequacy decision made under subsection (2).</w:t>
      </w:r>
    </w:p>
    <w:p>
      <w:pPr>
        <w:autoSpaceDN w:val="0"/>
        <w:autoSpaceDE w:val="0"/>
        <w:widowControl/>
        <w:spacing w:line="234" w:lineRule="exact" w:before="23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purpose of making an “adequacy decision”,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shall, in consultation with the Authority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consideration the relevant written law and enforcement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mechanisms relating to the protection of personal data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third country and the application of the provisions of  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I, Part II and sections 20, 21, 22, 23, 24 and 25 of Part III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and such other prescribed criteria relating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processing of personal data, in a third  country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>of cross border data flow.</w:t>
      </w:r>
    </w:p>
    <w:p>
      <w:pPr>
        <w:autoSpaceDN w:val="0"/>
        <w:tabs>
          <w:tab w:pos="3044" w:val="left"/>
        </w:tabs>
        <w:autoSpaceDE w:val="0"/>
        <w:widowControl/>
        <w:spacing w:line="234" w:lineRule="exact" w:before="234" w:after="142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adequacy decision made by the Minister 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 subsection shall–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79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  <w:p>
            <w:pPr>
              <w:autoSpaceDN w:val="0"/>
              <w:autoSpaceDE w:val="0"/>
              <w:widowControl/>
              <w:spacing w:line="268" w:lineRule="exact" w:before="9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subject to periodic monitoring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developments in a third country that may affect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decisions and the Minister may review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  at least every two years; and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remain in force until amended or revoked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in consultation with the authority.</w:t>
            </w:r>
          </w:p>
        </w:tc>
      </w:tr>
    </w:tbl>
    <w:p>
      <w:pPr>
        <w:autoSpaceDN w:val="0"/>
        <w:tabs>
          <w:tab w:pos="3042" w:val="left"/>
        </w:tabs>
        <w:autoSpaceDE w:val="0"/>
        <w:widowControl/>
        <w:spacing w:line="234" w:lineRule="exact" w:before="174" w:after="14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controller or processor other than a public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>may process personal data–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26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 third country prescribed pursuant to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adequacy decision; or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 country, not being a third country prescribed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pursuant to an adequacy decision, only where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controller or processor as the case may be, ensures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compliance with the respective obligations imposed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Part I, Part II and sections 20, 21, 22, 23, 24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25 of Part III of this Act.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280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 of ensuring compliance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(3), a controller or processor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36" w:lineRule="exact" w:before="474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adopt such instruments as may be specified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ensure binding and enforceable commitments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recipient in the third country to ensure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safeguards to the rights of the data subjects and remedies </w:t>
      </w:r>
      <w:r>
        <w:rPr>
          <w:rFonts w:ascii="Times" w:hAnsi="Times" w:eastAsia="Times"/>
          <w:b w:val="0"/>
          <w:i w:val="0"/>
          <w:color w:val="221F1F"/>
          <w:sz w:val="20"/>
        </w:rPr>
        <w:t>protected by this Act.</w:t>
      </w:r>
    </w:p>
    <w:p>
      <w:pPr>
        <w:autoSpaceDN w:val="0"/>
        <w:autoSpaceDE w:val="0"/>
        <w:widowControl/>
        <w:spacing w:line="236" w:lineRule="exact" w:before="238" w:after="14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In the absence of any adequacy decision pursuant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or appropriate safeguards pursuant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subsecion (4), a controller or processor other than a public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may process personal data outside Sri Lanka if–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67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3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6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90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data subject has explicitly consented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proposed processing of personal data outside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Lanka, after having been informed of the possible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risks of such processing for the data subject due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absence of an adequacy decision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 safeguards; or</w:t>
            </w:r>
          </w:p>
          <w:p>
            <w:pPr>
              <w:autoSpaceDN w:val="0"/>
              <w:autoSpaceDE w:val="0"/>
              <w:widowControl/>
              <w:spacing w:line="236" w:lineRule="exact" w:before="236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transfer is necessary for the performance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contract between the data subject and the controller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the implementation of any pre contractual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measures taken by the controller at the request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data subject; or</w:t>
            </w:r>
          </w:p>
          <w:p>
            <w:pPr>
              <w:autoSpaceDN w:val="0"/>
              <w:autoSpaceDE w:val="0"/>
              <w:widowControl/>
              <w:spacing w:line="236" w:lineRule="exact" w:before="236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transfer is necessary for the establishment,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 or defence of legal claims relating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data subject; or</w:t>
            </w:r>
          </w:p>
          <w:p>
            <w:pPr>
              <w:autoSpaceDN w:val="0"/>
              <w:autoSpaceDE w:val="0"/>
              <w:widowControl/>
              <w:spacing w:line="236" w:lineRule="exact" w:before="236" w:after="0"/>
              <w:ind w:left="0" w:right="129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transfer is necessary for reasons of public interest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defined in item (g) of Schedule I of this Act; or</w:t>
            </w:r>
          </w:p>
          <w:p>
            <w:pPr>
              <w:autoSpaceDN w:val="0"/>
              <w:autoSpaceDE w:val="0"/>
              <w:widowControl/>
              <w:spacing w:line="236" w:lineRule="exact" w:before="236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transfer is necessary to respond to an emergency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threatens the life, health, or safety of the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or another person and where the data subject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his legal guardian is physically or legally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incapable of giving consent; or</w:t>
            </w:r>
          </w:p>
          <w:p>
            <w:pPr>
              <w:autoSpaceDN w:val="0"/>
              <w:autoSpaceDE w:val="0"/>
              <w:widowControl/>
              <w:spacing w:line="236" w:lineRule="exact" w:before="236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processing is permitted under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as may be prescribed under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74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 Act, No. 9 of 2022</w:t>
      </w:r>
    </w:p>
    <w:p>
      <w:pPr>
        <w:autoSpaceDN w:val="0"/>
        <w:autoSpaceDE w:val="0"/>
        <w:widowControl/>
        <w:spacing w:line="266" w:lineRule="exact" w:before="452" w:after="0"/>
        <w:ind w:left="0" w:right="34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50" w:lineRule="exact" w:before="256" w:after="178"/>
        <w:ind w:left="3744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14"/>
        </w:rPr>
        <w:t>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ERSONAL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ISSEMINATE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OLICITED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ESSAGES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64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Solicited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messages to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subjects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controllers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  <w:tab w:pos="856" w:val="left"/>
              </w:tabs>
              <w:autoSpaceDE w:val="0"/>
              <w:widowControl/>
              <w:spacing w:line="250" w:lineRule="exact" w:before="88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Subject to section 14, a controller may use postal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services, telecommunication services, electronic means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similar means for the purposes of disseminating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messages only if a data subject has given consent to receive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messages (hereinafter referred to as “solicited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messages”).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(1), consent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obtained by a controller in accordance with the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>of Schedule III of this Act.</w:t>
      </w:r>
    </w:p>
    <w:p>
      <w:pPr>
        <w:autoSpaceDN w:val="0"/>
        <w:autoSpaceDE w:val="0"/>
        <w:widowControl/>
        <w:spacing w:line="252" w:lineRule="exact" w:before="25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When obtaining a consent under subsection (1),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shall, at the time of collecting contact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each time where a message is sent, provide to the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details on how to opt-out of receiving solicited </w:t>
      </w:r>
      <w:r>
        <w:rPr>
          <w:rFonts w:ascii="Times" w:hAnsi="Times" w:eastAsia="Times"/>
          <w:b w:val="0"/>
          <w:i w:val="0"/>
          <w:color w:val="221F1F"/>
          <w:sz w:val="20"/>
        </w:rPr>
        <w:t>messages free of charge.</w:t>
      </w:r>
    </w:p>
    <w:p>
      <w:pPr>
        <w:autoSpaceDN w:val="0"/>
        <w:tabs>
          <w:tab w:pos="3042" w:val="left"/>
          <w:tab w:pos="3538" w:val="left"/>
          <w:tab w:pos="3920" w:val="left"/>
          <w:tab w:pos="5056" w:val="left"/>
          <w:tab w:pos="5780" w:val="left"/>
          <w:tab w:pos="6626" w:val="left"/>
        </w:tabs>
        <w:autoSpaceDE w:val="0"/>
        <w:widowControl/>
        <w:spacing w:line="252" w:lineRule="exact" w:before="252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postal,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 or any other similar means to disseminate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solicited message, shall inform the data subjects, to whom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messages are intended, of the nature of the message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identity of the controller or third party on behalf of </w:t>
      </w:r>
      <w:r>
        <w:rPr>
          <w:rFonts w:ascii="Times" w:hAnsi="Times" w:eastAsia="Times"/>
          <w:b w:val="0"/>
          <w:i w:val="0"/>
          <w:color w:val="221F1F"/>
          <w:sz w:val="20"/>
        </w:rPr>
        <w:t>whom the message is disseminated by the controller.</w:t>
      </w:r>
    </w:p>
    <w:p>
      <w:pPr>
        <w:autoSpaceDN w:val="0"/>
        <w:autoSpaceDE w:val="0"/>
        <w:widowControl/>
        <w:spacing w:line="252" w:lineRule="exact" w:before="25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Authority may, in consultation with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regulatory or statutory body, determine by way of rules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any code or prefix that controllers shall adopt </w:t>
      </w:r>
      <w:r>
        <w:rPr>
          <w:rFonts w:ascii="Times" w:hAnsi="Times" w:eastAsia="Times"/>
          <w:b w:val="0"/>
          <w:i w:val="0"/>
          <w:color w:val="221F1F"/>
          <w:sz w:val="20"/>
        </w:rPr>
        <w:t>in order to identify different categories of solicited messages.</w:t>
      </w:r>
    </w:p>
    <w:p>
      <w:pPr>
        <w:autoSpaceDN w:val="0"/>
        <w:autoSpaceDE w:val="0"/>
        <w:widowControl/>
        <w:spacing w:line="252" w:lineRule="exact" w:before="25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For the purpose of this section, a “message” includes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written, electronic, oral, pictorial, or video message, </w:t>
      </w:r>
      <w:r>
        <w:rPr>
          <w:rFonts w:ascii="Times" w:hAnsi="Times" w:eastAsia="Times"/>
          <w:b w:val="0"/>
          <w:i w:val="0"/>
          <w:color w:val="221F1F"/>
          <w:sz w:val="20"/>
        </w:rPr>
        <w:t>that is intended to promote–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4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23</w:t>
            </w:r>
          </w:p>
        </w:tc>
      </w:tr>
      <w:tr>
        <w:trPr>
          <w:trHeight w:hRule="exact" w:val="1508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6" w:after="0"/>
              <w:ind w:left="1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goods or services of a controller or any third party;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  <w:p>
            <w:pPr>
              <w:autoSpaceDN w:val="0"/>
              <w:autoSpaceDE w:val="0"/>
              <w:widowControl/>
              <w:spacing w:line="238" w:lineRule="exact" w:before="236" w:after="0"/>
              <w:ind w:left="1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person, entity or organisation including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controller,</w:t>
            </w:r>
          </w:p>
        </w:tc>
      </w:tr>
    </w:tbl>
    <w:p>
      <w:pPr>
        <w:autoSpaceDN w:val="0"/>
        <w:autoSpaceDE w:val="0"/>
        <w:widowControl/>
        <w:spacing w:line="238" w:lineRule="exact" w:before="178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using postal, electronic or telecommunication services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similar methods, including the use of automated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calling and communication systems with or without human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intervention, other than any internet based advertisements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which a data subject has consented to obtain a service, </w:t>
      </w:r>
      <w:r>
        <w:rPr>
          <w:rFonts w:ascii="Times" w:hAnsi="Times" w:eastAsia="Times"/>
          <w:b w:val="0"/>
          <w:i w:val="0"/>
          <w:color w:val="221F1F"/>
          <w:sz w:val="20"/>
        </w:rPr>
        <w:t>free of charge from the controller.</w:t>
      </w:r>
    </w:p>
    <w:p>
      <w:pPr>
        <w:autoSpaceDN w:val="0"/>
        <w:autoSpaceDE w:val="0"/>
        <w:widowControl/>
        <w:spacing w:line="268" w:lineRule="exact" w:before="210" w:after="0"/>
        <w:ind w:left="0" w:right="48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66" w:lineRule="exact" w:before="208" w:after="150"/>
        <w:ind w:left="0" w:right="41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ATA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0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30" w:val="left"/>
              </w:tabs>
              <w:autoSpaceDE w:val="0"/>
              <w:widowControl/>
              <w:spacing w:line="234" w:lineRule="exact" w:before="104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There shall be established an authority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called the Data Protection Authority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(in this Act referred to as the “Authority”) for the purposes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data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38" w:lineRule="exact" w:before="176" w:after="15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Authority shall, by the name assigned to it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221F1F"/>
          <w:sz w:val="20"/>
        </w:rPr>
        <w:t>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6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430" w:val="left"/>
              </w:tabs>
              <w:autoSpaceDE w:val="0"/>
              <w:widowControl/>
              <w:spacing w:line="232" w:lineRule="exact" w:before="104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administration, management and control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affairs of the Authority shall be vested in a Board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Directors (in this Act referred to as the “Board”).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Constitution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Board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Directors</w:t>
            </w:r>
          </w:p>
        </w:tc>
      </w:tr>
    </w:tbl>
    <w:p>
      <w:pPr>
        <w:autoSpaceDN w:val="0"/>
        <w:autoSpaceDE w:val="0"/>
        <w:widowControl/>
        <w:spacing w:line="238" w:lineRule="exact" w:before="17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shall, for the purpose of administering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affairs of the Authority, exercise, perform and discharge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conferred on, assigned to or </w:t>
      </w:r>
      <w:r>
        <w:rPr>
          <w:rFonts w:ascii="Times" w:hAnsi="Times" w:eastAsia="Times"/>
          <w:b w:val="0"/>
          <w:i w:val="0"/>
          <w:color w:val="221F1F"/>
          <w:sz w:val="20"/>
        </w:rPr>
        <w:t>imposed on, the Authority by this Act.</w:t>
      </w:r>
    </w:p>
    <w:p>
      <w:pPr>
        <w:autoSpaceDN w:val="0"/>
        <w:autoSpaceDE w:val="0"/>
        <w:widowControl/>
        <w:spacing w:line="238" w:lineRule="exact" w:before="238" w:after="0"/>
        <w:ind w:left="1456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Board shall consist of not less than five members </w:t>
      </w:r>
      <w:r>
        <w:rPr>
          <w:rFonts w:ascii="Times" w:hAnsi="Times" w:eastAsia="Times"/>
          <w:b w:val="0"/>
          <w:i w:val="0"/>
          <w:color w:val="221F1F"/>
          <w:sz w:val="20"/>
        </w:rPr>
        <w:t>and not more than seven members appointed by the President</w:t>
      </w:r>
    </w:p>
    <w:p>
      <w:pPr>
        <w:autoSpaceDN w:val="0"/>
        <w:autoSpaceDE w:val="0"/>
        <w:widowControl/>
        <w:spacing w:line="268" w:lineRule="exact" w:before="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from among persons who have reached eminence and proven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74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 Act, No. 9 of 2022</w:t>
      </w:r>
    </w:p>
    <w:p>
      <w:pPr>
        <w:autoSpaceDN w:val="0"/>
        <w:autoSpaceDE w:val="0"/>
        <w:widowControl/>
        <w:spacing w:line="268" w:lineRule="exact" w:before="462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 expertise in the fields of engineering, medicine,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banking and finance, telecommunications, Law and persons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have experience in different sectors such as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utilities, business process outsourcing (BPO), logistics,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Insurance, banking and financial sectors, of whom at least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members shall have prior experience in the public sector </w:t>
      </w:r>
      <w:r>
        <w:rPr>
          <w:rFonts w:ascii="Times" w:hAnsi="Times" w:eastAsia="Times"/>
          <w:b w:val="0"/>
          <w:i w:val="0"/>
          <w:color w:val="221F1F"/>
          <w:sz w:val="20"/>
        </w:rPr>
        <w:t>entities.</w:t>
      </w:r>
    </w:p>
    <w:p>
      <w:pPr>
        <w:autoSpaceDN w:val="0"/>
        <w:autoSpaceDE w:val="0"/>
        <w:widowControl/>
        <w:spacing w:line="268" w:lineRule="exact" w:before="26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persons appointed to the Board shall also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and knowledge in regulatory matters, privacy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data protection, information security, data science, data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analytics, economics, finance, information technology or </w:t>
      </w:r>
      <w:r>
        <w:rPr>
          <w:rFonts w:ascii="Times" w:hAnsi="Times" w:eastAsia="Times"/>
          <w:b w:val="0"/>
          <w:i w:val="0"/>
          <w:color w:val="221F1F"/>
          <w:sz w:val="20"/>
        </w:rPr>
        <w:t>related fields.</w:t>
      </w:r>
    </w:p>
    <w:p>
      <w:pPr>
        <w:autoSpaceDN w:val="0"/>
        <w:autoSpaceDE w:val="0"/>
        <w:widowControl/>
        <w:spacing w:line="268" w:lineRule="exact" w:before="266" w:after="208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provisions of Schedule VI to this Act,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in relation to the disqualifications and grounds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removal, resignation, leave or absence, and term of office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 of  the  Board  and  meetings,  and  seal  of  the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2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2" w:after="0"/>
              <w:ind w:left="69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Chairperson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76" w:after="0"/>
              <w:ind w:left="202" w:right="69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 appoint one of the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has demonstrated effective leadership qualities in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private sector entities to be the Chairperson of the Board.</w:t>
            </w:r>
          </w:p>
        </w:tc>
      </w:tr>
    </w:tbl>
    <w:p>
      <w:pPr>
        <w:autoSpaceDN w:val="0"/>
        <w:autoSpaceDE w:val="0"/>
        <w:widowControl/>
        <w:spacing w:line="268" w:lineRule="exact" w:before="21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Chairperson may resign from his office by letter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addressed to the President and such resignation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 from the date on which it is accepted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President.</w:t>
      </w:r>
    </w:p>
    <w:p>
      <w:pPr>
        <w:autoSpaceDN w:val="0"/>
        <w:autoSpaceDE w:val="0"/>
        <w:widowControl/>
        <w:spacing w:line="270" w:lineRule="exact" w:before="264" w:after="0"/>
        <w:ind w:left="280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President may, for reasons assigned therefor </w:t>
      </w:r>
      <w:r>
        <w:rPr>
          <w:rFonts w:ascii="Times" w:hAnsi="Times" w:eastAsia="Times"/>
          <w:b w:val="0"/>
          <w:i w:val="0"/>
          <w:color w:val="221F1F"/>
          <w:sz w:val="20"/>
        </w:rPr>
        <w:t>remove the Chairperson from the office of the Chairperson.</w:t>
      </w:r>
    </w:p>
    <w:p>
      <w:pPr>
        <w:autoSpaceDN w:val="0"/>
        <w:autoSpaceDE w:val="0"/>
        <w:widowControl/>
        <w:spacing w:line="268" w:lineRule="exact" w:before="26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subsections (2) and (3),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 of office of the Chairperson shall be the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>his membership of the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74" w:lineRule="exact" w:before="460" w:after="222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exercice, perform and discharge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his office due to ill health, other infirmity,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absence from Sri Lanka or any other cause, the President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oppoint any other member to act as the Chairperson in </w:t>
      </w:r>
      <w:r>
        <w:rPr>
          <w:rFonts w:ascii="Times" w:hAnsi="Times" w:eastAsia="Times"/>
          <w:b w:val="0"/>
          <w:i w:val="0"/>
          <w:color w:val="221F1F"/>
          <w:sz w:val="20"/>
        </w:rPr>
        <w:t>addition to his normal duties as a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8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the Authority shall be–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41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regulate the processing of personal data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4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accordance with the provisions of this Act;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74" w:lineRule="exact" w:before="27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safeguard the privacy of the data subjects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adverse impact arising from the digitalization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procedures and services in the public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private sector;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74" w:lineRule="exact" w:before="27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for mechanisms to ensure the protection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personal data of data subjects engaged in digital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transactions and communications;</w:t>
      </w:r>
    </w:p>
    <w:p>
      <w:pPr>
        <w:autoSpaceDN w:val="0"/>
        <w:tabs>
          <w:tab w:pos="2156" w:val="left"/>
        </w:tabs>
        <w:autoSpaceDE w:val="0"/>
        <w:widowControl/>
        <w:spacing w:line="274" w:lineRule="exact" w:before="276" w:after="22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ensure the regulatory compliance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to facilitate for the growth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innovation in digital economy.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may exercise the following powers,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28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performing duties and discharging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4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functions under this Act:–</w:t>
      </w:r>
    </w:p>
    <w:p>
      <w:pPr>
        <w:autoSpaceDN w:val="0"/>
        <w:tabs>
          <w:tab w:pos="2156" w:val="left"/>
        </w:tabs>
        <w:autoSpaceDE w:val="0"/>
        <w:widowControl/>
        <w:spacing w:line="274" w:lineRule="exact" w:before="27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carry out whether directly or through any officer,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agent, entity or institutions authorized in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Authority, all such matters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the implementation of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</w:tr>
      <w:tr>
        <w:trPr>
          <w:trHeight w:hRule="exact" w:val="5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all such steps to ensure that controllers and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processors carry out their duties and obligations in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provisions of this Act and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inspect any information held by a controller or a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processor in order to ensure the performance of his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and obligations;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direct a controller or a processor to take steps to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 with the provisions of this Act, including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requirement to publish terms and conditions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which and the manner in which processing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are carried out;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direct a controller or any relevant data protection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to reimburse fees charged from a data subject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failure to provide the required information in a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timely manner;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inquiries, receive complaints, require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to appear before it, make directives and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 fines in accordance with the provisions of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examine a person under oath or affirmation and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such person where necessary to produce any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relating to the processing of functions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controller or processor in the manner prescribed,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discharging the functions of this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the premises of any controller or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processor and inspect or seize records and carry out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investigations where the Authority has reasonable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grounds to believe that processing poses an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imminent risk to the rights of the data subjects;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tabs>
          <w:tab w:pos="2138" w:val="left"/>
        </w:tabs>
        <w:autoSpaceDE w:val="0"/>
        <w:widowControl/>
        <w:spacing w:line="294" w:lineRule="exact" w:before="454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carry out periodical evaluations into the manner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and procedures used for any processing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carried out by a controller or processor,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data protection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programme;</w:t>
      </w:r>
    </w:p>
    <w:p>
      <w:pPr>
        <w:autoSpaceDN w:val="0"/>
        <w:tabs>
          <w:tab w:pos="2138" w:val="left"/>
        </w:tabs>
        <w:autoSpaceDE w:val="0"/>
        <w:widowControl/>
        <w:spacing w:line="294" w:lineRule="exact" w:before="294" w:after="0"/>
        <w:ind w:left="17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 advisory committees consisting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whose qualifications, experience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 and duties shall be as prescibed;</w:t>
      </w:r>
    </w:p>
    <w:p>
      <w:pPr>
        <w:autoSpaceDN w:val="0"/>
        <w:tabs>
          <w:tab w:pos="2138" w:val="left"/>
        </w:tabs>
        <w:autoSpaceDE w:val="0"/>
        <w:widowControl/>
        <w:spacing w:line="292" w:lineRule="exact" w:before="296" w:after="0"/>
        <w:ind w:left="17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recognize certification and certifying bodies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relation to personal data protection;</w:t>
      </w:r>
    </w:p>
    <w:p>
      <w:pPr>
        <w:autoSpaceDN w:val="0"/>
        <w:tabs>
          <w:tab w:pos="2138" w:val="left"/>
        </w:tabs>
        <w:autoSpaceDE w:val="0"/>
        <w:widowControl/>
        <w:spacing w:line="294" w:lineRule="exact" w:before="294" w:after="0"/>
        <w:ind w:left="174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agreements with or engage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activity, either alone or in conjunction with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apex government or regulatory institutions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agencies or organizations, responsible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data protection outside Sri Lanka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 of this Act;</w:t>
      </w:r>
    </w:p>
    <w:p>
      <w:pPr>
        <w:autoSpaceDN w:val="0"/>
        <w:tabs>
          <w:tab w:pos="2138" w:val="left"/>
        </w:tabs>
        <w:autoSpaceDE w:val="0"/>
        <w:widowControl/>
        <w:spacing w:line="294" w:lineRule="exact" w:before="294" w:after="0"/>
        <w:ind w:left="17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acquire, take and hold any property movable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immovable which may become vested in it or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virtue of any purchase, grants, gifts or otherwise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sell, mortgage, lease, grant, convey, device,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assign, exchange or dispose of, any such 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immovable property;</w:t>
      </w:r>
    </w:p>
    <w:p>
      <w:pPr>
        <w:autoSpaceDN w:val="0"/>
        <w:tabs>
          <w:tab w:pos="2138" w:val="left"/>
        </w:tabs>
        <w:autoSpaceDE w:val="0"/>
        <w:widowControl/>
        <w:spacing w:line="296" w:lineRule="exact" w:before="292" w:after="0"/>
        <w:ind w:left="170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employ such officers and staff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consultants and advisors subject to such terms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employment to serve as experts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may consider appropriate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to discharge its functions;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</w:tr>
      <w:tr>
        <w:trPr>
          <w:trHeight w:hRule="exact" w:val="5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concurrence of the Minister assigned the</w:t>
            </w:r>
          </w:p>
        </w:tc>
      </w:tr>
    </w:tbl>
    <w:p>
      <w:pPr>
        <w:autoSpaceDN w:val="0"/>
        <w:autoSpaceDE w:val="0"/>
        <w:widowControl/>
        <w:spacing w:line="258" w:lineRule="exact" w:before="14" w:after="19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Finance, to pay such remuneration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benefits and to establish provident funds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pension schemes as may be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for the benefit of its staff and officers,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consultants or advisors with whom a contract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or service is entered into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 as the case may 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22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5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2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0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7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to invest its funds in such manner as the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deem necessary;</w:t>
            </w:r>
          </w:p>
          <w:p>
            <w:pPr>
              <w:autoSpaceDN w:val="0"/>
              <w:autoSpaceDE w:val="0"/>
              <w:widowControl/>
              <w:spacing w:line="266" w:lineRule="exact" w:before="2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open, operate and close bank accounts;</w:t>
            </w:r>
          </w:p>
          <w:p>
            <w:pPr>
              <w:autoSpaceDN w:val="0"/>
              <w:autoSpaceDE w:val="0"/>
              <w:widowControl/>
              <w:spacing w:line="258" w:lineRule="exact" w:before="258" w:after="0"/>
              <w:ind w:left="102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establish standards in relation to data protection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data storage, data processing, obtaining consent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such other matters as may be necessary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 implementation of the provisions of this Act;</w:t>
            </w:r>
          </w:p>
          <w:p>
            <w:pPr>
              <w:autoSpaceDN w:val="0"/>
              <w:autoSpaceDE w:val="0"/>
              <w:widowControl/>
              <w:spacing w:line="256" w:lineRule="exact" w:before="26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receive grants, gifts or donations whether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local or foreign sources:</w:t>
            </w:r>
          </w:p>
        </w:tc>
      </w:tr>
    </w:tbl>
    <w:p>
      <w:pPr>
        <w:autoSpaceDN w:val="0"/>
        <w:autoSpaceDE w:val="0"/>
        <w:widowControl/>
        <w:spacing w:line="258" w:lineRule="exact" w:before="198" w:after="190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Authority shall obtain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to whom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 is assigned, in respect of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foreign grants, gifts or donations;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18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0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make rules and issue guidelines and directives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respect of the matters for which rules, guidelines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directives are required to be made or issued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Act; and</w:t>
            </w:r>
          </w:p>
          <w:p>
            <w:pPr>
              <w:autoSpaceDN w:val="0"/>
              <w:autoSpaceDE w:val="0"/>
              <w:widowControl/>
              <w:spacing w:line="256" w:lineRule="exact" w:before="26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do any other acts as may be necessary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conducive to the attainment of the objects of the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Authority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29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106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</w:tabs>
              <w:autoSpaceDE w:val="0"/>
              <w:widowControl/>
              <w:spacing w:line="280" w:lineRule="exact" w:before="224" w:after="0"/>
              <w:ind w:left="9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carrying out its objects,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shall, perform and discharge all or any of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duties and functions:–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6" w:after="0"/>
              <w:ind w:left="96" w:right="102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 controllers to comply with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sections 11 and 13 in accordance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set out in Schedule V hereto;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monitor and examine all data processing operations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45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ensure the due compliance by controllers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processors, of the obligations imposed on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controllers or processors under this Act, either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own motion or at the request of a data subject;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directives to any specific controller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processor regarding any processing activity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performed by such controller or processor;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 or undertake training, based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45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international best practices, for controllers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processors to ensure the effective implementation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provisions of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directives to ensure effective implementation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data protection management programmes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promote transparency and self-regulation among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controllers and processors;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domestic compliance of data protection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obligations under international conventions;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 to the Government on all matters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data protection;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 the Government internationally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74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matters relating to data protection with the approval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Minister;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</w:tr>
      <w:tr>
        <w:trPr>
          <w:trHeight w:hRule="exact" w:val="1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0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promote studies and educational activities relating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data protection, including organising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conducting seminars, workshops and symposia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relating thereto, and supporting other organisations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conducting such activities;</w:t>
            </w:r>
          </w:p>
        </w:tc>
      </w:tr>
      <w:tr>
        <w:trPr>
          <w:trHeight w:hRule="exact" w:val="1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manage technical co-operation and exchange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area of data protection with other organisations,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foreign data protection authorities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international or inter-governmental organisations,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its own behalf or on behalf of the government;</w:t>
            </w:r>
          </w:p>
        </w:tc>
      </w:tr>
      <w:tr>
        <w:trPr>
          <w:trHeight w:hRule="exact" w:val="6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1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carry out functions conferred on the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other written law;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1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undertake research into the use and impact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technologies on processing of personal data;</w:t>
            </w:r>
          </w:p>
        </w:tc>
      </w:tr>
      <w:tr>
        <w:trPr>
          <w:trHeight w:hRule="exact" w:val="2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6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rules governing the sharing of personal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between controllers which are public authorities,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accordance with the provisions of this Act,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data can be shared between the controllers via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secure interoperability platform, including setting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place criteria mandating the sharing of personal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data between controllers thereby restricting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duplication of collection and storage of data already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available with another controller;</w:t>
            </w:r>
          </w:p>
        </w:tc>
      </w:tr>
      <w:tr>
        <w:trPr>
          <w:trHeight w:hRule="exact" w:val="15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6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 advisory committees to formulate sectoral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guidelines, rules and to identify criteria and define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categories of processing by controllers or processors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requiring a licence for the purpose of regulating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identity management and related services provided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data subjects under any written law;</w:t>
            </w:r>
          </w:p>
        </w:tc>
      </w:tr>
      <w:tr>
        <w:trPr>
          <w:trHeight w:hRule="exact" w:val="1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rules in relation to the use of special categories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personal data, the use of personal data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dissemination of solicited messages, in complience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section 27, the use of personal data for profiling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individuals, the use of personal data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automated decision making;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31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6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licences</w:t>
            </w:r>
          </w:p>
        </w:tc>
      </w:tr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such other acts not inconsistent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38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45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 or any other written law,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are necessary for the promotion of the objects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under this Act.</w:t>
            </w:r>
          </w:p>
          <w:p>
            <w:pPr>
              <w:autoSpaceDN w:val="0"/>
              <w:tabs>
                <w:tab w:pos="976" w:val="left"/>
                <w:tab w:pos="1430" w:val="left"/>
              </w:tabs>
              <w:autoSpaceDE w:val="0"/>
              <w:widowControl/>
              <w:spacing w:line="236" w:lineRule="exact" w:before="256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Authority may, issue licences to controllers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processors requiring a licence based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recommendations of the advisory committee, for the purpose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regulating identity management and related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to data subjects under any written law.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9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recommendations of the advisory committee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 criteria and define categories of processing by 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controllers or processors requiring a licence.</w:t>
      </w:r>
    </w:p>
    <w:p>
      <w:pPr>
        <w:autoSpaceDN w:val="0"/>
        <w:autoSpaceDE w:val="0"/>
        <w:widowControl/>
        <w:spacing w:line="240" w:lineRule="exact" w:before="16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categories, criteria, terms and conditions, form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duration, procedure for application, renewal,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suspension, cancellation, relating to such licences,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refusal, suspension or cancallation of licence </w:t>
      </w:r>
      <w:r>
        <w:rPr>
          <w:rFonts w:ascii="Times" w:hAnsi="Times" w:eastAsia="Times"/>
          <w:b w:val="0"/>
          <w:i w:val="0"/>
          <w:color w:val="221F1F"/>
          <w:sz w:val="20"/>
        </w:rPr>
        <w:t>and fees to be charged may be prescribed.</w:t>
      </w:r>
    </w:p>
    <w:p>
      <w:pPr>
        <w:autoSpaceDN w:val="0"/>
        <w:autoSpaceDE w:val="0"/>
        <w:widowControl/>
        <w:spacing w:line="240" w:lineRule="exact" w:before="160" w:after="154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Authority may, review and monitor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of such controllers or processors with applicable </w:t>
      </w:r>
      <w:r>
        <w:rPr>
          <w:rFonts w:ascii="Times" w:hAnsi="Times" w:eastAsia="Times"/>
          <w:b w:val="0"/>
          <w:i w:val="0"/>
          <w:color w:val="221F1F"/>
          <w:sz w:val="20"/>
        </w:rPr>
        <w:t>terms and conditions of such licences.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86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430" w:val="left"/>
              </w:tabs>
              <w:autoSpaceDE w:val="0"/>
              <w:widowControl/>
              <w:spacing w:line="234" w:lineRule="exact" w:before="104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Where on receipt of a complaint or otherwise,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Authority has reason to believe, that any controller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processor–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Directives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the Authority</w:t>
            </w:r>
          </w:p>
        </w:tc>
      </w:tr>
      <w:tr>
        <w:trPr>
          <w:trHeight w:hRule="exact" w:val="3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engaged in, or is about to engage in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processing activity in contravention of this Act;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9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contravened or failed to comply with or is likely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contravene or, fails to comply with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 or any rule under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52, any regulation, guideline or Order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9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this Act or under any other written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the processing of personal data,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06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may, conduct an inquiry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procedure as may be prescribed.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54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 Act, No. 9 of 2022</w:t>
      </w:r>
    </w:p>
    <w:p>
      <w:pPr>
        <w:autoSpaceDN w:val="0"/>
        <w:autoSpaceDE w:val="0"/>
        <w:widowControl/>
        <w:spacing w:line="234" w:lineRule="exact" w:before="482" w:after="14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Authority may, after giving an opportunity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or processor to be heard at any inquiry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issue a directive to the controller or processor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requiring such controller or processor within such time as </w:t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96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6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102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cease and refrain from engaging in, the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omission or course of conduct related to processing;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perform such acts as in the opinion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are necessary to rectify the situation; or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make a payment of such sum of money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compensation as determined by the Authority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aggrieved person who has suffered harm, loss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damage as a result of any contravention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or processor under subsection (1).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directive issued to such controller or processor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shall be in writing and be communicated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controller or processor to whom it is directed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post, electronic communication or other similar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determined by the Authority, and such directive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binding on such controller or processor, who shall comply </w:t>
      </w:r>
      <w:r>
        <w:rPr>
          <w:rFonts w:ascii="Times" w:hAnsi="Times" w:eastAsia="Times"/>
          <w:b w:val="0"/>
          <w:i w:val="0"/>
          <w:color w:val="221F1F"/>
          <w:sz w:val="20"/>
        </w:rPr>
        <w:t>with such directive from the date of such communication.</w:t>
      </w:r>
    </w:p>
    <w:p>
      <w:pPr>
        <w:autoSpaceDN w:val="0"/>
        <w:autoSpaceDE w:val="0"/>
        <w:widowControl/>
        <w:spacing w:line="266" w:lineRule="exact" w:before="202" w:after="0"/>
        <w:ind w:left="0" w:right="34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66" w:lineRule="exact" w:before="202" w:after="142"/>
        <w:ind w:left="0" w:right="19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IRECTOR</w:t>
      </w:r>
      <w:r>
        <w:rPr>
          <w:rFonts w:ascii="Times" w:hAnsi="Times" w:eastAsia="Times"/>
          <w:b w:val="0"/>
          <w:i w:val="0"/>
          <w:color w:val="221F1F"/>
          <w:sz w:val="20"/>
        </w:rPr>
        <w:t>-G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8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Director-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  <w:tab w:pos="856" w:val="left"/>
              </w:tabs>
              <w:autoSpaceDE w:val="0"/>
              <w:widowControl/>
              <w:spacing w:line="230" w:lineRule="exact" w:before="106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Board shall appoint a Director-General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Authority who have achieved eminence and the proven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professional expertise in providing leadership to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sector or private sector.</w:t>
            </w:r>
          </w:p>
        </w:tc>
      </w:tr>
    </w:tbl>
    <w:p>
      <w:pPr>
        <w:autoSpaceDN w:val="0"/>
        <w:autoSpaceDE w:val="0"/>
        <w:widowControl/>
        <w:spacing w:line="234" w:lineRule="exact" w:before="17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Director-General shall be the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the Authority and the conditions of employment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remuneration of the Director-General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Board by way of rules.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1676" w:val="left"/>
        </w:tabs>
        <w:autoSpaceDE w:val="0"/>
        <w:widowControl/>
        <w:spacing w:line="240" w:lineRule="exact" w:before="480" w:after="154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Board shall not appoint any person as the </w:t>
      </w:r>
      <w:r>
        <w:rPr>
          <w:rFonts w:ascii="Times" w:hAnsi="Times" w:eastAsia="Times"/>
          <w:b w:val="0"/>
          <w:i w:val="0"/>
          <w:color w:val="221F1F"/>
          <w:sz w:val="20"/>
        </w:rPr>
        <w:t>Director-General of the Authority, if such person-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206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6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been previously found guilty of serious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misconduct by a court or tribunal or has been subject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disciplinary action by a regulatory body;</w:t>
            </w:r>
          </w:p>
          <w:p>
            <w:pPr>
              <w:autoSpaceDN w:val="0"/>
              <w:autoSpaceDE w:val="0"/>
              <w:widowControl/>
              <w:spacing w:line="266" w:lineRule="exact" w:before="2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previously dismissed from office; or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committed a breach of the provisions of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regulations, rules or  directives made thereunder.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Director-General shall, subject to the 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and control of the Board, be charged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of the affairs and transactions of the Authority,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its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functions, and the administration and control of the </w:t>
      </w:r>
      <w:r>
        <w:rPr>
          <w:rFonts w:ascii="Times" w:hAnsi="Times" w:eastAsia="Times"/>
          <w:b w:val="0"/>
          <w:i w:val="0"/>
          <w:color w:val="221F1F"/>
          <w:sz w:val="20"/>
        </w:rPr>
        <w:t>officers and employees of the Authority.</w:t>
      </w:r>
    </w:p>
    <w:p>
      <w:pPr>
        <w:autoSpaceDN w:val="0"/>
        <w:autoSpaceDE w:val="0"/>
        <w:widowControl/>
        <w:spacing w:line="240" w:lineRule="exact" w:before="240" w:after="154"/>
        <w:ind w:left="1436" w:right="278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Board may remove the Director-General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from office having regard to any one </w:t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reasons:–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326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likelihood of any confict of interests in carrying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his duties or functions for the Authority;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person becomes of unsound mind or incapable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carrying out his duties or functions;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person is guilty of serious misconduct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 to his duties or functions; or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3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person is involved in any activity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interfere with his independence in discharging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duties or functions or not complied with 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directions of the Board:</w:t>
            </w:r>
          </w:p>
        </w:tc>
      </w:tr>
    </w:tbl>
    <w:p>
      <w:pPr>
        <w:autoSpaceDN w:val="0"/>
        <w:tabs>
          <w:tab w:pos="1636" w:val="left"/>
        </w:tabs>
        <w:autoSpaceDE w:val="0"/>
        <w:widowControl/>
        <w:spacing w:line="240" w:lineRule="exact" w:before="180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grant an opportunity to the </w:t>
      </w:r>
      <w:r>
        <w:rPr>
          <w:rFonts w:ascii="Times" w:hAnsi="Times" w:eastAsia="Times"/>
          <w:b w:val="0"/>
          <w:i w:val="0"/>
          <w:color w:val="221F1F"/>
          <w:sz w:val="20"/>
        </w:rPr>
        <w:t>Director-General of being heard prior to such removal.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8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</w:tr>
      <w:tr>
        <w:trPr>
          <w:trHeight w:hRule="exact" w:val="512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34" w:after="0"/>
              <w:ind w:left="0" w:right="2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37.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Nothwithstanding anything to the contrary in</w:t>
            </w:r>
          </w:p>
        </w:tc>
      </w:tr>
      <w:tr>
        <w:trPr>
          <w:trHeight w:hRule="exact" w:val="1838"/>
        </w:trPr>
        <w:tc>
          <w:tcPr>
            <w:tcW w:type="dxa" w:w="3007"/>
            <w:vMerge/>
            <w:tcBorders/>
          </w:tcPr>
          <w:p/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3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written law, the Authority may create cadre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positions and employ officers and employees as it considers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for the efficient discharge of its functions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fix their salaries and wages or other remuneration,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benefits and pensions of such officers and employees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carrying out its duties and functions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Act.</w:t>
            </w:r>
          </w:p>
        </w:tc>
      </w:tr>
    </w:tbl>
    <w:p>
      <w:pPr>
        <w:autoSpaceDN w:val="0"/>
        <w:autoSpaceDE w:val="0"/>
        <w:widowControl/>
        <w:spacing w:line="254" w:lineRule="exact" w:before="19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Authority shall promote and sponsor the training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technical personnel on the subjects of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security, data science, data analytics,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technology, finance, law and other related subjects and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purpose, the Authority shall be authorised to defray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costs of study, in Sri Lanka or abroad of the officers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of  the Authority who are of proven merit as </w:t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Authority.</w:t>
      </w:r>
    </w:p>
    <w:p>
      <w:pPr>
        <w:autoSpaceDN w:val="0"/>
        <w:autoSpaceDE w:val="0"/>
        <w:widowControl/>
        <w:spacing w:line="254" w:lineRule="exact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Authority shall prepare a code of conduct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applicable to the officers and employees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Authority.</w:t>
      </w:r>
    </w:p>
    <w:p>
      <w:pPr>
        <w:autoSpaceDN w:val="0"/>
        <w:tabs>
          <w:tab w:pos="3022" w:val="left"/>
        </w:tabs>
        <w:autoSpaceDE w:val="0"/>
        <w:widowControl/>
        <w:spacing w:line="254" w:lineRule="exact" w:before="25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Authority may revise such code of conduct by </w:t>
      </w:r>
      <w:r>
        <w:rPr>
          <w:rFonts w:ascii="Times" w:hAnsi="Times" w:eastAsia="Times"/>
          <w:b w:val="0"/>
          <w:i w:val="0"/>
          <w:color w:val="221F1F"/>
          <w:sz w:val="20"/>
        </w:rPr>
        <w:t>modifying, rescinding or amending from time to time.</w:t>
      </w:r>
    </w:p>
    <w:p>
      <w:pPr>
        <w:autoSpaceDN w:val="0"/>
        <w:tabs>
          <w:tab w:pos="3022" w:val="left"/>
        </w:tabs>
        <w:autoSpaceDE w:val="0"/>
        <w:widowControl/>
        <w:spacing w:line="254" w:lineRule="exact" w:before="254" w:after="18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Authority shall not appoint any person to the </w:t>
      </w:r>
      <w:r>
        <w:rPr>
          <w:rFonts w:ascii="Times" w:hAnsi="Times" w:eastAsia="Times"/>
          <w:b w:val="0"/>
          <w:i w:val="0"/>
          <w:color w:val="221F1F"/>
          <w:sz w:val="20"/>
        </w:rPr>
        <w:t>staff of the Authority where such person–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34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7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2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4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been previously found guilty of serious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misconduct by a court or tribunal or has been subject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disciplinary action by a regulatory body;</w:t>
            </w:r>
          </w:p>
          <w:p>
            <w:pPr>
              <w:autoSpaceDN w:val="0"/>
              <w:autoSpaceDE w:val="0"/>
              <w:widowControl/>
              <w:spacing w:line="266" w:lineRule="exact" w:before="2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previously dismissed from office; or</w:t>
            </w:r>
          </w:p>
          <w:p>
            <w:pPr>
              <w:autoSpaceDN w:val="0"/>
              <w:autoSpaceDE w:val="0"/>
              <w:widowControl/>
              <w:spacing w:line="254" w:lineRule="exact" w:before="254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committed a breach of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or regulations, rules or directives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thereunder.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84" w:lineRule="exact" w:before="46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At the  request of the Authority any officer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service may, with the consent of  the officer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Service Commission established by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temporarily appointed to the Authority for such period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Authority or with like consent, be </w:t>
      </w:r>
      <w:r>
        <w:rPr>
          <w:rFonts w:ascii="Times" w:hAnsi="Times" w:eastAsia="Times"/>
          <w:b w:val="0"/>
          <w:i w:val="0"/>
          <w:color w:val="221F1F"/>
          <w:sz w:val="20"/>
        </w:rPr>
        <w:t>permanently appointed to such staff.</w:t>
      </w:r>
    </w:p>
    <w:p>
      <w:pPr>
        <w:autoSpaceDN w:val="0"/>
        <w:autoSpaceDE w:val="0"/>
        <w:widowControl/>
        <w:spacing w:line="284" w:lineRule="exact" w:before="28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any officer in the public service is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Authority,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1991, shall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mutatis 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84" w:lineRule="exact" w:before="28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Authority,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1991, shall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mutatis 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84" w:lineRule="exact" w:before="28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Where the Authority employs any person who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agreed to serve the Government for a specified period,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period of service to the Authority by that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regarded as service to the Government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discharging the obligations of such </w:t>
      </w:r>
      <w:r>
        <w:rPr>
          <w:rFonts w:ascii="Times" w:hAnsi="Times" w:eastAsia="Times"/>
          <w:b w:val="0"/>
          <w:i w:val="0"/>
          <w:color w:val="221F1F"/>
          <w:sz w:val="20"/>
        </w:rPr>
        <w:t>agreement.</w:t>
      </w:r>
    </w:p>
    <w:p>
      <w:pPr>
        <w:autoSpaceDN w:val="0"/>
        <w:autoSpaceDE w:val="0"/>
        <w:widowControl/>
        <w:spacing w:line="284" w:lineRule="exact" w:before="28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Authority may with the consent of such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employee propose secondment of its officers or employees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other state institutions or regulatory authorities in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or abroad for a period determined by the Board on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assignment agreed upon between such institution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Authority. The period of secondment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>considered as service to the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54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 Act, No. 9 of 2022</w:t>
      </w:r>
    </w:p>
    <w:p>
      <w:pPr>
        <w:autoSpaceDN w:val="0"/>
        <w:autoSpaceDE w:val="0"/>
        <w:widowControl/>
        <w:spacing w:line="266" w:lineRule="exact" w:before="454" w:after="0"/>
        <w:ind w:left="0" w:right="3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68" w:lineRule="exact" w:before="210" w:after="148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05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Imposition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penalties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2" w:val="left"/>
                <w:tab w:pos="936" w:val="left"/>
              </w:tabs>
              <w:autoSpaceDE w:val="0"/>
              <w:widowControl/>
              <w:spacing w:line="236" w:lineRule="exact" w:before="100" w:after="0"/>
              <w:ind w:left="2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Where a controller or processor fails to comply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a directive issued under the provisions of section 35,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Authority shall after taking into consideration the impact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data subjects, the nature and extent of relevant non-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compliances and the matters referred to in section 39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by notice require such controller or processor to pay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penalty, which shall not exceed a sum of rupees ten million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each non-compliance.</w:t>
            </w:r>
          </w:p>
        </w:tc>
      </w:tr>
    </w:tbl>
    <w:p>
      <w:pPr>
        <w:autoSpaceDN w:val="0"/>
        <w:autoSpaceDE w:val="0"/>
        <w:widowControl/>
        <w:spacing w:line="238" w:lineRule="exact" w:before="17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controller or processor has been subjected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penalty on a previous occasion, subsequently fails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conform to a directive on any further occasion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in addition to the penalty which may be imposed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under subsection (1) be liable to the payment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penalty consisting of twice the amount imposed </w:t>
      </w:r>
      <w:r>
        <w:rPr>
          <w:rFonts w:ascii="Times" w:hAnsi="Times" w:eastAsia="Times"/>
          <w:b w:val="0"/>
          <w:i w:val="0"/>
          <w:color w:val="221F1F"/>
          <w:sz w:val="20"/>
        </w:rPr>
        <w:t>as a penalty on the second and for each subsequent non-</w:t>
      </w:r>
      <w:r>
        <w:rPr>
          <w:rFonts w:ascii="Times" w:hAnsi="Times" w:eastAsia="Times"/>
          <w:b w:val="0"/>
          <w:i w:val="0"/>
          <w:color w:val="221F1F"/>
          <w:sz w:val="20"/>
        </w:rPr>
        <w:t>compliance.</w:t>
      </w:r>
    </w:p>
    <w:p>
      <w:pPr>
        <w:autoSpaceDN w:val="0"/>
        <w:autoSpaceDE w:val="0"/>
        <w:widowControl/>
        <w:spacing w:line="238" w:lineRule="exact" w:before="23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Authority shall be responsible for the collection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penalty imposed under this section and the money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collected shall be credited to the Consolidated Fund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deducting such sum of money collected as compensation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payable to the aggrieved person affected by reason of </w:t>
      </w:r>
      <w:r>
        <w:rPr>
          <w:rFonts w:ascii="Times" w:hAnsi="Times" w:eastAsia="Times"/>
          <w:b w:val="0"/>
          <w:i w:val="0"/>
          <w:color w:val="221F1F"/>
          <w:sz w:val="20"/>
        </w:rPr>
        <w:t>the non-compliance of the provisions of 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35.</w:t>
      </w:r>
    </w:p>
    <w:p>
      <w:pPr>
        <w:autoSpaceDN w:val="0"/>
        <w:autoSpaceDE w:val="0"/>
        <w:widowControl/>
        <w:spacing w:line="238" w:lineRule="exact" w:before="23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a controller or processor becomes liable to a penalty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subsection (1) or (2) fails to pay such penalty,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such period as may be specified in such notice,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may make an exparte application to the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Colombo for an order requiring the payment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recovered in a like manner as a fine imposed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court notwithstanding such sum may exceed the amount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fine which that court may, in the exercise of its ordinary </w:t>
      </w:r>
      <w:r>
        <w:rPr>
          <w:rFonts w:ascii="Times" w:hAnsi="Times" w:eastAsia="Times"/>
          <w:b w:val="0"/>
          <w:i w:val="0"/>
          <w:color w:val="221F1F"/>
          <w:sz w:val="20"/>
        </w:rPr>
        <w:t>jurisdiction impose.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32" w:lineRule="exact" w:before="48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(5) The imposition of a penalty under this section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preclude a relevant regulatory or statutory body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taking any other regulatory measures including, but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limited to, the suspension of such  controller or processor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carrying on of a business or profession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cancellation of a licence or authority granted for the carrying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of a business or profession, as may be permitted in terms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applicable written law or rules for the regulation or </w:t>
      </w:r>
      <w:r>
        <w:rPr>
          <w:rFonts w:ascii="Times" w:hAnsi="Times" w:eastAsia="Times"/>
          <w:b w:val="0"/>
          <w:i w:val="0"/>
          <w:color w:val="221F1F"/>
          <w:sz w:val="20"/>
        </w:rPr>
        <w:t>supervision of such controller or processor.</w:t>
      </w:r>
    </w:p>
    <w:p>
      <w:pPr>
        <w:autoSpaceDN w:val="0"/>
        <w:tabs>
          <w:tab w:pos="1676" w:val="left"/>
        </w:tabs>
        <w:autoSpaceDE w:val="0"/>
        <w:widowControl/>
        <w:spacing w:line="228" w:lineRule="exact" w:before="228" w:after="13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 penalty is imposed under this section on a </w:t>
      </w:r>
      <w:r>
        <w:rPr>
          <w:rFonts w:ascii="Times" w:hAnsi="Times" w:eastAsia="Times"/>
          <w:b w:val="0"/>
          <w:i w:val="0"/>
          <w:color w:val="221F1F"/>
          <w:sz w:val="20"/>
        </w:rPr>
        <w:t>body of persons, then–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312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1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116" w:right="1382" w:hanging="1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that body of persons is a body corporate, every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who at the time of non-compliance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(1) was a director, and other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responsible with management and control of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corporate;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116" w:right="1296" w:hanging="1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that body of persons is a firm, every partner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firm; or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116" w:right="1382" w:hanging="1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that body is not a body corporate, every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at the time of non-compliance of requirements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subsection (1) was the officer responsible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and control of that body,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liable to pay such penalty, unless he proves that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had no knowledge of the failure to comply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 under subsection (1) or that he exercised all </w:t>
      </w:r>
      <w:r>
        <w:rPr>
          <w:rFonts w:ascii="Times" w:hAnsi="Times" w:eastAsia="Times"/>
          <w:b w:val="0"/>
          <w:i w:val="0"/>
          <w:color w:val="221F1F"/>
          <w:sz w:val="20"/>
        </w:rPr>
        <w:t>due care and diligence to ensure the compliance therewith.</w:t>
      </w:r>
    </w:p>
    <w:p>
      <w:pPr>
        <w:autoSpaceDN w:val="0"/>
        <w:autoSpaceDE w:val="0"/>
        <w:widowControl/>
        <w:spacing w:line="228" w:lineRule="exact" w:before="22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A controller or processor who is aggrieved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imposition of an administrative penalty under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appeal against such decision to the Court of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twenty-one working days, from the date of the notice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imposition of such administrative penalty was </w:t>
      </w:r>
      <w:r>
        <w:rPr>
          <w:rFonts w:ascii="Times" w:hAnsi="Times" w:eastAsia="Times"/>
          <w:b w:val="0"/>
          <w:i w:val="0"/>
          <w:color w:val="221F1F"/>
          <w:sz w:val="20"/>
        </w:rPr>
        <w:t>communicated to such person.</w:t>
      </w:r>
    </w:p>
    <w:p>
      <w:pPr>
        <w:autoSpaceDN w:val="0"/>
        <w:autoSpaceDE w:val="0"/>
        <w:widowControl/>
        <w:spacing w:line="228" w:lineRule="exact" w:before="228" w:after="0"/>
        <w:ind w:left="1436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Until rules are made under Article 136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 pertaining to appeals under this section,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54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 Act, No. 9 of 2022</w:t>
      </w:r>
    </w:p>
    <w:p>
      <w:pPr>
        <w:autoSpaceDN w:val="0"/>
        <w:autoSpaceDE w:val="0"/>
        <w:widowControl/>
        <w:spacing w:line="254" w:lineRule="exact" w:before="47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made under that Article pertaining to an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way of revision to the Court of Appeal, shall apply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every appeal made under subsection (7) of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autoSpaceDN w:val="0"/>
        <w:autoSpaceDE w:val="0"/>
        <w:widowControl/>
        <w:spacing w:line="254" w:lineRule="exact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Any controller or processor who prefer an appeal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of Appeal under subsection (7), shall, deposit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cash as a security such sum of money equal to the penalty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under subsections (1) or (2) before the registrar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Court of Appeal.</w:t>
      </w:r>
    </w:p>
    <w:p>
      <w:pPr>
        <w:autoSpaceDN w:val="0"/>
        <w:autoSpaceDE w:val="0"/>
        <w:widowControl/>
        <w:spacing w:line="254" w:lineRule="exact" w:before="254" w:after="182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Where an appeal is preferred under subsection (7),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burden of proof shall be on the controller or the processor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to prove that he has acted in compliance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6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Matters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consider when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imposing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Penalty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39.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making a determination to impose an</w:t>
            </w:r>
          </w:p>
        </w:tc>
      </w:tr>
      <w:tr>
        <w:trPr>
          <w:trHeight w:hRule="exact" w:val="870"/>
        </w:trPr>
        <w:tc>
          <w:tcPr>
            <w:tcW w:type="dxa" w:w="2255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2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administrative penalty, including the amount as provided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subsection (1) of section 38, the Authority shall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regard to the following matters:–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8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nature, gravity and duration of the</w:t>
            </w:r>
          </w:p>
        </w:tc>
      </w:tr>
      <w:tr>
        <w:trPr>
          <w:trHeight w:hRule="exact" w:val="1140"/>
        </w:trPr>
        <w:tc>
          <w:tcPr>
            <w:tcW w:type="dxa" w:w="2255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0" w:after="0"/>
              <w:ind w:left="9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contravention taking into account the nature, scope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purpose of the processing concerned as well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number of data subjects affected and the level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damage suffered by them;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8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action taken by the controller or processor to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mitigate the damage suffered by data subjects;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8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effectiveness of the data protection management</w:t>
            </w:r>
          </w:p>
        </w:tc>
      </w:tr>
      <w:tr>
        <w:trPr>
          <w:trHeight w:hRule="exact" w:val="622"/>
        </w:trPr>
        <w:tc>
          <w:tcPr>
            <w:tcW w:type="dxa" w:w="2255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9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programme required from the controller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12;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8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degree of co-operation with the Authority, in</w:t>
            </w:r>
          </w:p>
        </w:tc>
      </w:tr>
      <w:tr>
        <w:trPr>
          <w:trHeight w:hRule="exact" w:val="492"/>
        </w:trPr>
        <w:tc>
          <w:tcPr>
            <w:tcW w:type="dxa" w:w="2255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9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to remedy the contravention and mitigate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possible adverse effects of such contravention;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39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18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Exemptions,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restrictions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derogations</w:t>
            </w:r>
          </w:p>
        </w:tc>
      </w:tr>
      <w:tr>
        <w:trPr>
          <w:trHeight w:hRule="exact" w:val="49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categories of personal data affected by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manner in which a contravention became known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0" w:after="0"/>
              <w:ind w:left="145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Authority, in particular whether, and if so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what extent, the controller or processor notified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 to the Authority;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previous non - compliances by such controller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1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processor under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0" w:after="0"/>
              <w:ind w:left="9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aggravating or mitigating factors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applicable to the circumstances of the case, such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benefits gained, or losses avoided,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directly or indirectly, arising out of or in relation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contravention of this Act by a controller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processor as the case may be.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438" w:val="left"/>
              </w:tabs>
              <w:autoSpaceDE w:val="0"/>
              <w:widowControl/>
              <w:spacing w:line="236" w:lineRule="exact" w:before="158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exemption, restriction or derogation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 shall not be allowed except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an exemption, restriction or derogation is provided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any law and respects the essence of the fundamental rights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freedoms and constitute a necessary and proportionate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measure in a democratic society for–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protection of national security, defense,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4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8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safety, public health, economic and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systems stability of the Republic of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impartiality and independence of the judiciary;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prevention, investigation and prosecution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criminal offences;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execution of criminal penalties;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1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protection of the rights and fundamental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freedoms of persons, particularly the freedom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expression and the right to information.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54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 Act, No. 9 of 2022</w:t>
      </w:r>
    </w:p>
    <w:p>
      <w:pPr>
        <w:autoSpaceDN w:val="0"/>
        <w:autoSpaceDE w:val="0"/>
        <w:widowControl/>
        <w:spacing w:line="268" w:lineRule="exact" w:before="462" w:after="0"/>
        <w:ind w:left="0" w:right="34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66" w:lineRule="exact" w:before="240" w:after="182"/>
        <w:ind w:left="0" w:right="29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2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41.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Authority shall have its own fund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“Fund”).</w:t>
            </w:r>
          </w:p>
        </w:tc>
      </w:tr>
    </w:tbl>
    <w:p>
      <w:pPr>
        <w:autoSpaceDN w:val="0"/>
        <w:autoSpaceDE w:val="0"/>
        <w:widowControl/>
        <w:spacing w:line="268" w:lineRule="exact" w:before="180" w:after="182"/>
        <w:ind w:left="0" w:right="29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paid into the Fund–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445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0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2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such sums of money as may be voted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for the use of the Authority ; and</w:t>
            </w:r>
          </w:p>
          <w:p>
            <w:pPr>
              <w:autoSpaceDN w:val="0"/>
              <w:autoSpaceDE w:val="0"/>
              <w:widowControl/>
              <w:spacing w:line="254" w:lineRule="exact" w:before="256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such sums of money as may be received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in the exercise, performance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discharge of its powers, duties and functions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Act; and</w:t>
            </w:r>
          </w:p>
          <w:p>
            <w:pPr>
              <w:autoSpaceDN w:val="0"/>
              <w:autoSpaceDE w:val="0"/>
              <w:widowControl/>
              <w:spacing w:line="254" w:lineRule="exact" w:before="254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such sums of money as may be paid as fees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Act; and</w:t>
            </w:r>
          </w:p>
          <w:p>
            <w:pPr>
              <w:autoSpaceDN w:val="0"/>
              <w:autoSpaceDE w:val="0"/>
              <w:widowControl/>
              <w:spacing w:line="254" w:lineRule="exact" w:before="254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such sums of money as may be received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by way of gifts,  grants or donations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Consolidated Fund, the Government, 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foreign Government, State Agencies and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multilateral and bilateral agencies whether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outside Sri Lanka.</w:t>
            </w:r>
          </w:p>
        </w:tc>
      </w:tr>
    </w:tbl>
    <w:p>
      <w:pPr>
        <w:autoSpaceDN w:val="0"/>
        <w:autoSpaceDE w:val="0"/>
        <w:widowControl/>
        <w:spacing w:line="254" w:lineRule="exact" w:before="1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such sums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required to defray expenditure incurred by the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exercise, performance and discharge of its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 under this Act or under any other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and all such sums as are required to be paid out of the </w:t>
      </w:r>
      <w:r>
        <w:rPr>
          <w:rFonts w:ascii="Times" w:hAnsi="Times" w:eastAsia="Times"/>
          <w:b w:val="0"/>
          <w:i w:val="0"/>
          <w:color w:val="221F1F"/>
          <w:sz w:val="20"/>
        </w:rPr>
        <w:t>Fund.</w:t>
      </w:r>
    </w:p>
    <w:p>
      <w:pPr>
        <w:autoSpaceDN w:val="0"/>
        <w:autoSpaceDE w:val="0"/>
        <w:widowControl/>
        <w:spacing w:line="254" w:lineRule="exact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Monies belonging to the Fund of the Authority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invested by the Authority in such manner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detemined by the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41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year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Audit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</w:tr>
      <w:tr>
        <w:trPr>
          <w:trHeight w:hRule="exact" w:val="51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3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42.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Authority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134" w:after="0"/>
        <w:ind w:left="1436" w:right="278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the accounts of public corporations </w:t>
      </w:r>
      <w:r>
        <w:rPr>
          <w:rFonts w:ascii="Times" w:hAnsi="Times" w:eastAsia="Times"/>
          <w:b w:val="0"/>
          <w:i w:val="0"/>
          <w:color w:val="221F1F"/>
          <w:sz w:val="20"/>
        </w:rPr>
        <w:t>shall apply to the audit of the accounts of the Authority.</w:t>
      </w:r>
    </w:p>
    <w:p>
      <w:pPr>
        <w:autoSpaceDN w:val="0"/>
        <w:autoSpaceDE w:val="0"/>
        <w:widowControl/>
        <w:spacing w:line="268" w:lineRule="exact" w:before="254" w:after="0"/>
        <w:ind w:left="0" w:right="48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IX</w:t>
      </w:r>
    </w:p>
    <w:p>
      <w:pPr>
        <w:autoSpaceDN w:val="0"/>
        <w:autoSpaceDE w:val="0"/>
        <w:widowControl/>
        <w:spacing w:line="266" w:lineRule="exact" w:before="252" w:after="194"/>
        <w:ind w:left="0" w:right="46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ISCELLANEOUS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may with the consent of the Minister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 borrow</w:t>
            </w:r>
          </w:p>
        </w:tc>
      </w:tr>
      <w:tr>
        <w:trPr>
          <w:trHeight w:hRule="exact" w:val="161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given in concurrence with the Minister assigned the subject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Finance borrow temporarily by way of overdraft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otherwise, such sums of money as the Authority may require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defraying any expenditure incurred by it in the exercise,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performance and discharge of its powers, duties and functions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198" w:after="192"/>
        <w:ind w:left="1438" w:right="278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aggregate of the amounts outstanding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any loans raised by the Authority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shall not exceed such sum as may be determined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in consultation with the Minister assigned the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may, subject to such conditions as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Delegation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  <w:tr>
        <w:trPr>
          <w:trHeight w:hRule="exact" w:val="162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 specified in writing, delegate to the Director-General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any officer of the Authority, any of its powers, duties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functions under this Act and the Director-General or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shall exercise, perform and discharge such power,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duty or function subject to any special or general directions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by the Board.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20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any delegation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Board may exercise, perform and </w:t>
      </w:r>
      <w:r>
        <w:rPr>
          <w:rFonts w:ascii="Times" w:hAnsi="Times" w:eastAsia="Times"/>
          <w:b w:val="0"/>
          <w:i w:val="0"/>
          <w:color w:val="221F1F"/>
          <w:sz w:val="20"/>
        </w:rPr>
        <w:t>discharge any such power, duty or function so delegated.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3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Delegation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functions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Director-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</w:tr>
      <w:tr>
        <w:trPr>
          <w:trHeight w:hRule="exact" w:val="512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34" w:after="0"/>
              <w:ind w:left="0" w:right="2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45.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Director-General may delegate any of his</w:t>
            </w:r>
          </w:p>
        </w:tc>
      </w:tr>
      <w:tr>
        <w:trPr>
          <w:trHeight w:hRule="exact" w:val="18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0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powers, duties or functions under this Act, to any officer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Authority.</w:t>
            </w:r>
          </w:p>
          <w:p>
            <w:pPr>
              <w:autoSpaceDN w:val="0"/>
              <w:autoSpaceDE w:val="0"/>
              <w:widowControl/>
              <w:spacing w:line="260" w:lineRule="exact" w:before="262" w:after="0"/>
              <w:ind w:left="122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An officer to whom any power, duty or function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delegated under subsection (1), shall exercise, perform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discharge such power, duty and function subject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directions as may be given by the Director-General.</w:t>
            </w:r>
          </w:p>
        </w:tc>
      </w:tr>
    </w:tbl>
    <w:p>
      <w:pPr>
        <w:autoSpaceDN w:val="0"/>
        <w:autoSpaceDE w:val="0"/>
        <w:widowControl/>
        <w:spacing w:line="260" w:lineRule="exact" w:before="198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Director-General shall, notwithstanding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delegation made under subsection (1), have the right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any power, duty or function </w:t>
      </w:r>
      <w:r>
        <w:rPr>
          <w:rFonts w:ascii="Times" w:hAnsi="Times" w:eastAsia="Times"/>
          <w:b w:val="0"/>
          <w:i w:val="0"/>
          <w:color w:val="221F1F"/>
          <w:sz w:val="20"/>
        </w:rPr>
        <w:t>so delegated.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Expenses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paid out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46.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All expenses incurred by the Authority in any</w:t>
            </w:r>
          </w:p>
        </w:tc>
      </w:tr>
      <w:tr>
        <w:trPr>
          <w:trHeight w:hRule="exact" w:val="1098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" w:after="0"/>
              <w:ind w:left="2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suit or prosecution brought by or against it before any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paid out of the Fund of the Authority and only costs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paid to or recovered by the Authority in any such suit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prosecution, shall be credited to the Fund of the Authority.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 incurred by a member of the Board,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Director-General, or any officer or other employees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in any suit or prosecution brought by or against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before any court in respect of any act which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done or purported to be done by such person under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if the court holds that the act was done in good faith,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out of the Fund of the Authority, unless such expenses </w:t>
      </w:r>
      <w:r>
        <w:rPr>
          <w:rFonts w:ascii="Times" w:hAnsi="Times" w:eastAsia="Times"/>
          <w:b w:val="0"/>
          <w:i w:val="0"/>
          <w:color w:val="221F1F"/>
          <w:sz w:val="20"/>
        </w:rPr>
        <w:t>are recovered by him in such suit 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Review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performance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  <w:p>
            <w:pPr>
              <w:autoSpaceDN w:val="0"/>
              <w:autoSpaceDE w:val="0"/>
              <w:widowControl/>
              <w:spacing w:line="212" w:lineRule="exact" w:before="68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 Report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shall from time to time review the</w:t>
            </w:r>
          </w:p>
        </w:tc>
      </w:tr>
      <w:tr>
        <w:trPr>
          <w:trHeight w:hRule="exact" w:val="888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performance of the Authority and require the Authority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submit such reports relating to its affairs and activities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required by the Minister.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48.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Authority shall within six months of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 of each financial year, submit to the Minister an annual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40" w:lineRule="exact" w:before="480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of the activities carried out by the Authority during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year, with such supporting documents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may require from time to time for the evaluation of </w:t>
      </w:r>
      <w:r>
        <w:rPr>
          <w:rFonts w:ascii="Times" w:hAnsi="Times" w:eastAsia="Times"/>
          <w:b w:val="0"/>
          <w:i w:val="0"/>
          <w:color w:val="221F1F"/>
          <w:sz w:val="20"/>
        </w:rPr>
        <w:t>the performance of the Authority.</w:t>
      </w:r>
    </w:p>
    <w:p>
      <w:pPr>
        <w:autoSpaceDN w:val="0"/>
        <w:autoSpaceDE w:val="0"/>
        <w:widowControl/>
        <w:spacing w:line="240" w:lineRule="exact" w:before="240" w:after="154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shall, lay copies of the report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submitted under subsection (1) before Parliament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six months from the date of receipt of such report and </w:t>
      </w:r>
      <w:r>
        <w:rPr>
          <w:rFonts w:ascii="Times" w:hAnsi="Times" w:eastAsia="Times"/>
          <w:b w:val="0"/>
          <w:i w:val="0"/>
          <w:color w:val="221F1F"/>
          <w:sz w:val="20"/>
        </w:rPr>
        <w:t>the documents.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2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2" w:val="left"/>
                <w:tab w:pos="1456" w:val="left"/>
              </w:tabs>
              <w:autoSpaceDE w:val="0"/>
              <w:widowControl/>
              <w:spacing w:line="236" w:lineRule="exact" w:before="10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liability whether civil or criminal, shall not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attached to any officer of the Authority or to any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by such officer, for anything which is done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 faith in the performance or exercise of any function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 imposed or conferred on the Authority under this Act.</w:t>
            </w:r>
          </w:p>
          <w:p>
            <w:pPr>
              <w:autoSpaceDN w:val="0"/>
              <w:tabs>
                <w:tab w:pos="976" w:val="left"/>
                <w:tab w:pos="1430" w:val="left"/>
              </w:tabs>
              <w:autoSpaceDE w:val="0"/>
              <w:widowControl/>
              <w:spacing w:line="234" w:lineRule="exact" w:before="258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officers and employees of the Authority,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deemed to be public servants within the meaning and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of Penal Code (Chapter 19).</w:t>
            </w:r>
          </w:p>
          <w:p>
            <w:pPr>
              <w:autoSpaceDN w:val="0"/>
              <w:tabs>
                <w:tab w:pos="976" w:val="left"/>
                <w:tab w:pos="1430" w:val="left"/>
              </w:tabs>
              <w:autoSpaceDE w:val="0"/>
              <w:widowControl/>
              <w:spacing w:line="236" w:lineRule="exact" w:before="736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Authority shall be deemed to be a Scheduled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within the meaning of the Bribery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(Chapter 26) and the provisions of that Act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construed accordingly.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suit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  <w:p>
            <w:pPr>
              <w:autoSpaceDN w:val="0"/>
              <w:autoSpaceDE w:val="0"/>
              <w:widowControl/>
              <w:spacing w:line="192" w:lineRule="exact" w:before="48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 officers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employees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Authority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the purposes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Penal Code</w:t>
            </w:r>
          </w:p>
          <w:p>
            <w:pPr>
              <w:autoSpaceDN w:val="0"/>
              <w:autoSpaceDE w:val="0"/>
              <w:widowControl/>
              <w:spacing w:line="192" w:lineRule="exact" w:before="7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purposes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Act</w:t>
            </w:r>
          </w:p>
          <w:p>
            <w:pPr>
              <w:autoSpaceDN w:val="0"/>
              <w:autoSpaceDE w:val="0"/>
              <w:widowControl/>
              <w:spacing w:line="214" w:lineRule="exact" w:before="5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</w:t>
            </w:r>
          </w:p>
        </w:tc>
      </w:tr>
      <w:tr>
        <w:trPr>
          <w:trHeight w:hRule="exact" w:val="45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Authority shall make rules in respect of–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68" w:after="0"/>
        <w:ind w:left="2636" w:right="2782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schemes of recruitments, terms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appointment, employment and dismissal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various officers and employees and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functions including the powers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the Director-General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payment of remuneration;</w:t>
      </w:r>
    </w:p>
    <w:p>
      <w:pPr>
        <w:autoSpaceDN w:val="0"/>
        <w:autoSpaceDE w:val="0"/>
        <w:widowControl/>
        <w:spacing w:line="244" w:lineRule="exact" w:before="236" w:after="0"/>
        <w:ind w:left="2636" w:right="2784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observed 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summoning and holding of meetings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54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 Act, No. 9 of 2022</w:t>
      </w:r>
    </w:p>
    <w:p>
      <w:pPr>
        <w:autoSpaceDN w:val="0"/>
        <w:tabs>
          <w:tab w:pos="3982" w:val="left"/>
        </w:tabs>
        <w:autoSpaceDE w:val="0"/>
        <w:widowControl/>
        <w:spacing w:line="268" w:lineRule="exact" w:before="468" w:after="0"/>
        <w:ind w:left="363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p>
      <w:pPr>
        <w:autoSpaceDN w:val="0"/>
        <w:tabs>
          <w:tab w:pos="3982" w:val="left"/>
        </w:tabs>
        <w:autoSpaceDE w:val="0"/>
        <w:widowControl/>
        <w:spacing w:line="266" w:lineRule="exact" w:before="264" w:after="0"/>
        <w:ind w:left="36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form and manner of exercising rights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data subjects under Part II;</w:t>
      </w:r>
    </w:p>
    <w:p>
      <w:pPr>
        <w:autoSpaceDN w:val="0"/>
        <w:tabs>
          <w:tab w:pos="3982" w:val="left"/>
        </w:tabs>
        <w:autoSpaceDE w:val="0"/>
        <w:widowControl/>
        <w:spacing w:line="268" w:lineRule="exact" w:before="264" w:after="0"/>
        <w:ind w:left="363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criteria for refusal of the request of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subjects under section 17.</w:t>
      </w:r>
    </w:p>
    <w:p>
      <w:pPr>
        <w:autoSpaceDN w:val="0"/>
        <w:tabs>
          <w:tab w:pos="3982" w:val="left"/>
        </w:tabs>
        <w:autoSpaceDE w:val="0"/>
        <w:widowControl/>
        <w:spacing w:line="266" w:lineRule="exact" w:before="264" w:after="0"/>
        <w:ind w:left="366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matters for which, rules are required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authorized to be made under this Act.</w:t>
      </w:r>
    </w:p>
    <w:p>
      <w:pPr>
        <w:autoSpaceDN w:val="0"/>
        <w:autoSpaceDE w:val="0"/>
        <w:widowControl/>
        <w:spacing w:line="266" w:lineRule="exact" w:before="26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Authority shall make first rules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within twenty-four months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coming into operation of the provisions of Part V of this Act.</w:t>
      </w:r>
    </w:p>
    <w:p>
      <w:pPr>
        <w:autoSpaceDN w:val="0"/>
        <w:autoSpaceDE w:val="0"/>
        <w:widowControl/>
        <w:spacing w:line="266" w:lineRule="exact" w:before="26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Authority shall, prior to making rules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hold public </w:t>
      </w:r>
      <w:r>
        <w:rPr>
          <w:rFonts w:ascii="Times" w:hAnsi="Times" w:eastAsia="Times"/>
          <w:b w:val="0"/>
          <w:i w:val="0"/>
          <w:color w:val="221F1F"/>
          <w:sz w:val="20"/>
        </w:rPr>
        <w:t>consultations for a period of not less than two weeks.</w:t>
      </w:r>
    </w:p>
    <w:p>
      <w:pPr>
        <w:autoSpaceDN w:val="0"/>
        <w:autoSpaceDE w:val="0"/>
        <w:widowControl/>
        <w:spacing w:line="266" w:lineRule="exact" w:before="26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period of public consultation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may be extended for a further period as may </w:t>
      </w:r>
      <w:r>
        <w:rPr>
          <w:rFonts w:ascii="Times" w:hAnsi="Times" w:eastAsia="Times"/>
          <w:b w:val="0"/>
          <w:i w:val="0"/>
          <w:color w:val="221F1F"/>
          <w:sz w:val="20"/>
        </w:rPr>
        <w:t>be specified by the Authority.</w:t>
      </w:r>
    </w:p>
    <w:p>
      <w:pPr>
        <w:autoSpaceDN w:val="0"/>
        <w:autoSpaceDE w:val="0"/>
        <w:widowControl/>
        <w:spacing w:line="266" w:lineRule="exact" w:before="26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rule made under this section shall not have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until it is approved by the Minister and approved rules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 of such approval are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66" w:lineRule="exact" w:before="26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(6) Every rule made under paragraphs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shall within three months after its publication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brought before Parliament for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rule, which is not so approved, shall be deemed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rescinded with effect from the date of such disapproval,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without prejudice to anything previously done </w:t>
      </w:r>
      <w:r>
        <w:rPr>
          <w:rFonts w:ascii="Times" w:hAnsi="Times" w:eastAsia="Times"/>
          <w:b w:val="0"/>
          <w:i w:val="0"/>
          <w:color w:val="221F1F"/>
          <w:sz w:val="20"/>
        </w:rPr>
        <w:t>thereunder.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autoSpaceDE w:val="0"/>
        <w:widowControl/>
        <w:spacing w:line="252" w:lineRule="exact" w:before="478" w:after="182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Notification of the date on which any rule made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is deemed to be rescinded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make regulations with the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82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concurrence of the Authority in respect of any matter required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this Act to be prescribed or in respect of which regulations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authorized by this Act to be made.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exact" w:before="194" w:after="178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particular and without prejudice to the generality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powers conferred by subsection (1), the Minister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concurrence of the Authority may make regulations in </w:t>
      </w:r>
      <w:r>
        <w:rPr>
          <w:rFonts w:ascii="Times" w:hAnsi="Times" w:eastAsia="Times"/>
          <w:b w:val="0"/>
          <w:i w:val="0"/>
          <w:color w:val="221F1F"/>
          <w:sz w:val="20"/>
        </w:rPr>
        <w:t>respect of the following matters:–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589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20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4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amendment, addition to or variation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under Schedules I, II, III and IV;</w:t>
            </w:r>
          </w:p>
          <w:p>
            <w:pPr>
              <w:autoSpaceDN w:val="0"/>
              <w:autoSpaceDE w:val="0"/>
              <w:widowControl/>
              <w:spacing w:line="254" w:lineRule="exact" w:before="254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identification of the third countries that ensure level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protection referred to in subsection (2)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26 taking into consideration,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legislation, enforceability of the data subject’s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rights and freedoms, international commitments,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effective administrative and judicial redress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availability for the data subjects whose personal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data are being transferred;</w:t>
            </w:r>
          </w:p>
          <w:p>
            <w:pPr>
              <w:autoSpaceDN w:val="0"/>
              <w:autoSpaceDE w:val="0"/>
              <w:widowControl/>
              <w:spacing w:line="254" w:lineRule="exact" w:before="256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specifying the fees and charges levied for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 provided under this Act;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specifying the categories and criteria of licenses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issued under this Act;</w:t>
            </w:r>
          </w:p>
          <w:p>
            <w:pPr>
              <w:autoSpaceDN w:val="0"/>
              <w:autoSpaceDE w:val="0"/>
              <w:widowControl/>
              <w:spacing w:line="254" w:lineRule="exact" w:before="256" w:after="0"/>
              <w:ind w:left="96" w:right="1382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providing for terms and conditions, form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duration, procedure for application, renewal,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suspension, cancellation of such licences and appeal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the refusal, suspension or cancellation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licences;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46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charging of fees for the issue of licences;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specifying the conditions for providing appropriate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safeguard for the rights and freedoms of data subjects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protection of personal data;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specifying the form and manner by which appeals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made to the Authority under the provisions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0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under subsection (1),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regulation.</w:t>
      </w:r>
    </w:p>
    <w:p>
      <w:pPr>
        <w:autoSpaceDN w:val="0"/>
        <w:autoSpaceDE w:val="0"/>
        <w:widowControl/>
        <w:spacing w:line="246" w:lineRule="exact" w:before="24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under subsection (1),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three months after its publication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brought before Parliament for approval and any regulation,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not so approved, shall be deemed to be rescinded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effect from the date of such disapproval, but without </w:t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previously done thereunder.</w:t>
      </w:r>
    </w:p>
    <w:p>
      <w:pPr>
        <w:autoSpaceDN w:val="0"/>
        <w:autoSpaceDE w:val="0"/>
        <w:widowControl/>
        <w:spacing w:line="246" w:lineRule="exact" w:before="246" w:after="16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regulation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Minister is deemed to be rescinded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19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Official Secrecy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  <w:tab w:pos="836" w:val="left"/>
              </w:tabs>
              <w:autoSpaceDE w:val="0"/>
              <w:widowControl/>
              <w:spacing w:line="244" w:lineRule="exact" w:before="94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Every person appointed under the authority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shall, before entering upon his duties, sign a declaration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pledging himself to observe strict secrecy in respect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information, which may come to his knowledge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exercise, performance and discharge of his powers, duties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functions under this Act, shall by such declaration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pledge himself not to disclose any such information, except–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 required to do so by a Court of law; or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order to comply with any of the provisions of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or any other written law.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47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difficulties</w:t>
            </w:r>
          </w:p>
        </w:tc>
      </w:tr>
      <w:tr>
        <w:trPr>
          <w:trHeight w:hRule="exact" w:val="203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430" w:val="left"/>
              </w:tabs>
              <w:autoSpaceDE w:val="0"/>
              <w:widowControl/>
              <w:spacing w:line="244" w:lineRule="exact" w:before="266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If any difficulty arises in giving effect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 or the rules, regulations, or Orders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this Act, the Minister may by Order published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make such provision not inconsistent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this Act, or any other written law, as appears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Minister to be necessary or expedient for removing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difficulty: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18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such Order shall be made after the expiry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period of five years from the date of coming into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p>
      <w:pPr>
        <w:autoSpaceDN w:val="0"/>
        <w:tabs>
          <w:tab w:pos="1676" w:val="left"/>
        </w:tabs>
        <w:autoSpaceDE w:val="0"/>
        <w:widowControl/>
        <w:spacing w:line="248" w:lineRule="exact" w:before="244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Order made under this section shall, within three </w:t>
      </w:r>
      <w:r>
        <w:rPr>
          <w:rFonts w:ascii="Times" w:hAnsi="Times" w:eastAsia="Times"/>
          <w:b w:val="0"/>
          <w:i w:val="0"/>
          <w:color w:val="221F1F"/>
          <w:sz w:val="20"/>
        </w:rPr>
        <w:t>months after it is made, be laid before Parliament.</w:t>
      </w:r>
    </w:p>
    <w:p>
      <w:pPr>
        <w:autoSpaceDN w:val="0"/>
        <w:autoSpaceDE w:val="0"/>
        <w:widowControl/>
        <w:spacing w:line="268" w:lineRule="exact" w:before="214" w:after="0"/>
        <w:ind w:left="0" w:right="48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</w:t>
      </w:r>
    </w:p>
    <w:p>
      <w:pPr>
        <w:autoSpaceDN w:val="0"/>
        <w:autoSpaceDE w:val="0"/>
        <w:widowControl/>
        <w:spacing w:line="268" w:lineRule="exact" w:before="212" w:after="154"/>
        <w:ind w:left="0" w:right="46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NTERPRETATION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56.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Act, unless the context otherwise requires–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54" w:lineRule="exact" w:before="162" w:after="0"/>
        <w:ind w:left="2638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“anonymise” in relation to personal data means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 removal of any personal identifiers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personal data to render any such personal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from being related to a identified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identifiable natural person;</w:t>
      </w:r>
    </w:p>
    <w:p>
      <w:pPr>
        <w:autoSpaceDN w:val="0"/>
        <w:tabs>
          <w:tab w:pos="2638" w:val="left"/>
        </w:tabs>
        <w:autoSpaceDE w:val="0"/>
        <w:widowControl/>
        <w:spacing w:line="254" w:lineRule="exact" w:before="254" w:after="0"/>
        <w:ind w:left="22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“automated processing” means, processing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does not involve any manual processing;</w:t>
      </w:r>
    </w:p>
    <w:p>
      <w:pPr>
        <w:autoSpaceDN w:val="0"/>
        <w:autoSpaceDE w:val="0"/>
        <w:widowControl/>
        <w:spacing w:line="254" w:lineRule="exact" w:before="254" w:after="0"/>
        <w:ind w:left="2638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“biometric data” means, personal data resulting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specific technical processing relating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physical, physiological or behavioral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characteristics of a natural person,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allow or confirm the unique identification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natural person, including facial images,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dactyloscopic data or iris related data;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54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 Act, No. 9 of 2022</w:t>
      </w:r>
    </w:p>
    <w:p>
      <w:pPr>
        <w:autoSpaceDN w:val="0"/>
        <w:autoSpaceDE w:val="0"/>
        <w:widowControl/>
        <w:spacing w:line="252" w:lineRule="exact" w:before="474" w:after="0"/>
        <w:ind w:left="3982" w:right="1438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“certifying bodies” means, the bodies local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that provide certification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processing of personal data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qualifications of Data Protection Officers;</w:t>
      </w:r>
    </w:p>
    <w:p>
      <w:pPr>
        <w:autoSpaceDN w:val="0"/>
        <w:tabs>
          <w:tab w:pos="3982" w:val="left"/>
        </w:tabs>
        <w:autoSpaceDE w:val="0"/>
        <w:widowControl/>
        <w:spacing w:line="252" w:lineRule="exact" w:before="252" w:after="0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“child” means, a natural person who is below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age of sixteen years;</w:t>
      </w:r>
    </w:p>
    <w:p>
      <w:pPr>
        <w:autoSpaceDN w:val="0"/>
        <w:autoSpaceDE w:val="0"/>
        <w:widowControl/>
        <w:spacing w:line="252" w:lineRule="exact" w:before="252" w:after="0"/>
        <w:ind w:left="398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“consent” means, any freely given, specific,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informed and unambiguous indication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a written declaration or an affirmative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signifying a data subject’s agreement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processing of his personal data;</w:t>
      </w:r>
    </w:p>
    <w:p>
      <w:pPr>
        <w:autoSpaceDN w:val="0"/>
        <w:autoSpaceDE w:val="0"/>
        <w:widowControl/>
        <w:spacing w:line="252" w:lineRule="exact" w:before="252" w:after="0"/>
        <w:ind w:left="398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“controller” means, any natural or legal person,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authority, public corporation, non-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governmental organization, agency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body or entity which alone or jointly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others determines the purposes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means of the processing of personal data;</w:t>
      </w:r>
    </w:p>
    <w:p>
      <w:pPr>
        <w:autoSpaceDN w:val="0"/>
        <w:autoSpaceDE w:val="0"/>
        <w:widowControl/>
        <w:spacing w:line="252" w:lineRule="exact" w:before="252" w:after="0"/>
        <w:ind w:left="398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“cross-border data flow ” means, the movement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out of the territory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processing personal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 third country;</w:t>
      </w:r>
    </w:p>
    <w:p>
      <w:pPr>
        <w:autoSpaceDN w:val="0"/>
        <w:tabs>
          <w:tab w:pos="3982" w:val="left"/>
        </w:tabs>
        <w:autoSpaceDE w:val="0"/>
        <w:widowControl/>
        <w:spacing w:line="252" w:lineRule="exact" w:before="254" w:after="0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“dactyloscopic data” means, data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fingerprints;</w:t>
      </w:r>
    </w:p>
    <w:p>
      <w:pPr>
        <w:autoSpaceDN w:val="0"/>
        <w:autoSpaceDE w:val="0"/>
        <w:widowControl/>
        <w:spacing w:line="252" w:lineRule="exact" w:before="252" w:after="0"/>
        <w:ind w:left="398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“data concerning health” means, personal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related to the physical or psychological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health of a natural person, which includes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information that indicates his health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situation or status;</w:t>
      </w:r>
    </w:p>
    <w:p>
      <w:pPr>
        <w:autoSpaceDN w:val="0"/>
        <w:autoSpaceDE w:val="0"/>
        <w:widowControl/>
        <w:spacing w:line="252" w:lineRule="exact" w:before="252" w:after="0"/>
        <w:ind w:left="360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“Data Protection Authority” means, the Authority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established under section 28 of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2636" w:val="left"/>
        </w:tabs>
        <w:autoSpaceDE w:val="0"/>
        <w:widowControl/>
        <w:spacing w:line="284" w:lineRule="exact" w:before="462" w:after="0"/>
        <w:ind w:left="22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“Data Protection Officer” means, the person designated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appointed under section 20 of this Act;</w:t>
      </w:r>
    </w:p>
    <w:p>
      <w:pPr>
        <w:autoSpaceDN w:val="0"/>
        <w:autoSpaceDE w:val="0"/>
        <w:widowControl/>
        <w:spacing w:line="282" w:lineRule="exact" w:before="282" w:after="0"/>
        <w:ind w:left="263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“data subject” means, an identified or identifiable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natural person, alive or deceased, to whom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personal data relates;</w:t>
      </w:r>
    </w:p>
    <w:p>
      <w:pPr>
        <w:autoSpaceDN w:val="0"/>
        <w:autoSpaceDE w:val="0"/>
        <w:widowControl/>
        <w:spacing w:line="282" w:lineRule="exact" w:before="282" w:after="0"/>
        <w:ind w:left="263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“identifiable natural person” is a natural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can be identified, directly or indirectly,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reference to any personal data;</w:t>
      </w:r>
    </w:p>
    <w:p>
      <w:pPr>
        <w:autoSpaceDN w:val="0"/>
        <w:autoSpaceDE w:val="0"/>
        <w:widowControl/>
        <w:spacing w:line="282" w:lineRule="exact" w:before="282" w:after="0"/>
        <w:ind w:left="263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“encryption” means, the act of ciphering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altering data using mathematical algorithm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such data unintelligible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unauthorized users;</w:t>
      </w:r>
    </w:p>
    <w:p>
      <w:pPr>
        <w:autoSpaceDN w:val="0"/>
        <w:autoSpaceDE w:val="0"/>
        <w:widowControl/>
        <w:spacing w:line="282" w:lineRule="exact" w:before="282" w:after="0"/>
        <w:ind w:left="263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“financial data” means, any alpha-numeric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identifier or other personal data which can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 an account opened by a data subject,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card or payment instrument issued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institution to a data subject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regarding the relationship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a financial institution and a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subject, financial status and credit history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such data subjects, including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relating to remuneration;</w:t>
      </w:r>
    </w:p>
    <w:p>
      <w:pPr>
        <w:autoSpaceDN w:val="0"/>
        <w:autoSpaceDE w:val="0"/>
        <w:widowControl/>
        <w:spacing w:line="282" w:lineRule="exact" w:before="282" w:after="0"/>
        <w:ind w:left="263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“genetic data” means, personal data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genetic characteristics of a natural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gives unique information about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physiology or the health of that natural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results from an analysis of a biological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sample or bodily fluid of that natural person;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54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 Act, No. 9 of 2022</w:t>
      </w:r>
    </w:p>
    <w:p>
      <w:pPr>
        <w:autoSpaceDN w:val="0"/>
        <w:autoSpaceDE w:val="0"/>
        <w:widowControl/>
        <w:spacing w:line="234" w:lineRule="exact" w:before="482" w:after="0"/>
        <w:ind w:left="398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“local authority” means, a Municipal Council,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Urban Council or a Pradeshiya Sabha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authority created or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or under any law to exercise, perform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powers, duties and functions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or similar to the powers, duties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exercised, performed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discharged by any such Council or Sabha;</w:t>
      </w:r>
    </w:p>
    <w:p>
      <w:pPr>
        <w:autoSpaceDN w:val="0"/>
        <w:autoSpaceDE w:val="0"/>
        <w:widowControl/>
        <w:spacing w:line="234" w:lineRule="exact" w:before="234" w:after="0"/>
        <w:ind w:left="398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means, the Minister assigned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data protection under Article 44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45 of the Constitution;</w:t>
      </w:r>
    </w:p>
    <w:p>
      <w:pPr>
        <w:autoSpaceDN w:val="0"/>
        <w:autoSpaceDE w:val="0"/>
        <w:widowControl/>
        <w:spacing w:line="234" w:lineRule="exact" w:before="234" w:after="0"/>
        <w:ind w:left="398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“personal data” means, any information that can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 a data subject directly or indirectly,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reference to–</w:t>
      </w:r>
    </w:p>
    <w:p>
      <w:pPr>
        <w:autoSpaceDN w:val="0"/>
        <w:autoSpaceDE w:val="0"/>
        <w:widowControl/>
        <w:spacing w:line="234" w:lineRule="exact" w:before="234" w:after="0"/>
        <w:ind w:left="4462" w:right="1436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identifier such as a name,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identification number, financial data,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location data or an online identifier; or</w:t>
      </w:r>
    </w:p>
    <w:p>
      <w:pPr>
        <w:autoSpaceDN w:val="0"/>
        <w:autoSpaceDE w:val="0"/>
        <w:widowControl/>
        <w:spacing w:line="234" w:lineRule="exact" w:before="234" w:after="0"/>
        <w:ind w:left="4462" w:right="1436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one or more factors specific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physical, physiological, genetic,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psychological, economic, cultural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identity of that individual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natural person.</w:t>
      </w:r>
    </w:p>
    <w:p>
      <w:pPr>
        <w:autoSpaceDN w:val="0"/>
        <w:autoSpaceDE w:val="0"/>
        <w:widowControl/>
        <w:spacing w:line="234" w:lineRule="exact" w:before="234" w:after="0"/>
        <w:ind w:left="398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“personal data breach” means, any act or omission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results in accidental or unlawful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destruction, loss, alteration, unauthorized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disclosure of, or access to, personal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transmitted, stored or otherwise processed;</w:t>
      </w:r>
    </w:p>
    <w:p>
      <w:pPr>
        <w:autoSpaceDN w:val="0"/>
        <w:autoSpaceDE w:val="0"/>
        <w:widowControl/>
        <w:spacing w:line="234" w:lineRule="exact" w:before="234" w:after="0"/>
        <w:ind w:left="3982" w:right="1438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“personal data revealing racial or ethnic origin”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means, any personal data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photographs that may indicate or be related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race or ethnicity of a natural person;</w:t>
      </w:r>
    </w:p>
    <w:p>
      <w:pPr>
        <w:autoSpaceDN w:val="0"/>
        <w:tabs>
          <w:tab w:pos="3982" w:val="left"/>
        </w:tabs>
        <w:autoSpaceDE w:val="0"/>
        <w:widowControl/>
        <w:spacing w:line="236" w:lineRule="exact" w:before="232" w:after="0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“prescribed” means, prescribed by regulations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74" w:lineRule="exact" w:before="468" w:after="4"/>
        <w:ind w:left="263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“processing” means, any operation performed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including but not limited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collection, storage, preservation, alteration,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retrieval, disclosure, transmission, making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available,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erasure,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destruction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2636" w:right="278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consultation, alignment, combination,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of logical or arithmetical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operations on personal data;</w:t>
      </w:r>
    </w:p>
    <w:p>
      <w:pPr>
        <w:autoSpaceDN w:val="0"/>
        <w:autoSpaceDE w:val="0"/>
        <w:widowControl/>
        <w:spacing w:line="274" w:lineRule="exact" w:before="272" w:after="0"/>
        <w:ind w:left="263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“processor” means, a natural or legal person,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or other entity established by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any written law, which processes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personal data on behalf of the controller;</w:t>
      </w:r>
    </w:p>
    <w:p>
      <w:pPr>
        <w:autoSpaceDN w:val="0"/>
        <w:autoSpaceDE w:val="0"/>
        <w:widowControl/>
        <w:spacing w:line="274" w:lineRule="exact" w:before="274" w:after="0"/>
        <w:ind w:left="2636" w:right="278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avoidance of doubt, a processor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 separate entity or person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and not a person subject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hierarchical control of the controller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excludes processing that is done internally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as one department processing for another,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 employee processing data on behalf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their employer;</w:t>
      </w:r>
    </w:p>
    <w:p>
      <w:pPr>
        <w:autoSpaceDN w:val="0"/>
        <w:autoSpaceDE w:val="0"/>
        <w:widowControl/>
        <w:spacing w:line="274" w:lineRule="exact" w:before="274" w:after="0"/>
        <w:ind w:left="2636" w:right="2782" w:firstLine="200"/>
        <w:jc w:val="both"/>
      </w:pPr>
      <w:r>
        <w:rPr>
          <w:rFonts w:ascii="Times" w:hAnsi="Times" w:eastAsia="Times"/>
          <w:b w:val="0"/>
          <w:i/>
          <w:color w:val="221F1F"/>
          <w:sz w:val="20"/>
        </w:rPr>
        <w:t>Illustration: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Hospital A, employs a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scientist as an employee to manage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analysis of patient records. The Hospital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decided to store its patient records on a third-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local cloud platform hosted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B. Hospital A is the controller,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Company B is the processor 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patient records are concerned.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data scientist of the hospital is only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controller and not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processor.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54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 Act, No. 9 of 2022</w:t>
      </w:r>
    </w:p>
    <w:p>
      <w:pPr>
        <w:autoSpaceDN w:val="0"/>
        <w:autoSpaceDE w:val="0"/>
        <w:widowControl/>
        <w:spacing w:line="246" w:lineRule="exact" w:before="476" w:after="0"/>
        <w:ind w:left="398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“profiling” means, processing of personal data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evaluate, analyse or predict aspects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concerning that data subject’s performance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work, economic situation, health, personal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preferences, interests, credibility, behavior,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habits, location or movements;</w:t>
      </w:r>
    </w:p>
    <w:p>
      <w:pPr>
        <w:autoSpaceDN w:val="0"/>
        <w:autoSpaceDE w:val="0"/>
        <w:widowControl/>
        <w:spacing w:line="246" w:lineRule="exact" w:before="246" w:after="0"/>
        <w:ind w:left="398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“pseudonymisation” means, the processing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in such a manner that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cannot be used to identify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subject without the use of additional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and such additional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kept separately and is subject to technical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organizational measures to ensure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personal data is not attributed to a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subject;</w:t>
      </w:r>
    </w:p>
    <w:p>
      <w:pPr>
        <w:autoSpaceDN w:val="0"/>
        <w:autoSpaceDE w:val="0"/>
        <w:widowControl/>
        <w:spacing w:line="246" w:lineRule="exact" w:before="246" w:after="0"/>
        <w:ind w:left="398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authority” means, a Ministry,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or  Provincial Council,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statutory body or any institution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any written law, or a Ministry,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Department or other authority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established or created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Provincial Council;</w:t>
      </w:r>
    </w:p>
    <w:p>
      <w:pPr>
        <w:autoSpaceDN w:val="0"/>
        <w:autoSpaceDE w:val="0"/>
        <w:widowControl/>
        <w:spacing w:line="246" w:lineRule="exact" w:before="246" w:after="0"/>
        <w:ind w:left="398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“relevant regulatory or statutory body” means,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regulatory or statutory body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or under any written law which regulates,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authorizes or supervises the controller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 Ministry which carries out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supervisory functions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sections 26, 27 and 38 of this Act;</w:t>
      </w:r>
    </w:p>
    <w:p>
      <w:pPr>
        <w:autoSpaceDN w:val="0"/>
        <w:autoSpaceDE w:val="0"/>
        <w:widowControl/>
        <w:spacing w:line="246" w:lineRule="exact" w:before="246" w:after="0"/>
        <w:ind w:left="398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“recipient” means, a natural or legal person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the personal data is disclosed,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Authority or any incorporated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unincorporated body to which the personal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data is disclosed;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53</w:t>
      </w:r>
    </w:p>
    <w:p>
      <w:pPr>
        <w:autoSpaceDN w:val="0"/>
        <w:autoSpaceDE w:val="0"/>
        <w:widowControl/>
        <w:spacing w:line="240" w:lineRule="exact" w:before="480" w:after="0"/>
        <w:ind w:left="263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“special categories of personal data” means,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data revealing racial or ethnic origin,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political opinions, religious or philosophical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beliefs, the processing of genetic data,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biometric data for the purpose of uniquely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identifying a natural person, data concerning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health or data concerning a natural person’s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sex life or sexual orientation, personal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offences, criminal proceedings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convictions, or personal data relating to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child;</w:t>
      </w:r>
    </w:p>
    <w:p>
      <w:pPr>
        <w:autoSpaceDN w:val="0"/>
        <w:autoSpaceDE w:val="0"/>
        <w:widowControl/>
        <w:spacing w:line="240" w:lineRule="exact" w:before="240" w:after="0"/>
        <w:ind w:left="263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Lanka” means, the territorial limits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as stipulated by Article 5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 and includes the territorial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waters or air space of Sri Lanka, any ship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aircraft registered in Sri Lanka, any location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premises of a Sri Lankan 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residence of the Head of such mission,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diplomatic agent or any other member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mission, situated outside Sri Lanka, or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premises occupied on behalf of, or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control of, the Government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statutory body established in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situated outside Sri Lanka;</w:t>
      </w:r>
    </w:p>
    <w:p>
      <w:pPr>
        <w:autoSpaceDN w:val="0"/>
        <w:autoSpaceDE w:val="0"/>
        <w:widowControl/>
        <w:spacing w:line="240" w:lineRule="exact" w:before="240" w:after="0"/>
        <w:ind w:left="263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“third country” means, a country prescribed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26 for the purpose of cross-border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flow;</w:t>
      </w:r>
    </w:p>
    <w:p>
      <w:pPr>
        <w:autoSpaceDN w:val="0"/>
        <w:autoSpaceDE w:val="0"/>
        <w:widowControl/>
        <w:spacing w:line="240" w:lineRule="exact" w:before="240" w:after="0"/>
        <w:ind w:left="263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“third party” means, a natural or legal person,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authority, agency or body other than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data subject, controller, processor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who are under the direct authority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controller or processor, are authorized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process personal data;</w:t>
      </w:r>
    </w:p>
    <w:p>
      <w:pPr>
        <w:autoSpaceDN w:val="0"/>
        <w:tabs>
          <w:tab w:pos="2636" w:val="left"/>
        </w:tabs>
        <w:autoSpaceDE w:val="0"/>
        <w:widowControl/>
        <w:spacing w:line="240" w:lineRule="exact" w:before="240" w:after="0"/>
        <w:ind w:left="22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“written” includes a document written manually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electronically.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8" w:after="0"/>
              <w:ind w:left="684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54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</w:tr>
      <w:tr>
        <w:trPr>
          <w:trHeight w:hRule="exact" w:val="10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0" w:val="left"/>
              </w:tabs>
              <w:autoSpaceDE w:val="0"/>
              <w:widowControl/>
              <w:spacing w:line="278" w:lineRule="exact" w:before="232" w:after="0"/>
              <w:ind w:left="3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212" w:lineRule="exact" w:before="208" w:after="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5 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))</w:t>
      </w:r>
    </w:p>
    <w:p>
      <w:pPr>
        <w:autoSpaceDN w:val="0"/>
        <w:autoSpaceDE w:val="0"/>
        <w:widowControl/>
        <w:spacing w:line="212" w:lineRule="exact" w:before="280" w:after="0"/>
        <w:ind w:left="0" w:right="34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</w:t>
      </w:r>
    </w:p>
    <w:p>
      <w:pPr>
        <w:autoSpaceDN w:val="0"/>
        <w:autoSpaceDE w:val="0"/>
        <w:widowControl/>
        <w:spacing w:line="222" w:lineRule="exact" w:before="280" w:after="0"/>
        <w:ind w:left="0" w:right="2676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C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ONDITIONS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FOR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L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AWFUL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ROCESSING</w:t>
      </w:r>
    </w:p>
    <w:p>
      <w:pPr>
        <w:autoSpaceDN w:val="0"/>
        <w:tabs>
          <w:tab w:pos="3504" w:val="left"/>
        </w:tabs>
        <w:autoSpaceDE w:val="0"/>
        <w:widowControl/>
        <w:spacing w:line="248" w:lineRule="exact" w:before="23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data subject has given consent to the processing of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personal data; or</w:t>
      </w:r>
    </w:p>
    <w:p>
      <w:pPr>
        <w:autoSpaceDN w:val="0"/>
        <w:tabs>
          <w:tab w:pos="3504" w:val="left"/>
        </w:tabs>
        <w:autoSpaceDE w:val="0"/>
        <w:widowControl/>
        <w:spacing w:line="246" w:lineRule="exact" w:before="24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the performance of a contract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which the data subject is a party or in order to take steps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request of the data subject prior to entering into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contract; or</w:t>
      </w:r>
    </w:p>
    <w:p>
      <w:pPr>
        <w:autoSpaceDN w:val="0"/>
        <w:tabs>
          <w:tab w:pos="3504" w:val="left"/>
        </w:tabs>
        <w:autoSpaceDE w:val="0"/>
        <w:widowControl/>
        <w:spacing w:line="246" w:lineRule="exact" w:before="246" w:after="0"/>
        <w:ind w:left="312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compliance with a legal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obligation to which the controller or processor is subject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under any written law; or</w:t>
      </w:r>
    </w:p>
    <w:p>
      <w:pPr>
        <w:autoSpaceDN w:val="0"/>
        <w:tabs>
          <w:tab w:pos="3504" w:val="left"/>
        </w:tabs>
        <w:autoSpaceDE w:val="0"/>
        <w:widowControl/>
        <w:spacing w:line="246" w:lineRule="exact" w:before="24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to respond to an emergency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threatens the life, health or safety of the data subject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another natural person; or</w:t>
      </w:r>
    </w:p>
    <w:p>
      <w:pPr>
        <w:autoSpaceDN w:val="0"/>
        <w:tabs>
          <w:tab w:pos="3504" w:val="left"/>
        </w:tabs>
        <w:autoSpaceDE w:val="0"/>
        <w:widowControl/>
        <w:spacing w:line="246" w:lineRule="exact" w:before="246" w:after="0"/>
        <w:ind w:left="312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the performance of a task carried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out in the public interest or in the exercise of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functions or duties conferred, imposed or assigned on 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controller or processor by  or under any written law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including any circular, direction or code issued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government; or</w:t>
      </w:r>
    </w:p>
    <w:p>
      <w:pPr>
        <w:autoSpaceDN w:val="0"/>
        <w:tabs>
          <w:tab w:pos="3504" w:val="left"/>
        </w:tabs>
        <w:autoSpaceDE w:val="0"/>
        <w:widowControl/>
        <w:spacing w:line="246" w:lineRule="exact" w:before="246" w:after="0"/>
        <w:ind w:left="31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the purposes of the legitimate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interests pursued by the controller or by a third party,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except where such interests are overridden by the interests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data subject which require protection of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data, in particular where the data subject is a child.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tabs>
          <w:tab w:pos="2156" w:val="left"/>
        </w:tabs>
        <w:autoSpaceDE w:val="0"/>
        <w:widowControl/>
        <w:spacing w:line="248" w:lineRule="exact" w:before="46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for the purpose of item (</w:t>
      </w:r>
      <w:r>
        <w:rPr>
          <w:rFonts w:ascii="Times" w:hAnsi="Times" w:eastAsia="Times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>) of this Schedule, “public interest”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includes-</w:t>
      </w:r>
    </w:p>
    <w:p>
      <w:pPr>
        <w:autoSpaceDN w:val="0"/>
        <w:autoSpaceDE w:val="0"/>
        <w:widowControl/>
        <w:spacing w:line="246" w:lineRule="exact" w:before="246" w:after="0"/>
        <w:ind w:left="2636" w:right="2784" w:hanging="28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processing of personal data is necessary for health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purposes such as public health and social protection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and the management of health care services;</w:t>
      </w:r>
    </w:p>
    <w:p>
      <w:pPr>
        <w:autoSpaceDN w:val="0"/>
        <w:autoSpaceDE w:val="0"/>
        <w:widowControl/>
        <w:spacing w:line="246" w:lineRule="exact" w:before="246" w:after="0"/>
        <w:ind w:left="2636" w:right="2782" w:hanging="33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processing  of personal data is necessary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control of communicable deceases and other serious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threats to health;</w:t>
      </w:r>
    </w:p>
    <w:p>
      <w:pPr>
        <w:autoSpaceDN w:val="0"/>
        <w:autoSpaceDE w:val="0"/>
        <w:widowControl/>
        <w:spacing w:line="190" w:lineRule="exact" w:before="208" w:after="108"/>
        <w:ind w:left="2636" w:right="2782" w:hanging="37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processing of personal data  is necessary by official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authorities for achieving the purposes or objects laid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down by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54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 purpose of item 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) of this Schedule, “legitimate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interest” includes–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15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processing in situations where the data subject is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client or in the service of a controller;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15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whether a data subject reasonably expects at the 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in the context of the collection of the personal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data that processing for that purpose may take place;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(iii)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15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processing of personal data  is strictly necessary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purposes of preventing fraud;</w:t>
            </w:r>
          </w:p>
        </w:tc>
      </w:tr>
      <w:tr>
        <w:trPr>
          <w:trHeight w:hRule="exact" w:val="746"/>
        </w:trPr>
        <w:tc>
          <w:tcPr>
            <w:tcW w:type="dxa" w:w="3007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(iv)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156" w:right="1382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processing of personal data to the extent strictly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necessary and proportionate for the purposes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ensuring network and information security.</w:t>
            </w:r>
          </w:p>
        </w:tc>
      </w:tr>
    </w:tbl>
    <w:p>
      <w:pPr>
        <w:autoSpaceDN w:val="0"/>
        <w:autoSpaceDE w:val="0"/>
        <w:widowControl/>
        <w:spacing w:line="214" w:lineRule="exact" w:before="302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5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))</w:t>
      </w:r>
    </w:p>
    <w:p>
      <w:pPr>
        <w:autoSpaceDN w:val="0"/>
        <w:autoSpaceDE w:val="0"/>
        <w:widowControl/>
        <w:spacing w:line="214" w:lineRule="exact" w:before="170" w:after="0"/>
        <w:ind w:left="0" w:right="48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II</w:t>
      </w:r>
    </w:p>
    <w:p>
      <w:pPr>
        <w:autoSpaceDN w:val="0"/>
        <w:autoSpaceDE w:val="0"/>
        <w:widowControl/>
        <w:spacing w:line="222" w:lineRule="exact" w:before="172" w:after="100"/>
        <w:ind w:left="163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6"/>
        </w:rPr>
        <w:t>C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ONDITIONS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FOR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ROCESSING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PECIAL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C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ATEGORIES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OF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ERSONAL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ATA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40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data subject has given consent, to the processing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special categories of personal data for one or more purposes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specified by the controller at the time of processing, unless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other written law prohibits the processing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personal data notwithstanding the consent of the data subject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concerned. In the case of a child, consent shall mean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consent of the parent or legal guardian of such child;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56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</w:tr>
      <w:tr>
        <w:trPr>
          <w:trHeight w:hRule="exact" w:val="4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processing is necessary for the purposes of carrying out the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350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obligations of the controller and exercising of the rights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data subject, in the field of employment, social security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including pension, and for public health purposes  ensuring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safety, monitoring and public alert  systems relating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impending health or other emergencies, the prevention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control of communicable diseases and other serious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threats to public health and the management of public health-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care services in so far as it is provided for in any written law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providing for appropriate safeguards for rights of the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subject; or</w:t>
      </w:r>
    </w:p>
    <w:p>
      <w:pPr>
        <w:autoSpaceDN w:val="0"/>
        <w:tabs>
          <w:tab w:pos="3504" w:val="left"/>
        </w:tabs>
        <w:autoSpaceDE w:val="0"/>
        <w:widowControl/>
        <w:spacing w:line="246" w:lineRule="exact" w:before="246" w:after="0"/>
        <w:ind w:left="312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to respond to an emergency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threatens the life, health or safety of the data subject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another natural person where the data subject is physically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or legally incapable of giving consent; or</w:t>
      </w:r>
    </w:p>
    <w:p>
      <w:pPr>
        <w:autoSpaceDN w:val="0"/>
        <w:tabs>
          <w:tab w:pos="3504" w:val="left"/>
        </w:tabs>
        <w:autoSpaceDE w:val="0"/>
        <w:widowControl/>
        <w:spacing w:line="244" w:lineRule="exact" w:before="24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relates to personal data which is manifestly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public by the data subject; or</w:t>
      </w:r>
    </w:p>
    <w:p>
      <w:pPr>
        <w:autoSpaceDN w:val="0"/>
        <w:tabs>
          <w:tab w:pos="3504" w:val="left"/>
        </w:tabs>
        <w:autoSpaceDE w:val="0"/>
        <w:widowControl/>
        <w:spacing w:line="246" w:lineRule="exact" w:before="246" w:after="0"/>
        <w:ind w:left="312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the establishment, exercise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defence of legal claims before a court or tribunal or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similar forum, or whenever courts are acting in their judicial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capacity; or</w:t>
      </w:r>
    </w:p>
    <w:p>
      <w:pPr>
        <w:autoSpaceDN w:val="0"/>
        <w:tabs>
          <w:tab w:pos="3504" w:val="left"/>
        </w:tabs>
        <w:autoSpaceDE w:val="0"/>
        <w:widowControl/>
        <w:spacing w:line="246" w:lineRule="exact" w:before="246" w:after="0"/>
        <w:ind w:left="31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for, any purpose as provided for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any written law or public interest as determined under item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Schedule I, which shall be necessary and proportionate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aim pursued whilst providing suitable and specific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measures to safeguard the rights and freedoms of the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subject; or</w:t>
      </w:r>
    </w:p>
    <w:p>
      <w:pPr>
        <w:autoSpaceDN w:val="0"/>
        <w:tabs>
          <w:tab w:pos="3504" w:val="left"/>
        </w:tabs>
        <w:autoSpaceDE w:val="0"/>
        <w:widowControl/>
        <w:spacing w:line="246" w:lineRule="exact" w:before="24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the purposes of preventive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occupational medicine, medical diagnosis, the provision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care or treatment or the management of health-care services,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where such data is processed by a health professional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licensed under or authorized by any written law prevailing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 Sri Lanka;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tabs>
          <w:tab w:pos="2156" w:val="left"/>
        </w:tabs>
        <w:autoSpaceDE w:val="0"/>
        <w:widowControl/>
        <w:spacing w:line="246" w:lineRule="exact" w:before="46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processing is necessary for archiving purposes in the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interest, scientific research or historical research purposes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statistical purposes in accordance with law which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 proportionate to the aim pursued, protecting the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protection rights enumerated in this Act or any other written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law and provide for suitable and specific measures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safeguard the rights and freedoms of the data subject.</w:t>
      </w:r>
    </w:p>
    <w:p>
      <w:pPr>
        <w:autoSpaceDN w:val="0"/>
        <w:autoSpaceDE w:val="0"/>
        <w:widowControl/>
        <w:spacing w:line="212" w:lineRule="exact" w:before="280" w:after="0"/>
        <w:ind w:left="0" w:right="27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5 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))</w:t>
      </w:r>
    </w:p>
    <w:p>
      <w:pPr>
        <w:autoSpaceDN w:val="0"/>
        <w:autoSpaceDE w:val="0"/>
        <w:widowControl/>
        <w:spacing w:line="212" w:lineRule="exact" w:before="280" w:after="0"/>
        <w:ind w:left="0" w:right="4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III</w:t>
      </w:r>
    </w:p>
    <w:p>
      <w:pPr>
        <w:autoSpaceDN w:val="0"/>
        <w:autoSpaceDE w:val="0"/>
        <w:widowControl/>
        <w:spacing w:line="222" w:lineRule="exact" w:before="280" w:after="0"/>
        <w:ind w:left="0" w:right="3676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C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ONDITIONS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FOR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CONSENT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THE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ATA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UBJECT</w:t>
      </w:r>
    </w:p>
    <w:p>
      <w:pPr>
        <w:autoSpaceDN w:val="0"/>
        <w:tabs>
          <w:tab w:pos="2156" w:val="left"/>
        </w:tabs>
        <w:autoSpaceDE w:val="0"/>
        <w:widowControl/>
        <w:spacing w:line="246" w:lineRule="exact" w:before="23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controller shall demonstrate that the data subject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consented to processing of the personal data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such data subject;</w:t>
      </w:r>
    </w:p>
    <w:p>
      <w:pPr>
        <w:autoSpaceDN w:val="0"/>
        <w:tabs>
          <w:tab w:pos="2156" w:val="left"/>
        </w:tabs>
        <w:autoSpaceDE w:val="0"/>
        <w:widowControl/>
        <w:spacing w:line="246" w:lineRule="exact" w:before="24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if the consent of the data subject is given in the context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written declaration which also concerns other matters,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request for consent shall be presented in a manner which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clearly distinguishable from the other matters, in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intelligible and easily accessible form, using clear and plain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language:</w:t>
      </w:r>
    </w:p>
    <w:p>
      <w:pPr>
        <w:autoSpaceDN w:val="0"/>
        <w:tabs>
          <w:tab w:pos="2318" w:val="left"/>
        </w:tabs>
        <w:autoSpaceDE w:val="0"/>
        <w:widowControl/>
        <w:spacing w:line="244" w:lineRule="exact" w:before="248" w:after="0"/>
        <w:ind w:left="21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Provided that, such a declaration shall not constitute an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infringement of any provisions of this Act.</w:t>
      </w:r>
    </w:p>
    <w:p>
      <w:pPr>
        <w:autoSpaceDN w:val="0"/>
        <w:tabs>
          <w:tab w:pos="2156" w:val="left"/>
        </w:tabs>
        <w:autoSpaceDE w:val="0"/>
        <w:widowControl/>
        <w:spacing w:line="246" w:lineRule="exact" w:before="246" w:after="0"/>
        <w:ind w:left="1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when assessing whether consent is freely given, special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consideration shall be taken of whether, </w:t>
      </w:r>
      <w:r>
        <w:rPr>
          <w:rFonts w:ascii="Times" w:hAnsi="Times" w:eastAsia="Times"/>
          <w:b w:val="0"/>
          <w:i/>
          <w:color w:val="221F1F"/>
          <w:sz w:val="16"/>
        </w:rPr>
        <w:t>inter alia,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performance of a contract, including the provision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service, is conditional on consent to the processing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personal data that is not necessary for the performance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that contract; and</w:t>
      </w:r>
    </w:p>
    <w:p>
      <w:pPr>
        <w:autoSpaceDN w:val="0"/>
        <w:tabs>
          <w:tab w:pos="2156" w:val="left"/>
        </w:tabs>
        <w:autoSpaceDE w:val="0"/>
        <w:widowControl/>
        <w:spacing w:line="246" w:lineRule="exact" w:before="24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prior to giving consent, the data subject shall be informed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thereof that consent can be withdrawn anytime subject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provisions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19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58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41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0.0" w:type="dxa"/>
            </w:tblPr>
            <w:tblGrid>
              <w:gridCol w:w="2570"/>
              <w:gridCol w:w="2570"/>
            </w:tblGrid>
            <w:tr>
              <w:trPr>
                <w:trHeight w:hRule="exact" w:val="474"/>
              </w:trPr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52" w:after="0"/>
                    <w:ind w:left="0" w:right="47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S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221F1F"/>
                      <w:sz w:val="11"/>
                    </w:rPr>
                    <w:t>CHEDULE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 IV</w:t>
                  </w:r>
                </w:p>
              </w:tc>
              <w:tc>
                <w:tcPr>
                  <w:tcW w:type="dxa" w:w="1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0" w:after="0"/>
                    <w:ind w:left="0" w:right="35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(Section 5 (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d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))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2" w:lineRule="exact" w:before="112" w:after="102"/>
        <w:ind w:left="0" w:right="1558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P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ROCESSING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OF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ERSONAL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ATA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R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ELATING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TO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C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RIMINAL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I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NVESTIGATIONS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02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12" w:lineRule="exact" w:before="9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12" w:lineRule="exact" w:before="9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processing of personal data relating to lawful investigations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offences or related security measures shall be carried 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only in accordance with applicable written laws, whilst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providing for appropriate safeguards for the rights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freedoms of data subjects;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the avoidance of doubt, processing of personal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be considered lawful under this Schedule if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investigations are carried out pursuant to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Code of Criminal Procedure Act, No. 15 of 1979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under any other written law; and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104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conditions for providing appropriate safeguards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and freedoms of data subjects under this Schedule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be as prescribed.</w:t>
            </w:r>
          </w:p>
        </w:tc>
      </w:tr>
    </w:tbl>
    <w:p>
      <w:pPr>
        <w:autoSpaceDN w:val="0"/>
        <w:tabs>
          <w:tab w:pos="3022" w:val="left"/>
          <w:tab w:pos="3114" w:val="left"/>
          <w:tab w:pos="3128" w:val="left"/>
          <w:tab w:pos="3158" w:val="left"/>
          <w:tab w:pos="3318" w:val="left"/>
          <w:tab w:pos="3502" w:val="left"/>
          <w:tab w:pos="4164" w:val="left"/>
          <w:tab w:pos="4808" w:val="left"/>
          <w:tab w:pos="6114" w:val="left"/>
        </w:tabs>
        <w:autoSpaceDE w:val="0"/>
        <w:widowControl/>
        <w:spacing w:line="288" w:lineRule="exact" w:before="3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(Sections 11 and 13)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V 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>C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OLLECTION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OF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ERSONAL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 xml:space="preserve">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the personal data relating to a data subject is collected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from the data subject, the controller shall provide the data subject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the following information, at the time of collection of such </w:t>
      </w:r>
      <w:r>
        <w:rPr>
          <w:rFonts w:ascii="Times" w:hAnsi="Times" w:eastAsia="Times"/>
          <w:b w:val="0"/>
          <w:i w:val="0"/>
          <w:color w:val="221F1F"/>
          <w:sz w:val="16"/>
        </w:rPr>
        <w:t>personal data 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identity and contact details of the controller and where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applicable of the controller’s representative;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contact details of the Data Protection Officer, where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applicable;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intended purposes for which the personal data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processed and the legal basis for the processing;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legitimate interest pursued by the controller or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third party where processing is based on item (f)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Schedule 1;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categories of personal data being collected;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processing is intended to be based on consent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pursuant to item (a) of Schedule I and item (a) of Schedule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Personal Data Protection Act, No. 9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22" w:lineRule="exact" w:before="474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II, the existence of the right of the data subject to withdraw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his consent, and the procedure for such withdrawal, without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affecting the lawfulness of processing based on consent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before its withdrawal;</w:t>
      </w:r>
    </w:p>
    <w:p>
      <w:pPr>
        <w:autoSpaceDN w:val="0"/>
        <w:tabs>
          <w:tab w:pos="2158" w:val="left"/>
        </w:tabs>
        <w:autoSpaceDE w:val="0"/>
        <w:widowControl/>
        <w:spacing w:line="222" w:lineRule="exact" w:before="22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recipients or third parties with whom such personal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may be shared, if applicable;</w:t>
      </w:r>
    </w:p>
    <w:p>
      <w:pPr>
        <w:autoSpaceDN w:val="0"/>
        <w:tabs>
          <w:tab w:pos="2158" w:val="left"/>
        </w:tabs>
        <w:autoSpaceDE w:val="0"/>
        <w:widowControl/>
        <w:spacing w:line="222" w:lineRule="exact" w:before="22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information regarding any cross-border transfer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personal data that the controller intends to carry out, if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applicable;</w:t>
      </w:r>
    </w:p>
    <w:p>
      <w:pPr>
        <w:autoSpaceDN w:val="0"/>
        <w:tabs>
          <w:tab w:pos="2158" w:val="left"/>
        </w:tabs>
        <w:autoSpaceDE w:val="0"/>
        <w:widowControl/>
        <w:spacing w:line="222" w:lineRule="exact" w:before="222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i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period for which the personal data shall be retained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terms of section 9 or where such period is not known,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criteria for determining such period;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j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existence of and procedure for the exercise of rights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data subject referred to in Part II;</w:t>
      </w:r>
    </w:p>
    <w:p>
      <w:pPr>
        <w:autoSpaceDN w:val="0"/>
        <w:tabs>
          <w:tab w:pos="2158" w:val="left"/>
        </w:tabs>
        <w:autoSpaceDE w:val="0"/>
        <w:widowControl/>
        <w:spacing w:line="212" w:lineRule="exact" w:before="232" w:after="0"/>
        <w:ind w:left="1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k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existence of a right to file complaints to the Authority;</w:t>
      </w:r>
    </w:p>
    <w:p>
      <w:pPr>
        <w:autoSpaceDN w:val="0"/>
        <w:tabs>
          <w:tab w:pos="2158" w:val="left"/>
        </w:tabs>
        <w:autoSpaceDE w:val="0"/>
        <w:widowControl/>
        <w:spacing w:line="222" w:lineRule="exact" w:before="222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l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whether the provision of personal data by the data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is a statutory or contractual requirement, or a requirement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necessary to enter into a contract, as well as whether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data subject is obliged to provide the personal data and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possible consequences of failure to provide such data;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and</w:t>
      </w:r>
    </w:p>
    <w:p>
      <w:pPr>
        <w:autoSpaceDN w:val="0"/>
        <w:tabs>
          <w:tab w:pos="2158" w:val="left"/>
        </w:tabs>
        <w:autoSpaceDE w:val="0"/>
        <w:widowControl/>
        <w:spacing w:line="222" w:lineRule="exact" w:before="222" w:after="0"/>
        <w:ind w:left="17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existence of automated  individual decision-making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referred to in section 18, including profiling, and, at least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those cases, reasonably meaningful information about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logic involved, as well as the significance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envisaged consequences of such processing for the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subject.</w:t>
      </w:r>
    </w:p>
    <w:p>
      <w:pPr>
        <w:autoSpaceDN w:val="0"/>
        <w:tabs>
          <w:tab w:pos="1678" w:val="left"/>
          <w:tab w:pos="1972" w:val="left"/>
        </w:tabs>
        <w:autoSpaceDE w:val="0"/>
        <w:widowControl/>
        <w:spacing w:line="222" w:lineRule="exact" w:before="222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the controller intends to further process the personal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data for a purpose other than for which it was originally collected,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controller shall provide the data subject detailed information on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further processing in the manner provided in item 1 of this Schedule </w:t>
      </w:r>
      <w:r>
        <w:rPr>
          <w:rFonts w:ascii="Times" w:hAnsi="Times" w:eastAsia="Times"/>
          <w:b w:val="0"/>
          <w:i w:val="0"/>
          <w:color w:val="221F1F"/>
          <w:sz w:val="16"/>
        </w:rPr>
        <w:t>and the purpose thereof.</w:t>
      </w:r>
    </w:p>
    <w:p>
      <w:pPr>
        <w:autoSpaceDN w:val="0"/>
        <w:tabs>
          <w:tab w:pos="1678" w:val="left"/>
          <w:tab w:pos="1972" w:val="left"/>
        </w:tabs>
        <w:autoSpaceDE w:val="0"/>
        <w:widowControl/>
        <w:spacing w:line="222" w:lineRule="exact" w:before="222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Items 1 and 2 of this Schedule shall not apply where the data </w:t>
      </w:r>
      <w:r>
        <w:rPr>
          <w:rFonts w:ascii="Times" w:hAnsi="Times" w:eastAsia="Times"/>
          <w:b w:val="0"/>
          <w:i w:val="0"/>
          <w:color w:val="221F1F"/>
          <w:sz w:val="16"/>
        </w:rPr>
        <w:t>subject already has obtained or made aware of the information.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54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Personal Data Protection Act, No. 9 of 2022</w:t>
      </w:r>
    </w:p>
    <w:p>
      <w:pPr>
        <w:autoSpaceDN w:val="0"/>
        <w:tabs>
          <w:tab w:pos="3022" w:val="left"/>
          <w:tab w:pos="3318" w:val="left"/>
        </w:tabs>
        <w:autoSpaceDE w:val="0"/>
        <w:widowControl/>
        <w:spacing w:line="208" w:lineRule="exact" w:before="47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the personal data of the data subject has been obtained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other than through a direct interaction with the data subject,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controller shall provide the data subject, the source from which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personal data originate, and whether or not it came from publicly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accessible source, where applicable in addition to the information </w:t>
      </w:r>
      <w:r>
        <w:rPr>
          <w:rFonts w:ascii="Times" w:hAnsi="Times" w:eastAsia="Times"/>
          <w:b w:val="0"/>
          <w:i w:val="0"/>
          <w:color w:val="221F1F"/>
          <w:sz w:val="16"/>
        </w:rPr>
        <w:t>required under item 1 of this Schedule.</w:t>
      </w:r>
    </w:p>
    <w:p>
      <w:pPr>
        <w:autoSpaceDN w:val="0"/>
        <w:tabs>
          <w:tab w:pos="3022" w:val="left"/>
          <w:tab w:pos="3318" w:val="left"/>
        </w:tabs>
        <w:autoSpaceDE w:val="0"/>
        <w:widowControl/>
        <w:spacing w:line="208" w:lineRule="exact" w:before="21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the personal data of the data subject has been obtained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other than through a direct interaction with the data subject,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controller shall provide the information under items 1 and 4 of this </w:t>
      </w:r>
      <w:r>
        <w:rPr>
          <w:rFonts w:ascii="Times" w:hAnsi="Times" w:eastAsia="Times"/>
          <w:b w:val="0"/>
          <w:i w:val="0"/>
          <w:color w:val="221F1F"/>
          <w:sz w:val="16"/>
        </w:rPr>
        <w:t>Schedule –</w:t>
      </w:r>
    </w:p>
    <w:p>
      <w:pPr>
        <w:autoSpaceDN w:val="0"/>
        <w:tabs>
          <w:tab w:pos="3502" w:val="left"/>
        </w:tabs>
        <w:autoSpaceDE w:val="0"/>
        <w:widowControl/>
        <w:spacing w:line="208" w:lineRule="exact" w:before="20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within a reasonable period of time after obtaining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personal data, but at least within one month, having regard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specific circumstances in which the personal data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processed;</w:t>
      </w:r>
    </w:p>
    <w:p>
      <w:pPr>
        <w:autoSpaceDN w:val="0"/>
        <w:tabs>
          <w:tab w:pos="3502" w:val="left"/>
        </w:tabs>
        <w:autoSpaceDE w:val="0"/>
        <w:widowControl/>
        <w:spacing w:line="208" w:lineRule="exact" w:before="20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if the personal data is to be used for communication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data subject, at least at the time of the first communication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to that data subject; or</w:t>
      </w:r>
    </w:p>
    <w:p>
      <w:pPr>
        <w:autoSpaceDN w:val="0"/>
        <w:tabs>
          <w:tab w:pos="3502" w:val="left"/>
        </w:tabs>
        <w:autoSpaceDE w:val="0"/>
        <w:widowControl/>
        <w:spacing w:line="210" w:lineRule="exact" w:before="204" w:after="0"/>
        <w:ind w:left="312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if a disclosure to another recipient is envisaged, at least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when the personal data is first disclosed.</w:t>
      </w:r>
    </w:p>
    <w:p>
      <w:pPr>
        <w:autoSpaceDN w:val="0"/>
        <w:tabs>
          <w:tab w:pos="3312" w:val="left"/>
        </w:tabs>
        <w:autoSpaceDE w:val="0"/>
        <w:widowControl/>
        <w:spacing w:line="212" w:lineRule="exact" w:before="202" w:after="0"/>
        <w:ind w:left="3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Items 1 to 4 of this Schedule shall not apply where –</w:t>
      </w:r>
    </w:p>
    <w:p>
      <w:pPr>
        <w:autoSpaceDN w:val="0"/>
        <w:autoSpaceDE w:val="0"/>
        <w:widowControl/>
        <w:spacing w:line="208" w:lineRule="exact" w:before="208" w:after="0"/>
        <w:ind w:left="3844" w:right="1438" w:hanging="33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the controller has established the fact  that the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subject has already been provided with  or made aware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of the information; or</w:t>
      </w:r>
    </w:p>
    <w:p>
      <w:pPr>
        <w:autoSpaceDN w:val="0"/>
        <w:autoSpaceDE w:val="0"/>
        <w:widowControl/>
        <w:spacing w:line="208" w:lineRule="exact" w:before="206" w:after="0"/>
        <w:ind w:left="3844" w:right="1436" w:hanging="33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the provision of such information proves impossible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would involve a disproportionate effort, 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particular for processing for archival purposes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interest in the manner provided for 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written law, scientific research, historical research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statistical research purposes, subject to the 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safeguards provided in this Act or in so far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obligation referred to in item 1 of this Schedule 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likely to render impossible or seriously impair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achievement of the objectives of that processing.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such cases the controller shall take appropriate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measures to protect the rights and freedoms of data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subject protected under any written law,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making the relevant information publicly available;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14" w:lineRule="exact" w:before="105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61</w:t>
            </w:r>
          </w:p>
        </w:tc>
      </w:tr>
      <w:tr>
        <w:trPr>
          <w:trHeight w:hRule="exact" w:val="2436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6" w:after="0"/>
              <w:ind w:left="17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obtaining or disclosure is expressly laid down by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written law to which the controller is subjected to and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provides appropriate measures to protect the rights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freedoms of data subjects protected under this Act and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written law; or</w:t>
            </w:r>
          </w:p>
          <w:p>
            <w:pPr>
              <w:autoSpaceDN w:val="0"/>
              <w:autoSpaceDE w:val="0"/>
              <w:widowControl/>
              <w:spacing w:line="212" w:lineRule="exact" w:before="214" w:after="0"/>
              <w:ind w:left="17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personal data shall remain confidential, consequent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obligations of professional privilege or is not permitted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disclosed under any written law, including a statutory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 of secrecy.</w:t>
            </w:r>
          </w:p>
        </w:tc>
      </w:tr>
    </w:tbl>
    <w:p>
      <w:pPr>
        <w:autoSpaceDN w:val="0"/>
        <w:autoSpaceDE w:val="0"/>
        <w:widowControl/>
        <w:spacing w:line="214" w:lineRule="exact" w:before="150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(Section 29 (5))</w:t>
      </w:r>
    </w:p>
    <w:p>
      <w:pPr>
        <w:autoSpaceDN w:val="0"/>
        <w:autoSpaceDE w:val="0"/>
        <w:widowControl/>
        <w:spacing w:line="212" w:lineRule="exact" w:before="210" w:after="152"/>
        <w:ind w:left="0" w:right="47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VI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Every member of the Board other than the Chairperson shall,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of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</w:tc>
      </w:tr>
      <w:tr>
        <w:trPr>
          <w:trHeight w:hRule="exact" w:val="70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unless he vacates office earlier by death, resignation or removal, hold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 for a term of three years from the date of his appointment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unless he has been removed from office, be eligible for reappointment: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50" w:after="152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Provided that, a member appointed in place of a member who had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vacated office, by death, resignation or removal, shall hold office for </w:t>
      </w:r>
      <w:r>
        <w:rPr>
          <w:rFonts w:ascii="Times" w:hAnsi="Times" w:eastAsia="Times"/>
          <w:b w:val="0"/>
          <w:i w:val="0"/>
          <w:color w:val="221F1F"/>
          <w:sz w:val="16"/>
        </w:rPr>
        <w:t>the unexpired term 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4" w:after="0"/>
              <w:ind w:left="738" w:right="1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2. (1) Any member of the Board may at any time resign his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letter addressed to the President and such resignation shall take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effect upon it being accepted by the President.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Resignation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</w:tbl>
    <w:p>
      <w:pPr>
        <w:autoSpaceDN w:val="0"/>
        <w:autoSpaceDE w:val="0"/>
        <w:widowControl/>
        <w:spacing w:line="212" w:lineRule="exact" w:before="15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In the event of vacation of office of any member by reason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death, resignation, removal, the President may appoint another person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having regard to the provisions of subsection (3) and (4) of section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29 to hold office for the unexpired period of the term of office of the </w:t>
      </w:r>
      <w:r>
        <w:rPr>
          <w:rFonts w:ascii="Times" w:hAnsi="Times" w:eastAsia="Times"/>
          <w:b w:val="0"/>
          <w:i w:val="0"/>
          <w:color w:val="221F1F"/>
          <w:sz w:val="16"/>
        </w:rPr>
        <w:t>member whom he succeeds.</w:t>
      </w:r>
    </w:p>
    <w:p>
      <w:pPr>
        <w:autoSpaceDN w:val="0"/>
        <w:autoSpaceDE w:val="0"/>
        <w:widowControl/>
        <w:spacing w:line="212" w:lineRule="exact" w:before="21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(3) If any member other than the Chairperson is temporarily unable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perform the duties of his office for a period exceeding three months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due to ill health or absence from Sri Lanka or for any other cause,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President may appoint some other person to act in his place during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such period having regard to the provisions of subsection (3) and (4) </w:t>
      </w:r>
      <w:r>
        <w:rPr>
          <w:rFonts w:ascii="Times" w:hAnsi="Times" w:eastAsia="Times"/>
          <w:b w:val="0"/>
          <w:i w:val="0"/>
          <w:color w:val="221F1F"/>
          <w:sz w:val="16"/>
        </w:rPr>
        <w:t>of section 29.</w:t>
      </w:r>
    </w:p>
    <w:p>
      <w:pPr>
        <w:autoSpaceDN w:val="0"/>
        <w:autoSpaceDE w:val="0"/>
        <w:widowControl/>
        <w:spacing w:line="212" w:lineRule="exact" w:before="210" w:after="0"/>
        <w:ind w:left="1438" w:right="278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(4) A member of the Board who, without leave of the first being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obtained, absents himself from three consecutive meetings of the </w:t>
      </w:r>
      <w:r>
        <w:rPr>
          <w:rFonts w:ascii="Times" w:hAnsi="Times" w:eastAsia="Times"/>
          <w:b w:val="0"/>
          <w:i w:val="0"/>
          <w:color w:val="221F1F"/>
          <w:sz w:val="16"/>
        </w:rPr>
        <w:t>Authority shall be deemed to have vacated his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Disqulifications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grounds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removal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62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198" w:lineRule="exact" w:before="2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3. (1) A person shall be disqulified from being appointed or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continuing as a member of the Board if he–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4" w:after="0"/>
              <w:ind w:left="1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 or becomes a member of Parliament, or a member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Provincial Council or any local authority;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or becomes of unsound mind or incapable of carrying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 his duties;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or has become an undischarged bankrupt;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or has been convicted of an offence which involves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moral turpitude;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has been previously removed from office.</w:t>
            </w:r>
          </w:p>
        </w:tc>
      </w:tr>
    </w:tbl>
    <w:p>
      <w:pPr>
        <w:autoSpaceDN w:val="0"/>
        <w:tabs>
          <w:tab w:pos="3022" w:val="left"/>
        </w:tabs>
        <w:autoSpaceDE w:val="0"/>
        <w:widowControl/>
        <w:spacing w:line="192" w:lineRule="exact" w:before="132" w:after="112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(2) The President shall remove a member of the Board from </w:t>
      </w:r>
      <w:r>
        <w:rPr>
          <w:rFonts w:ascii="Times" w:hAnsi="Times" w:eastAsia="Times"/>
          <w:b w:val="0"/>
          <w:i w:val="0"/>
          <w:color w:val="221F1F"/>
          <w:sz w:val="16"/>
        </w:rPr>
        <w:t>continuing as a member if he–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58" w:after="0"/>
              <w:ind w:left="682" w:right="4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disclose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interest</w:t>
            </w:r>
          </w:p>
          <w:p>
            <w:pPr>
              <w:autoSpaceDN w:val="0"/>
              <w:autoSpaceDE w:val="0"/>
              <w:widowControl/>
              <w:spacing w:line="192" w:lineRule="exact" w:before="120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Remuneration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  <w:p>
            <w:pPr>
              <w:autoSpaceDN w:val="0"/>
              <w:autoSpaceDE w:val="0"/>
              <w:widowControl/>
              <w:spacing w:line="192" w:lineRule="exact" w:before="62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guilty of serious misconduct in relation to his duties;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abuses his position so as to render his continuation in office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detrimental to the interest of the Authority;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disqualified under paragraph (1) of item 3; or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contravenes the provisions of this Act.</w:t>
            </w:r>
          </w:p>
        </w:tc>
      </w:tr>
      <w:tr>
        <w:trPr>
          <w:trHeight w:hRule="exact" w:val="34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6" w:after="0"/>
              <w:ind w:left="122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4. A member who is directly or indirectly interested in any decision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that is to be taken on any matter by the Board shall disclose the nature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such interest at the meeting of the Board where such decision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being taken, and such disclosure shall be recorded in the minutes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meetings of the Board and such member shall not take part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deliberation or decision of the Board with regard to that matter,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shall withdraw from such meeting while such deliberation is in progress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such decision is being made.</w:t>
            </w:r>
          </w:p>
          <w:p>
            <w:pPr>
              <w:autoSpaceDN w:val="0"/>
              <w:autoSpaceDE w:val="0"/>
              <w:widowControl/>
              <w:spacing w:line="200" w:lineRule="exact" w:before="202" w:after="0"/>
              <w:ind w:left="122" w:right="71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5. The members of the Board, may be remunerated in such manner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consultation with the Minister assigned the subject of Finance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shall carry out their functions subject to such terms and conditions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from time to time be determined by the President.</w:t>
            </w:r>
          </w:p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02" w:lineRule="exact" w:before="196" w:after="0"/>
              <w:ind w:left="12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6. (1) The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for any meeting of the Board shall be three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including the Chairperson.</w:t>
            </w:r>
          </w:p>
        </w:tc>
      </w:tr>
    </w:tbl>
    <w:p>
      <w:pPr>
        <w:autoSpaceDN w:val="0"/>
        <w:autoSpaceDE w:val="0"/>
        <w:widowControl/>
        <w:spacing w:line="214" w:lineRule="exact" w:before="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(2) The Director-General shall summon all meetings of the Board.</w:t>
      </w:r>
    </w:p>
    <w:p>
      <w:pPr>
        <w:autoSpaceDN w:val="0"/>
        <w:autoSpaceDE w:val="0"/>
        <w:widowControl/>
        <w:spacing w:line="212" w:lineRule="exact" w:before="188" w:after="0"/>
        <w:ind w:left="0" w:right="2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(3) A meeting of the Board may be held either–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3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14" w:lineRule="exact" w:before="586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63</w:t>
            </w:r>
          </w:p>
        </w:tc>
      </w:tr>
      <w:tr>
        <w:trPr>
          <w:trHeight w:hRule="exact" w:val="19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0" w:after="0"/>
              <w:ind w:left="17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the number of members who constitute a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being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assembled at the place, date and time appointed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meeting; or</w:t>
            </w:r>
          </w:p>
          <w:p>
            <w:pPr>
              <w:autoSpaceDN w:val="0"/>
              <w:autoSpaceDE w:val="0"/>
              <w:widowControl/>
              <w:spacing w:line="200" w:lineRule="exact" w:before="202" w:after="0"/>
              <w:ind w:left="17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means of audio-visual communication by which 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participating and constituting a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can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simultaneously see and hear each participating member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duration of the meeting.</w:t>
            </w:r>
          </w:p>
        </w:tc>
      </w:tr>
    </w:tbl>
    <w:p>
      <w:pPr>
        <w:autoSpaceDN w:val="0"/>
        <w:autoSpaceDE w:val="0"/>
        <w:widowControl/>
        <w:spacing w:line="200" w:lineRule="exact" w:before="140" w:after="0"/>
        <w:ind w:left="1438" w:right="278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(4) All questions for decision at any meeting of the Board shall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decided by the vote of the majority of members present and voting at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such meeting. In the case of an equality of votes, the Chairperson </w:t>
      </w:r>
      <w:r>
        <w:rPr>
          <w:rFonts w:ascii="Times" w:hAnsi="Times" w:eastAsia="Times"/>
          <w:b w:val="0"/>
          <w:i w:val="0"/>
          <w:color w:val="221F1F"/>
          <w:sz w:val="16"/>
        </w:rPr>
        <w:t>shall, in addition to his vote, have a casting vote.</w:t>
      </w:r>
    </w:p>
    <w:p>
      <w:pPr>
        <w:autoSpaceDN w:val="0"/>
        <w:autoSpaceDE w:val="0"/>
        <w:widowControl/>
        <w:spacing w:line="200" w:lineRule="exact" w:before="19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(5) The Chairperson shall preside at every meeting of the Board.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absence of the Chairperson from any meeting of the Board, any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member elected by the members present shall preside at such meeting </w:t>
      </w:r>
      <w:r>
        <w:rPr>
          <w:rFonts w:ascii="Times" w:hAnsi="Times" w:eastAsia="Times"/>
          <w:b w:val="0"/>
          <w:i w:val="0"/>
          <w:color w:val="221F1F"/>
          <w:sz w:val="16"/>
        </w:rPr>
        <w:t>of the Board.</w:t>
      </w:r>
    </w:p>
    <w:p>
      <w:pPr>
        <w:autoSpaceDN w:val="0"/>
        <w:autoSpaceDE w:val="0"/>
        <w:widowControl/>
        <w:spacing w:line="200" w:lineRule="exact" w:before="202" w:after="11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(6) The meetings of the Board shall be conducted in conformity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the rules made and procedure established, by it from time to </w:t>
      </w:r>
      <w:r>
        <w:rPr>
          <w:rFonts w:ascii="Times" w:hAnsi="Times" w:eastAsia="Times"/>
          <w:b w:val="0"/>
          <w:i w:val="0"/>
          <w:color w:val="221F1F"/>
          <w:sz w:val="16"/>
        </w:rPr>
        <w:t>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73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7. No proceeding, act or decision of the Board shall be invalidated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reason only of the existence of a vacancy among its members or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defect in the appointment of a member thereof.</w:t>
            </w:r>
          </w:p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192" w:lineRule="exact" w:before="576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8. (1) The seal of the Authority shall be in the custody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acts or decisions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invalidated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reason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vacancy</w:t>
            </w:r>
          </w:p>
          <w:p>
            <w:pPr>
              <w:autoSpaceDN w:val="0"/>
              <w:autoSpaceDE w:val="0"/>
              <w:widowControl/>
              <w:spacing w:line="212" w:lineRule="exact" w:before="18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  <w:p>
            <w:pPr>
              <w:autoSpaceDN w:val="0"/>
              <w:autoSpaceDE w:val="0"/>
              <w:widowControl/>
              <w:spacing w:line="214" w:lineRule="exact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</w:tbl>
    <w:p>
      <w:pPr>
        <w:autoSpaceDN w:val="0"/>
        <w:tabs>
          <w:tab w:pos="1678" w:val="left"/>
        </w:tabs>
        <w:autoSpaceDE w:val="0"/>
        <w:widowControl/>
        <w:spacing w:line="192" w:lineRule="exact" w:before="78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(2) The seal of the Authority may be  altered in such manner as </w:t>
      </w:r>
      <w:r>
        <w:rPr>
          <w:rFonts w:ascii="Times" w:hAnsi="Times" w:eastAsia="Times"/>
          <w:b w:val="0"/>
          <w:i w:val="0"/>
          <w:color w:val="221F1F"/>
          <w:sz w:val="16"/>
        </w:rPr>
        <w:t>may be determined by the Board.</w:t>
      </w:r>
    </w:p>
    <w:p>
      <w:pPr>
        <w:autoSpaceDN w:val="0"/>
        <w:autoSpaceDE w:val="0"/>
        <w:widowControl/>
        <w:spacing w:line="192" w:lineRule="exact" w:before="19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(3) The seal of the Authority shall not  be affxed to any instrument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document except in the presence of one member of the Board and </w:t>
      </w:r>
      <w:r>
        <w:rPr>
          <w:rFonts w:ascii="Times" w:hAnsi="Times" w:eastAsia="Times"/>
          <w:b w:val="0"/>
          <w:i w:val="0"/>
          <w:color w:val="221F1F"/>
          <w:sz w:val="16"/>
        </w:rPr>
        <w:t>the Director-General of the Authority or in the absence of the Director-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General, in the presence of any two members of the Board, who shall </w:t>
      </w:r>
      <w:r>
        <w:rPr>
          <w:rFonts w:ascii="Times" w:hAnsi="Times" w:eastAsia="Times"/>
          <w:b w:val="0"/>
          <w:i w:val="0"/>
          <w:color w:val="221F1F"/>
          <w:sz w:val="16"/>
        </w:rPr>
        <w:t>sign the instrument or document in token of their presence.</w:t>
      </w:r>
    </w:p>
    <w:p>
      <w:pPr>
        <w:autoSpaceDN w:val="0"/>
        <w:tabs>
          <w:tab w:pos="1678" w:val="left"/>
        </w:tabs>
        <w:autoSpaceDE w:val="0"/>
        <w:widowControl/>
        <w:spacing w:line="192" w:lineRule="exact" w:before="192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(4) The Board shall maintain a register of the instruments and </w:t>
      </w:r>
      <w:r>
        <w:rPr>
          <w:rFonts w:ascii="Times" w:hAnsi="Times" w:eastAsia="Times"/>
          <w:b w:val="0"/>
          <w:i w:val="0"/>
          <w:color w:val="221F1F"/>
          <w:sz w:val="16"/>
        </w:rPr>
        <w:t>documents to which the seal of the Authority has been affixed.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2"/>
        <w:ind w:left="0" w:right="0"/>
      </w:pPr>
    </w:p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3.9999999999998" w:type="dxa"/>
      </w:tblPr>
      <w:tblGrid>
        <w:gridCol w:w="4510"/>
        <w:gridCol w:w="4510"/>
      </w:tblGrid>
      <w:tr>
        <w:trPr>
          <w:trHeight w:hRule="exact" w:val="9098"/>
        </w:trPr>
        <w:tc>
          <w:tcPr>
            <w:tcW w:type="dxa" w:w="185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64</w:t>
            </w:r>
          </w:p>
        </w:tc>
        <w:tc>
          <w:tcPr>
            <w:tcW w:type="dxa" w:w="44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Personal Data Protection Act, No. 9 of 2022</w:t>
            </w:r>
          </w:p>
        </w:tc>
      </w:tr>
    </w:tbl>
    <w:p>
      <w:pPr>
        <w:autoSpaceDN w:val="0"/>
        <w:autoSpaceDE w:val="0"/>
        <w:widowControl/>
        <w:spacing w:line="192" w:lineRule="exact" w:before="38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