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52" w:lineRule="auto" w:before="900" w:after="0"/>
        <w:ind w:left="1584" w:right="144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TERMINATION OF EMPLOYMENT OF WORKMEN </w:t>
      </w:r>
      <w:r>
        <w:rPr>
          <w:rFonts w:ascii="Times" w:hAnsi="Times" w:eastAsia="Times"/>
          <w:b/>
          <w:i w:val="0"/>
          <w:color w:val="221F1F"/>
          <w:sz w:val="24"/>
        </w:rPr>
        <w:t xml:space="preserve">(SPECIAL PROVISIONS) (AMENDMENT)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>ACT, No. 23 OF 2022</w:t>
      </w:r>
    </w:p>
    <w:p>
      <w:pPr>
        <w:autoSpaceDN w:val="0"/>
        <w:autoSpaceDE w:val="0"/>
        <w:widowControl/>
        <w:spacing w:line="235" w:lineRule="auto" w:before="554" w:after="0"/>
        <w:ind w:left="0" w:right="286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16th of September, 2022]</w:t>
      </w:r>
    </w:p>
    <w:p>
      <w:pPr>
        <w:autoSpaceDN w:val="0"/>
        <w:autoSpaceDE w:val="0"/>
        <w:widowControl/>
        <w:spacing w:line="238" w:lineRule="auto" w:before="39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63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September 16,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Termination of Employment of Workmen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316" w:after="0"/>
        <w:ind w:left="22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16th of September, 2022]</w:t>
      </w:r>
    </w:p>
    <w:p>
      <w:pPr>
        <w:autoSpaceDN w:val="0"/>
        <w:autoSpaceDE w:val="0"/>
        <w:widowControl/>
        <w:spacing w:line="238" w:lineRule="auto" w:before="200" w:after="0"/>
        <w:ind w:left="14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24/2021</w:t>
      </w:r>
    </w:p>
    <w:p>
      <w:pPr>
        <w:autoSpaceDN w:val="0"/>
        <w:tabs>
          <w:tab w:pos="2342" w:val="left"/>
        </w:tabs>
        <w:autoSpaceDE w:val="0"/>
        <w:widowControl/>
        <w:spacing w:line="245" w:lineRule="auto" w:before="238" w:after="0"/>
        <w:ind w:left="142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ERMINATION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MPLOYMENT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ORKMEN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PECIAL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1971</w:t>
      </w:r>
    </w:p>
    <w:p>
      <w:pPr>
        <w:autoSpaceDN w:val="0"/>
        <w:autoSpaceDE w:val="0"/>
        <w:widowControl/>
        <w:spacing w:line="245" w:lineRule="auto" w:before="238" w:after="178"/>
        <w:ind w:left="142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Termination of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6"/>
        <w:ind w:left="142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Employment of Workmen (Special Provisions) </w:t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Act,  No. 23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 of the Termination of Employment of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 of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45 of 1971</w:t>
            </w:r>
          </w:p>
        </w:tc>
      </w:tr>
      <w:tr>
        <w:trPr>
          <w:trHeight w:hRule="exact" w:val="468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Workmen (Special Provisions) Act, No. 45 of 1971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0"/>
        <w:ind w:left="14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amended as follows:—</w:t>
      </w:r>
    </w:p>
    <w:p>
      <w:pPr>
        <w:autoSpaceDN w:val="0"/>
        <w:tabs>
          <w:tab w:pos="2148" w:val="left"/>
        </w:tabs>
        <w:autoSpaceDE w:val="0"/>
        <w:widowControl/>
        <w:spacing w:line="245" w:lineRule="auto" w:before="238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(3) thereof, by the substitution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“fine not exceeding one thousand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rupees” of the words “fine not exceeding twenty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thousand rupees”;</w:t>
      </w:r>
    </w:p>
    <w:p>
      <w:pPr>
        <w:autoSpaceDN w:val="0"/>
        <w:tabs>
          <w:tab w:pos="2148" w:val="left"/>
        </w:tabs>
        <w:autoSpaceDE w:val="0"/>
        <w:widowControl/>
        <w:spacing w:line="245" w:lineRule="auto" w:before="236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(3)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thereof, of the following:–</w:t>
      </w:r>
    </w:p>
    <w:p>
      <w:pPr>
        <w:autoSpaceDN w:val="0"/>
        <w:autoSpaceDE w:val="0"/>
        <w:widowControl/>
        <w:spacing w:line="245" w:lineRule="auto" w:before="236" w:after="0"/>
        <w:ind w:left="2148" w:right="282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“(3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(1) Where an employer is convicted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under subsection (3), such employer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liable, if he continuously fails to comply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decision made by the Commissioner-General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(2), to pay the workman,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 to any fine imposed under subsection (3),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additional fine of five hundred rupees for 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on which the noncompliance is continued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conviction.</w:t>
      </w:r>
    </w:p>
    <w:p>
      <w:pPr>
        <w:autoSpaceDN w:val="0"/>
        <w:autoSpaceDE w:val="0"/>
        <w:widowControl/>
        <w:spacing w:line="245" w:lineRule="auto" w:before="238" w:after="0"/>
        <w:ind w:left="2148" w:right="282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employer fails to pay any sum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payable to a workman under 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(2), such amount may be recovered by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70" w:val="left"/>
          <w:tab w:pos="3528" w:val="left"/>
        </w:tabs>
        <w:autoSpaceDE w:val="0"/>
        <w:widowControl/>
        <w:spacing w:line="245" w:lineRule="auto" w:before="0" w:after="0"/>
        <w:ind w:left="278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Termination of Employment of Workmen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(Special Provisions) (Amendment) Act, No. 23 of 2022</w:t>
      </w:r>
    </w:p>
    <w:p>
      <w:pPr>
        <w:autoSpaceDN w:val="0"/>
        <w:autoSpaceDE w:val="0"/>
        <w:widowControl/>
        <w:spacing w:line="262" w:lineRule="auto" w:before="266" w:after="234"/>
        <w:ind w:left="350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 order of a Magistrate’s Court by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employer was convicted as if it were a fine imposed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him by that court, and the amount recovered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be paid to the workman.”.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8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 of the principal enactment is hereby</w:t>
            </w:r>
          </w:p>
        </w:tc>
      </w:tr>
      <w:tr>
        <w:trPr>
          <w:trHeight w:hRule="exact" w:val="546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1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(1) thereof,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“a fine of fifty rupees” of the words</w:t>
            </w:r>
          </w:p>
        </w:tc>
      </w:tr>
    </w:tbl>
    <w:p>
      <w:pPr>
        <w:autoSpaceDN w:val="0"/>
        <w:autoSpaceDE w:val="0"/>
        <w:widowControl/>
        <w:spacing w:line="238" w:lineRule="auto" w:before="6" w:after="232"/>
        <w:ind w:left="0" w:right="36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“a fine of five hundred 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10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sections are hereby inserted</w:t>
            </w:r>
          </w:p>
        </w:tc>
      </w:tr>
      <w:tr>
        <w:trPr>
          <w:trHeight w:hRule="exact" w:val="55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10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sections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enactment:—</w:t>
            </w:r>
          </w:p>
        </w:tc>
      </w:tr>
    </w:tbl>
    <w:p>
      <w:pPr>
        <w:autoSpaceDN w:val="0"/>
        <w:autoSpaceDE w:val="0"/>
        <w:widowControl/>
        <w:spacing w:line="238" w:lineRule="auto" w:before="4" w:after="36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1578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2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“Employer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furnish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security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High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64" w:right="716" w:firstLine="23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Where an employer is dissatisfied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an order of the Magistrate’s Court,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employer may make an application in revision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a written petition, against that order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High Court established under Article 154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Constitution, to the Province within which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2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such Magistrate’s Court is situated.</w:t>
      </w:r>
    </w:p>
    <w:p>
      <w:pPr>
        <w:autoSpaceDN w:val="0"/>
        <w:autoSpaceDE w:val="0"/>
        <w:widowControl/>
        <w:spacing w:line="266" w:lineRule="auto" w:before="290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employer who makes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under subsection (1) shall furnish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Magistrate’s Court, a security in cash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order which is the subject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directs the payment of a sum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to the workman, of an amount equal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sum.</w:t>
      </w:r>
    </w:p>
    <w:p>
      <w:pPr>
        <w:autoSpaceDN w:val="0"/>
        <w:autoSpaceDE w:val="0"/>
        <w:widowControl/>
        <w:spacing w:line="266" w:lineRule="auto" w:before="294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application made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supported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under the hand of the Registrar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Magistrate’s Court, to the effect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security as specified in subsection (2)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has been duly furnished by such employer.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0" w:val="left"/>
          <w:tab w:pos="6134" w:val="left"/>
        </w:tabs>
        <w:autoSpaceDE w:val="0"/>
        <w:widowControl/>
        <w:spacing w:line="245" w:lineRule="auto" w:before="0" w:after="0"/>
        <w:ind w:left="1634" w:right="273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Termination of Employment of Workmen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20"/>
        </w:rPr>
        <w:t>(Special Provisions) (Amendment) Act, No. 23 of 2022</w:t>
      </w:r>
    </w:p>
    <w:p>
      <w:pPr>
        <w:autoSpaceDN w:val="0"/>
        <w:autoSpaceDE w:val="0"/>
        <w:widowControl/>
        <w:spacing w:line="274" w:lineRule="auto" w:before="272" w:after="248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Registrar of the Magistrate’s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cause all such sum of money furnished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under subsection (2), to be sent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General to deposit in an account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bearing interest, maintained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General, in any approved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68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Employer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furnish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security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Court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78" w:right="138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Where an employer is dissatisfied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an order made by Commissioner-General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6 or 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such employer may make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application to the Court of Appeal against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order for the issue of an order in the nature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writ.</w:t>
            </w:r>
          </w:p>
        </w:tc>
      </w:tr>
    </w:tbl>
    <w:p>
      <w:pPr>
        <w:autoSpaceDN w:val="0"/>
        <w:autoSpaceDE w:val="0"/>
        <w:widowControl/>
        <w:spacing w:line="271" w:lineRule="auto" w:before="250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employer who makes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under subsection (1) for the issue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order in the nature of a writ shall furnish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Court of Appeal, a security in cash, where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order which is the subject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application directs–</w:t>
      </w:r>
    </w:p>
    <w:p>
      <w:pPr>
        <w:autoSpaceDN w:val="0"/>
        <w:autoSpaceDE w:val="0"/>
        <w:widowControl/>
        <w:spacing w:line="276" w:lineRule="auto" w:before="308" w:after="0"/>
        <w:ind w:left="3118" w:right="2782" w:hanging="35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both the payment of a sum of money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and the reinstatment,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amount of money, as salary or wages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to be calculated from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order to the date on which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workman shall be reinstated, and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of twelve times the monthly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salary or wages of such workman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reinstatement; and</w:t>
      </w:r>
    </w:p>
    <w:p>
      <w:pPr>
        <w:autoSpaceDN w:val="0"/>
        <w:autoSpaceDE w:val="0"/>
        <w:widowControl/>
        <w:spacing w:line="264" w:lineRule="auto" w:before="308" w:after="0"/>
        <w:ind w:left="3118" w:right="2782" w:hanging="35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only the payment of a sum of money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workman as compensation, of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amount equal to such sum.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70" w:val="left"/>
          <w:tab w:pos="3528" w:val="left"/>
        </w:tabs>
        <w:autoSpaceDE w:val="0"/>
        <w:widowControl/>
        <w:spacing w:line="245" w:lineRule="auto" w:before="0" w:after="0"/>
        <w:ind w:left="278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Termination of Employment of Workmen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(Special Provisions) (Amendment) Act, No. 23 of 2022</w:t>
      </w:r>
    </w:p>
    <w:p>
      <w:pPr>
        <w:autoSpaceDN w:val="0"/>
        <w:autoSpaceDE w:val="0"/>
        <w:widowControl/>
        <w:spacing w:line="266" w:lineRule="auto" w:before="266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application for the issue of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in the nature of a writ, made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supported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certificate under the hand of the Commissioner-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to the effect that the security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(2) has been duly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furnished by such employer.</w:t>
      </w:r>
    </w:p>
    <w:p>
      <w:pPr>
        <w:autoSpaceDN w:val="0"/>
        <w:autoSpaceDE w:val="0"/>
        <w:widowControl/>
        <w:spacing w:line="264" w:lineRule="auto" w:before="294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Commissioner-General shall cause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deposited the sum as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in an account bearing interest,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by the Commissioner-General,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approved bank in Sri Lanka.</w:t>
      </w:r>
    </w:p>
    <w:p>
      <w:pPr>
        <w:autoSpaceDN w:val="0"/>
        <w:autoSpaceDE w:val="0"/>
        <w:widowControl/>
        <w:spacing w:line="266" w:lineRule="auto" w:before="294" w:after="234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Commissioner-General shall refund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 furnished under subsection (2) together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interest on such sum to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in terms of the final  determination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to the Court of Appeal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Superme Court, as the case may be.”.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14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516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 of the principal enactment is hereby</w:t>
            </w:r>
          </w:p>
        </w:tc>
      </w:tr>
      <w:tr>
        <w:trPr>
          <w:trHeight w:hRule="exact" w:val="9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0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“fine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one thousand rupees” of the words “fine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twenty thousand rupees”.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6"/>
        <w:ind w:left="0" w:right="0"/>
      </w:pPr>
    </w:p>
    <w:p>
      <w:pPr>
        <w:autoSpaceDN w:val="0"/>
        <w:autoSpaceDE w:val="0"/>
        <w:widowControl/>
        <w:spacing w:line="4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Termination of Employment of Workmen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63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(Special Provisions) (Amendment) Act, No. 23 of 2022</w:t>
      </w:r>
    </w:p>
    <w:p>
      <w:pPr>
        <w:autoSpaceDN w:val="0"/>
        <w:autoSpaceDE w:val="0"/>
        <w:widowControl/>
        <w:spacing w:line="245" w:lineRule="auto" w:before="908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16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