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844" w:after="0"/>
        <w:ind w:left="2160" w:right="1872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SRI LANKA RUPAVAHINI CORPORATION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(AMENDMENT) </w:t>
      </w:r>
      <w:r>
        <w:rPr>
          <w:rFonts w:ascii="Times" w:hAnsi="Times" w:eastAsia="Times"/>
          <w:b/>
          <w:i w:val="0"/>
          <w:color w:val="000000"/>
          <w:sz w:val="24"/>
        </w:rPr>
        <w:t>ACT, No. 26 OF 2022</w:t>
      </w:r>
    </w:p>
    <w:p>
      <w:pPr>
        <w:autoSpaceDN w:val="0"/>
        <w:autoSpaceDE w:val="0"/>
        <w:widowControl/>
        <w:spacing w:line="238" w:lineRule="auto" w:before="880" w:after="0"/>
        <w:ind w:left="0" w:right="286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26th of September,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30,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3.9999999999998" w:type="dxa"/>
      </w:tblPr>
      <w:tblGrid>
        <w:gridCol w:w="5110"/>
        <w:gridCol w:w="5110"/>
      </w:tblGrid>
      <w:tr>
        <w:trPr>
          <w:trHeight w:hRule="exact" w:val="1872"/>
        </w:trPr>
        <w:tc>
          <w:tcPr>
            <w:tcW w:type="dxa" w:w="4318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Sri Lanka Rupavahini Corporation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4" w:after="0"/>
              <w:ind w:left="4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46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26 of 2022</w:t>
      </w:r>
    </w:p>
    <w:p>
      <w:pPr>
        <w:autoSpaceDN w:val="0"/>
        <w:autoSpaceDE w:val="0"/>
        <w:widowControl/>
        <w:spacing w:line="235" w:lineRule="auto" w:before="266" w:after="0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26th of September, 2022]</w:t>
      </w:r>
    </w:p>
    <w:p>
      <w:pPr>
        <w:autoSpaceDN w:val="0"/>
        <w:autoSpaceDE w:val="0"/>
        <w:widowControl/>
        <w:spacing w:line="235" w:lineRule="auto" w:before="266" w:after="0"/>
        <w:ind w:left="19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1/2020</w:t>
      </w:r>
    </w:p>
    <w:p>
      <w:pPr>
        <w:autoSpaceDN w:val="0"/>
        <w:autoSpaceDE w:val="0"/>
        <w:widowControl/>
        <w:spacing w:line="247" w:lineRule="auto" w:before="266" w:after="0"/>
        <w:ind w:left="2160" w:right="360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UPAVAHINI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No. 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1982</w:t>
      </w:r>
    </w:p>
    <w:p>
      <w:pPr>
        <w:autoSpaceDN w:val="0"/>
        <w:autoSpaceDE w:val="0"/>
        <w:widowControl/>
        <w:spacing w:line="247" w:lineRule="auto" w:before="264" w:after="0"/>
        <w:ind w:left="1980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220" w:val="left"/>
          <w:tab w:pos="7038" w:val="left"/>
        </w:tabs>
        <w:autoSpaceDE w:val="0"/>
        <w:widowControl/>
        <w:spacing w:line="247" w:lineRule="auto" w:before="266" w:after="204"/>
        <w:ind w:left="1980" w:right="2448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Sri Lanka Rupavahini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(Amendment) Act, No. 26 of 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2.0" w:type="dxa"/>
      </w:tblPr>
      <w:tblGrid>
        <w:gridCol w:w="3407"/>
        <w:gridCol w:w="3407"/>
        <w:gridCol w:w="3407"/>
      </w:tblGrid>
      <w:tr>
        <w:trPr>
          <w:trHeight w:hRule="exact" w:val="900"/>
        </w:trPr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9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Sri Lanka Rupavahini 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6 of 1982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 :-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6 of 1982</w:t>
            </w:r>
          </w:p>
        </w:tc>
      </w:tr>
      <w:tr>
        <w:trPr>
          <w:trHeight w:hRule="exact" w:val="38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 the</w:t>
            </w:r>
          </w:p>
        </w:tc>
        <w:tc>
          <w:tcPr>
            <w:tcW w:type="dxa" w:w="34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4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 subsection:-</w:t>
      </w:r>
    </w:p>
    <w:p>
      <w:pPr>
        <w:autoSpaceDN w:val="0"/>
        <w:tabs>
          <w:tab w:pos="3240" w:val="left"/>
        </w:tabs>
        <w:autoSpaceDE w:val="0"/>
        <w:widowControl/>
        <w:spacing w:line="247" w:lineRule="auto" w:before="266" w:after="0"/>
        <w:ind w:left="2880" w:right="331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The Corporation shall consist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 members :–</w:t>
      </w:r>
    </w:p>
    <w:p>
      <w:pPr>
        <w:autoSpaceDN w:val="0"/>
        <w:tabs>
          <w:tab w:pos="3600" w:val="left"/>
        </w:tabs>
        <w:autoSpaceDE w:val="0"/>
        <w:widowControl/>
        <w:spacing w:line="252" w:lineRule="auto" w:before="264" w:after="0"/>
        <w:ind w:left="3194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one, </w:t>
      </w:r>
      <w:r>
        <w:rPr>
          <w:rFonts w:ascii="Times" w:hAnsi="Times" w:eastAsia="Times"/>
          <w:b w:val="0"/>
          <w:i/>
          <w:color w:val="221F1F"/>
          <w:sz w:val="20"/>
        </w:rPr>
        <w:t>ex-officio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member namely,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 officer not below the rank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Secretary of that Ministry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nominated by that Secretary;</w:t>
      </w:r>
    </w:p>
    <w:p>
      <w:pPr>
        <w:autoSpaceDN w:val="0"/>
        <w:tabs>
          <w:tab w:pos="3600" w:val="left"/>
        </w:tabs>
        <w:autoSpaceDE w:val="0"/>
        <w:widowControl/>
        <w:spacing w:line="250" w:lineRule="auto" w:before="264" w:after="0"/>
        <w:ind w:left="3194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members nominated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following manner and appointed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Minister:-</w:t>
      </w:r>
    </w:p>
    <w:p>
      <w:pPr>
        <w:autoSpaceDN w:val="0"/>
        <w:autoSpaceDE w:val="0"/>
        <w:widowControl/>
        <w:spacing w:line="252" w:lineRule="auto" w:before="264" w:after="0"/>
        <w:ind w:left="3960" w:right="3440" w:hanging="2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one member who shall be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of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nominated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Minister;</w:t>
      </w:r>
    </w:p>
    <w:p>
      <w:pPr>
        <w:sectPr>
          <w:pgSz w:w="11900" w:h="16840"/>
          <w:pgMar w:top="720" w:right="782" w:bottom="590" w:left="898" w:header="720" w:footer="720" w:gutter="0"/>
          <w:cols w:space="720" w:num="1" w:equalWidth="0">
            <w:col w:w="102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8.0" w:type="dxa"/>
      </w:tblPr>
      <w:tblGrid>
        <w:gridCol w:w="5140"/>
        <w:gridCol w:w="5140"/>
      </w:tblGrid>
      <w:tr>
        <w:trPr>
          <w:trHeight w:hRule="exact" w:val="1712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88"/>
            <w:tcBorders>
              <w:end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78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Sri Lanka Rupavahini Corporation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0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26 of 2022</w:t>
      </w:r>
    </w:p>
    <w:p>
      <w:pPr>
        <w:autoSpaceDN w:val="0"/>
        <w:autoSpaceDE w:val="0"/>
        <w:widowControl/>
        <w:spacing w:line="254" w:lineRule="auto" w:before="268" w:after="0"/>
        <w:ind w:left="5460" w:right="1998" w:hanging="3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one member who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of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nominated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Minister;</w:t>
      </w:r>
    </w:p>
    <w:p>
      <w:pPr>
        <w:autoSpaceDN w:val="0"/>
        <w:tabs>
          <w:tab w:pos="5400" w:val="left"/>
          <w:tab w:pos="7178" w:val="left"/>
        </w:tabs>
        <w:autoSpaceDE w:val="0"/>
        <w:widowControl/>
        <w:spacing w:line="250" w:lineRule="auto" w:before="256" w:after="0"/>
        <w:ind w:left="4920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member who shall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of the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Broadcasting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Broadcasting Corporation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37 of 1966, nominated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such Corporation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assigned;</w:t>
      </w:r>
    </w:p>
    <w:p>
      <w:pPr>
        <w:autoSpaceDN w:val="0"/>
        <w:tabs>
          <w:tab w:pos="5400" w:val="left"/>
        </w:tabs>
        <w:autoSpaceDE w:val="0"/>
        <w:widowControl/>
        <w:spacing w:line="247" w:lineRule="auto" w:before="254" w:after="0"/>
        <w:ind w:left="493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member who shall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of the National Film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established under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47 of 1971, nominated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such Corporation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assigned; and</w:t>
      </w:r>
    </w:p>
    <w:p>
      <w:pPr>
        <w:autoSpaceDN w:val="0"/>
        <w:tabs>
          <w:tab w:pos="5100" w:val="left"/>
        </w:tabs>
        <w:autoSpaceDE w:val="0"/>
        <w:widowControl/>
        <w:spacing w:line="250" w:lineRule="auto" w:before="254" w:after="0"/>
        <w:ind w:left="471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members appointed by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Members”) who appear to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wide experience, capacity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recognition in television engineering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forms of engineering or legal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matters or administration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labour relations or in the field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broadcasting and communication.”;</w:t>
      </w:r>
    </w:p>
    <w:p>
      <w:pPr>
        <w:autoSpaceDN w:val="0"/>
        <w:tabs>
          <w:tab w:pos="4200" w:val="left"/>
        </w:tabs>
        <w:autoSpaceDE w:val="0"/>
        <w:widowControl/>
        <w:spacing w:line="245" w:lineRule="auto" w:before="254" w:after="0"/>
        <w:ind w:left="379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subsection (5) thereof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“Every member” of the words “Every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member”;</w:t>
      </w:r>
    </w:p>
    <w:p>
      <w:pPr>
        <w:autoSpaceDN w:val="0"/>
        <w:tabs>
          <w:tab w:pos="4200" w:val="left"/>
        </w:tabs>
        <w:autoSpaceDE w:val="0"/>
        <w:widowControl/>
        <w:spacing w:line="245" w:lineRule="auto" w:before="254" w:after="0"/>
        <w:ind w:left="379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(6) thereof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“by any member” of the words “by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member”;</w:t>
      </w:r>
    </w:p>
    <w:p>
      <w:pPr>
        <w:sectPr>
          <w:pgSz w:w="11900" w:h="16840"/>
          <w:pgMar w:top="780" w:right="878" w:bottom="620" w:left="742" w:header="720" w:footer="720" w:gutter="0"/>
          <w:cols w:space="720" w:num="1" w:equalWidth="0">
            <w:col w:w="10280" w:space="0"/>
            <w:col w:w="102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3.9999999999998" w:type="dxa"/>
      </w:tblPr>
      <w:tblGrid>
        <w:gridCol w:w="5110"/>
        <w:gridCol w:w="5110"/>
      </w:tblGrid>
      <w:tr>
        <w:trPr>
          <w:trHeight w:hRule="exact" w:val="1872"/>
        </w:trPr>
        <w:tc>
          <w:tcPr>
            <w:tcW w:type="dxa" w:w="4318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Sri Lanka Rupavahini Corporation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4" w:after="0"/>
              <w:ind w:left="4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46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26 of 2022</w:t>
      </w:r>
    </w:p>
    <w:p>
      <w:pPr>
        <w:autoSpaceDN w:val="0"/>
        <w:tabs>
          <w:tab w:pos="2718" w:val="left"/>
        </w:tabs>
        <w:autoSpaceDE w:val="0"/>
        <w:widowControl/>
        <w:spacing w:line="245" w:lineRule="auto" w:before="324" w:after="0"/>
        <w:ind w:left="2314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subsection (7) thereof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member” of the words “any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member”;</w:t>
      </w:r>
    </w:p>
    <w:p>
      <w:pPr>
        <w:autoSpaceDN w:val="0"/>
        <w:tabs>
          <w:tab w:pos="2718" w:val="left"/>
        </w:tabs>
        <w:autoSpaceDE w:val="0"/>
        <w:widowControl/>
        <w:spacing w:line="245" w:lineRule="auto" w:before="254" w:after="0"/>
        <w:ind w:left="2314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(8)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“remove any member” of the words “remove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appointed member”;</w:t>
      </w:r>
    </w:p>
    <w:p>
      <w:pPr>
        <w:autoSpaceDN w:val="0"/>
        <w:tabs>
          <w:tab w:pos="2718" w:val="left"/>
        </w:tabs>
        <w:autoSpaceDE w:val="0"/>
        <w:widowControl/>
        <w:spacing w:line="245" w:lineRule="auto" w:before="254" w:after="194"/>
        <w:ind w:left="2314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subsection (9) thereof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member” of the words “Any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2.0" w:type="dxa"/>
      </w:tblPr>
      <w:tblGrid>
        <w:gridCol w:w="5110"/>
        <w:gridCol w:w="5110"/>
      </w:tblGrid>
      <w:tr>
        <w:trPr>
          <w:trHeight w:hRule="exact" w:val="902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1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insertion immediately after the definition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expression “agent” of the following definition:-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118" w:after="194"/>
        <w:ind w:left="2598" w:right="3420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“Minister” means the Minister to whom the Rupavahini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is assigned under Article 44 or 45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2.0" w:type="dxa"/>
      </w:tblPr>
      <w:tblGrid>
        <w:gridCol w:w="5110"/>
        <w:gridCol w:w="5110"/>
      </w:tblGrid>
      <w:tr>
        <w:trPr>
          <w:trHeight w:hRule="exact" w:val="642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6" w:val="left"/>
              </w:tabs>
              <w:autoSpaceDE w:val="0"/>
              <w:widowControl/>
              <w:spacing w:line="245" w:lineRule="auto" w:before="60" w:after="0"/>
              <w:ind w:left="10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3738"/>
        <w:ind w:left="0" w:right="0"/>
      </w:pPr>
    </w:p>
    <w:p>
      <w:pPr>
        <w:sectPr>
          <w:pgSz w:w="11900" w:h="16840"/>
          <w:pgMar w:top="720" w:right="782" w:bottom="590" w:left="898" w:header="720" w:footer="720" w:gutter="0"/>
          <w:cols w:space="720" w:num="1" w:equalWidth="0">
            <w:col w:w="10220" w:space="0"/>
            <w:col w:w="10280" w:space="0"/>
            <w:col w:w="10220" w:space="0"/>
            <w:col w:w="9020" w:space="0"/>
          </w:cols>
          <w:docGrid w:linePitch="360"/>
        </w:sectPr>
      </w:pPr>
    </w:p>
    <w:p>
      <w:pPr>
        <w:sectPr>
          <w:type w:val="continuous"/>
          <w:pgSz w:w="11900" w:h="16840"/>
          <w:pgMar w:top="720" w:right="782" w:bottom="590" w:left="898" w:header="720" w:footer="720" w:gutter="0"/>
          <w:cols w:space="720" w:num="2" w:equalWidth="0">
            <w:col w:w="5190" w:space="0"/>
            <w:col w:w="5030" w:space="0"/>
            <w:col w:w="10220" w:space="0"/>
            <w:col w:w="10280" w:space="0"/>
            <w:col w:w="10220" w:space="0"/>
            <w:col w:w="9020" w:space="0"/>
          </w:cols>
          <w:docGrid w:linePitch="360"/>
        </w:sectPr>
      </w:pPr>
    </w:p>
    <w:p>
      <w:pPr>
        <w:sectPr>
          <w:type w:val="nextColumn"/>
          <w:pgSz w:w="11900" w:h="16840"/>
          <w:pgMar w:top="720" w:right="782" w:bottom="590" w:left="898" w:header="720" w:footer="720" w:gutter="0"/>
          <w:cols w:space="720" w:num="2" w:equalWidth="0">
            <w:col w:w="5190" w:space="0"/>
            <w:col w:w="5030" w:space="0"/>
            <w:col w:w="10220" w:space="0"/>
            <w:col w:w="10280" w:space="0"/>
            <w:col w:w="102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0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8.0" w:type="dxa"/>
      </w:tblPr>
      <w:tblGrid>
        <w:gridCol w:w="5140"/>
        <w:gridCol w:w="5140"/>
      </w:tblGrid>
      <w:tr>
        <w:trPr>
          <w:trHeight w:hRule="exact" w:val="1712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4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88"/>
            <w:tcBorders>
              <w:end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78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Sri Lanka Rupavahini Corporation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0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26 of 2022</w:t>
      </w:r>
    </w:p>
    <w:p>
      <w:pPr>
        <w:autoSpaceDN w:val="0"/>
        <w:autoSpaceDE w:val="0"/>
        <w:widowControl/>
        <w:spacing w:line="245" w:lineRule="auto" w:before="9058" w:after="0"/>
        <w:ind w:left="2016" w:right="20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>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780" w:right="878" w:bottom="620" w:left="742" w:header="720" w:footer="720" w:gutter="0"/>
      <w:cols w:space="720" w:num="1" w:equalWidth="0">
        <w:col w:w="10280" w:space="0"/>
        <w:col w:w="5190" w:space="0"/>
        <w:col w:w="5030" w:space="0"/>
        <w:col w:w="10220" w:space="0"/>
        <w:col w:w="10280" w:space="0"/>
        <w:col w:w="102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