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34" w:after="0"/>
        <w:ind w:left="0" w:right="24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238" w:lineRule="auto" w:before="20" w:after="0"/>
        <w:ind w:left="0" w:right="3234" w:firstLine="0"/>
        <w:jc w:val="right"/>
      </w:pPr>
      <w:r>
        <w:rPr>
          <w:rFonts w:ascii="Times" w:hAnsi="Times" w:eastAsia="Times"/>
          <w:b/>
          <w:i w:val="0"/>
          <w:color w:val="221F1F"/>
          <w:sz w:val="26"/>
        </w:rPr>
        <w:t>ACT,  No.  4  OF  2023</w:t>
      </w:r>
    </w:p>
    <w:p>
      <w:pPr>
        <w:autoSpaceDN w:val="0"/>
        <w:autoSpaceDE w:val="0"/>
        <w:widowControl/>
        <w:spacing w:line="235" w:lineRule="auto" w:before="926" w:after="0"/>
        <w:ind w:left="0" w:right="307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08th of  May,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12,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4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autoSpaceDE w:val="0"/>
        <w:widowControl/>
        <w:spacing w:line="235" w:lineRule="auto" w:before="256" w:after="0"/>
        <w:ind w:left="0" w:right="3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08th of May, 2023]</w:t>
      </w:r>
    </w:p>
    <w:p>
      <w:pPr>
        <w:autoSpaceDN w:val="0"/>
        <w:autoSpaceDE w:val="0"/>
        <w:widowControl/>
        <w:spacing w:line="238" w:lineRule="auto" w:before="22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10/2023</w:t>
      </w:r>
    </w:p>
    <w:p>
      <w:pPr>
        <w:autoSpaceDN w:val="0"/>
        <w:autoSpaceDE w:val="0"/>
        <w:widowControl/>
        <w:spacing w:line="235" w:lineRule="auto" w:before="220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47" w:lineRule="auto" w:before="266" w:after="15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Inland Revenue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4 of  2023.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52" w:lineRule="auto" w:before="6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section and sections 2, 4, 7, 8,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9, 11, 13, 15, 16, 19 and 22 of this Act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54" w:lineRule="auto" w:before="220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Act specified in </w:t>
      </w:r>
      <w:r>
        <w:rPr>
          <w:rFonts w:ascii="Times" w:hAnsi="Times" w:eastAsia="Times"/>
          <w:b w:val="0"/>
          <w:i/>
          <w:color w:val="000000"/>
          <w:sz w:val="20"/>
        </w:rPr>
        <w:t>Column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table below which amend the provisions of the Inland </w:t>
      </w:r>
      <w:r>
        <w:rPr>
          <w:rFonts w:ascii="Times" w:hAnsi="Times" w:eastAsia="Times"/>
          <w:b w:val="0"/>
          <w:i w:val="0"/>
          <w:color w:val="000000"/>
          <w:sz w:val="20"/>
        </w:rPr>
        <w:t>Revenue Act, No. 24 of 2017 (hereinafter referred to as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“principal enactment”) specified in </w:t>
      </w:r>
      <w:r>
        <w:rPr>
          <w:rFonts w:ascii="Times" w:hAnsi="Times" w:eastAsia="Times"/>
          <w:b w:val="0"/>
          <w:i/>
          <w:color w:val="000000"/>
          <w:sz w:val="20"/>
        </w:rPr>
        <w:t>Column 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or be deemed to have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operation, as the case may be, on the respective dates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</w:t>
      </w:r>
      <w:r>
        <w:rPr>
          <w:rFonts w:ascii="Times" w:hAnsi="Times" w:eastAsia="Times"/>
          <w:b w:val="0"/>
          <w:i/>
          <w:color w:val="000000"/>
          <w:sz w:val="20"/>
        </w:rPr>
        <w:t>Column III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table.</w:t>
      </w:r>
    </w:p>
    <w:p>
      <w:pPr>
        <w:autoSpaceDN w:val="0"/>
        <w:autoSpaceDE w:val="0"/>
        <w:widowControl/>
        <w:spacing w:line="238" w:lineRule="auto" w:before="266" w:after="144"/>
        <w:ind w:left="0" w:right="4878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130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4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97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720"/>
        </w:trPr>
        <w:tc>
          <w:tcPr>
            <w:tcW w:type="dxa" w:w="13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324" w:lineRule="auto" w:before="136" w:after="0"/>
              <w:ind w:left="144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of this Act</w:t>
            </w:r>
          </w:p>
        </w:tc>
        <w:tc>
          <w:tcPr>
            <w:tcW w:type="dxa" w:w="2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 the principal enactment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which is amended</w:t>
            </w:r>
          </w:p>
        </w:tc>
        <w:tc>
          <w:tcPr>
            <w:tcW w:type="dxa" w:w="9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3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62"/>
        </w:trPr>
        <w:tc>
          <w:tcPr>
            <w:tcW w:type="dxa" w:w="13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37(1)(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9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60"/>
        </w:trPr>
        <w:tc>
          <w:tcPr>
            <w:tcW w:type="dxa" w:w="13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(1B)</w:t>
            </w:r>
          </w:p>
        </w:tc>
        <w:tc>
          <w:tcPr>
            <w:tcW w:type="dxa" w:w="9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01.01.2023</w:t>
            </w:r>
          </w:p>
        </w:tc>
      </w:tr>
      <w:tr>
        <w:trPr>
          <w:trHeight w:hRule="exact" w:val="320"/>
        </w:trPr>
        <w:tc>
          <w:tcPr>
            <w:tcW w:type="dxa" w:w="13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85(4)</w:t>
            </w:r>
          </w:p>
        </w:tc>
        <w:tc>
          <w:tcPr>
            <w:tcW w:type="dxa" w:w="9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01.01.2023</w:t>
            </w:r>
          </w:p>
        </w:tc>
      </w:tr>
      <w:tr>
        <w:trPr>
          <w:trHeight w:hRule="exact" w:val="678"/>
        </w:trPr>
        <w:tc>
          <w:tcPr>
            <w:tcW w:type="dxa" w:w="13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113(1)(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113(1)(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), 113(1A),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113(1B) and 113(1C)</w:t>
            </w:r>
          </w:p>
        </w:tc>
        <w:tc>
          <w:tcPr>
            <w:tcW w:type="dxa" w:w="9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  <w:tr>
        <w:trPr>
          <w:trHeight w:hRule="exact" w:val="312"/>
        </w:trPr>
        <w:tc>
          <w:tcPr>
            <w:tcW w:type="dxa" w:w="13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135(3), 135(3A) and 135(4)</w:t>
            </w:r>
          </w:p>
        </w:tc>
        <w:tc>
          <w:tcPr>
            <w:tcW w:type="dxa" w:w="9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5" w:lineRule="auto" w:before="14" w:after="270"/>
        <w:ind w:left="0" w:right="310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8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8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63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97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620"/>
        </w:trPr>
        <w:tc>
          <w:tcPr>
            <w:tcW w:type="dxa" w:w="11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5" w:lineRule="auto" w:before="74" w:after="0"/>
              <w:ind w:left="144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of this Act</w:t>
            </w:r>
          </w:p>
        </w:tc>
        <w:tc>
          <w:tcPr>
            <w:tcW w:type="dxa" w:w="2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 the principal enactment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which is amended</w:t>
            </w:r>
          </w:p>
        </w:tc>
        <w:tc>
          <w:tcPr>
            <w:tcW w:type="dxa" w:w="9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600"/>
        </w:trPr>
        <w:tc>
          <w:tcPr>
            <w:tcW w:type="dxa" w:w="11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8" w:after="0"/>
              <w:ind w:left="1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150(1)(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150(1)(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150(1)(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150(2A)</w:t>
            </w:r>
          </w:p>
        </w:tc>
        <w:tc>
          <w:tcPr>
            <w:tcW w:type="dxa" w:w="9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  <w:tr>
        <w:trPr>
          <w:trHeight w:hRule="exact" w:val="460"/>
        </w:trPr>
        <w:tc>
          <w:tcPr>
            <w:tcW w:type="dxa" w:w="11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9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960"/>
        </w:trPr>
        <w:tc>
          <w:tcPr>
            <w:tcW w:type="dxa" w:w="11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4,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item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)(iii) of subparagraph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paragraph 10 and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 of the First Schedule</w:t>
            </w:r>
          </w:p>
        </w:tc>
        <w:tc>
          <w:tcPr>
            <w:tcW w:type="dxa" w:w="9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01.10.2022</w:t>
            </w:r>
          </w:p>
        </w:tc>
      </w:tr>
      <w:tr>
        <w:trPr>
          <w:trHeight w:hRule="exact" w:val="600"/>
        </w:trPr>
        <w:tc>
          <w:tcPr>
            <w:tcW w:type="dxa" w:w="11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7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gg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9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01.04.2022</w:t>
            </w:r>
          </w:p>
        </w:tc>
      </w:tr>
      <w:tr>
        <w:trPr>
          <w:trHeight w:hRule="exact" w:val="758"/>
        </w:trPr>
        <w:tc>
          <w:tcPr>
            <w:tcW w:type="dxa" w:w="11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1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(ii) and (iii)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  <w:tc>
          <w:tcPr>
            <w:tcW w:type="dxa" w:w="9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01.10.2022</w:t>
            </w:r>
          </w:p>
        </w:tc>
      </w:tr>
      <w:tr>
        <w:trPr>
          <w:trHeight w:hRule="exact" w:val="702"/>
        </w:trPr>
        <w:tc>
          <w:tcPr>
            <w:tcW w:type="dxa" w:w="11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and subparagraphs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(ii), (v) and (vi)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9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  <w:tr>
        <w:trPr>
          <w:trHeight w:hRule="exact" w:val="540"/>
        </w:trPr>
        <w:tc>
          <w:tcPr>
            <w:tcW w:type="dxa" w:w="11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7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  <w:tc>
          <w:tcPr>
            <w:tcW w:type="dxa" w:w="9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27.05.2021</w:t>
            </w:r>
          </w:p>
        </w:tc>
      </w:tr>
      <w:tr>
        <w:trPr>
          <w:trHeight w:hRule="exact" w:val="410"/>
        </w:trPr>
        <w:tc>
          <w:tcPr>
            <w:tcW w:type="dxa" w:w="11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9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01.10.2022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4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after subsection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  <w:p>
            <w:pPr>
              <w:autoSpaceDN w:val="0"/>
              <w:autoSpaceDE w:val="0"/>
              <w:widowControl/>
              <w:spacing w:line="245" w:lineRule="auto" w:before="144" w:after="0"/>
              <w:ind w:left="384" w:right="716" w:firstLine="35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“(2A)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Where a person pays to another person,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after the date of commencement of this (Amendment)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a sum of money amounting in the aggregate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Rs. 500,000 or more, in a day, or in respect of a single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transaction, or in respect of a series of single transactions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one event, otherwise than by way of an account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payee cheque or account payee bank draft or by the 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credit card, debit card or electronic payment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 bank account-</w:t>
            </w:r>
          </w:p>
        </w:tc>
      </w:tr>
      <w:tr>
        <w:trPr>
          <w:trHeight w:hRule="exact" w:val="632"/>
        </w:trPr>
        <w:tc>
          <w:tcPr>
            <w:tcW w:type="dxa" w:w="3007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deduction shall not be allowed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such payments in calculating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first mentioned person’s income; 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tabs>
          <w:tab w:pos="2878" w:val="left"/>
        </w:tabs>
        <w:autoSpaceDE w:val="0"/>
        <w:widowControl/>
        <w:spacing w:line="274" w:lineRule="auto" w:before="280" w:after="0"/>
        <w:ind w:left="2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amounts paid shall not be considered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cost of an asset of the first mentioned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52" w:after="0"/>
        <w:ind w:left="19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not apply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to-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254" w:after="0"/>
        <w:ind w:left="25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payment by the Government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or any Government institution;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252" w:after="0"/>
        <w:ind w:left="2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payment by a bank or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institution; and</w:t>
      </w:r>
    </w:p>
    <w:p>
      <w:pPr>
        <w:autoSpaceDN w:val="0"/>
        <w:tabs>
          <w:tab w:pos="2874" w:val="left"/>
          <w:tab w:pos="2878" w:val="left"/>
        </w:tabs>
        <w:autoSpaceDE w:val="0"/>
        <w:widowControl/>
        <w:spacing w:line="264" w:lineRule="auto" w:before="252" w:after="0"/>
        <w:ind w:left="23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classes of persons or payments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prescribed by the Minister.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54" w:after="0"/>
        <w:ind w:left="21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subsection-</w:t>
      </w:r>
    </w:p>
    <w:p>
      <w:pPr>
        <w:autoSpaceDN w:val="0"/>
        <w:autoSpaceDE w:val="0"/>
        <w:widowControl/>
        <w:spacing w:line="274" w:lineRule="auto" w:before="254" w:after="0"/>
        <w:ind w:left="293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 account” means any account maintained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bank or financial institution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78" w:lineRule="auto" w:before="252" w:after="0"/>
        <w:ind w:left="293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 institution” means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or undertaking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and includes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public corporation; and</w:t>
      </w:r>
    </w:p>
    <w:p>
      <w:pPr>
        <w:autoSpaceDN w:val="0"/>
        <w:autoSpaceDE w:val="0"/>
        <w:widowControl/>
        <w:spacing w:line="276" w:lineRule="auto" w:before="252" w:after="192"/>
        <w:ind w:left="293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“single transaction” means the purchase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 of any goods or services,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single invoice, receipt or statement.”.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7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738" w:right="102" w:firstLine="28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asset;”, of the words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37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4" w:lineRule="auto" w:before="2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“the asset prior to April 1, 2021 and in improving </w:t>
      </w:r>
      <w:r>
        <w:rPr>
          <w:rFonts w:ascii="Times" w:hAnsi="Times" w:eastAsia="Times"/>
          <w:b w:val="0"/>
          <w:i w:val="0"/>
          <w:color w:val="000000"/>
          <w:sz w:val="20"/>
        </w:rPr>
        <w:t>the asset on or after April 1, 2021;”.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8" w:val="left"/>
        </w:tabs>
        <w:autoSpaceDE w:val="0"/>
        <w:widowControl/>
        <w:spacing w:line="245" w:lineRule="auto" w:before="0" w:after="196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7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2" w:right="694" w:firstLine="20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that section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(i) of that paragraph, by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“paid; or”, of the word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“paid;”;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18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sub-paragraph (ii)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“employment is;”,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 “employment is; or”; and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18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sub-paragraph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(ii) of that paragraph, of the following new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tabs>
          <w:tab w:pos="4242" w:val="left"/>
        </w:tabs>
        <w:autoSpaceDE w:val="0"/>
        <w:widowControl/>
        <w:spacing w:line="250" w:lineRule="auto" w:before="220" w:after="160"/>
        <w:ind w:left="36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extent derived from a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 and conducting the business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0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after subsection (1A)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subsection:-</w:t>
            </w:r>
          </w:p>
        </w:tc>
      </w:tr>
    </w:tbl>
    <w:p>
      <w:pPr>
        <w:autoSpaceDN w:val="0"/>
        <w:autoSpaceDE w:val="0"/>
        <w:widowControl/>
        <w:spacing w:line="252" w:lineRule="auto" w:before="138" w:after="206"/>
        <w:ind w:left="3264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“(1B) For the purpose of subsection (1A), “a person”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Government of Sri Lanka, in the case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made to a non-resident person other than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derived through a Sri Lankan permanent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addition immediately after subsection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</w:tr>
    </w:tbl>
    <w:p>
      <w:pPr>
        <w:autoSpaceDN w:val="0"/>
        <w:autoSpaceDE w:val="0"/>
        <w:widowControl/>
        <w:spacing w:line="252" w:lineRule="auto" w:before="138" w:after="0"/>
        <w:ind w:left="3244" w:right="1414" w:firstLine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“(4) For the purpose of this section, “a person”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Government of Sri Lanka, in the case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made to a non-resident person other than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derived through a Sri Lankan permanent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establishment.”.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196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0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0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addition immediately after subsection (6)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subsections: 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2" w:lineRule="auto" w:before="98" w:after="0"/>
        <w:ind w:left="1876" w:right="2782" w:firstLine="2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“(7) The Commissioner-General may specify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of withholding the tax from any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to a non-resident person under this Division.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withholding agent and financial institution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comply with such procedure.</w:t>
      </w:r>
    </w:p>
    <w:p>
      <w:pPr>
        <w:autoSpaceDN w:val="0"/>
        <w:autoSpaceDE w:val="0"/>
        <w:widowControl/>
        <w:spacing w:line="254" w:lineRule="auto" w:before="218" w:after="158"/>
        <w:ind w:left="1876" w:right="2782" w:firstLine="2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withholding agent who has deducted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 Income Tax under the provisions of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file with the Commissioner-General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quarterly statement as specified by the Commissioner-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General, within thirty days after the end of each quarter,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ending on the thirtieth day of June, thirtieth day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September and thirty first day of December.”.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8" w:right="10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100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of that section, by the insertion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paragraph:-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100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60" w:after="158"/>
        <w:ind w:left="2158" w:right="278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bb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Director-General of the Department of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Policy, for the purpose of making decisions on the </w:t>
      </w:r>
      <w:r>
        <w:rPr>
          <w:rFonts w:ascii="Times" w:hAnsi="Times" w:eastAsia="Times"/>
          <w:b w:val="0"/>
          <w:i w:val="0"/>
          <w:color w:val="000000"/>
          <w:sz w:val="20"/>
        </w:rPr>
        <w:t>tax policy and Government revenue;”.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111 of the principal enactment,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0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“Opinion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Treasury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underlying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2" w:after="0"/>
              <w:ind w:left="9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Commissioner-General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obtain opinion or observation of the Secretary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Treasury on the underlying tax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any provision of this Act,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policy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interpretation of such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Division or Division III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Chapter, or for any tax Act administered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8" w:val="left"/>
        </w:tabs>
        <w:autoSpaceDE w:val="0"/>
        <w:widowControl/>
        <w:spacing w:line="245" w:lineRule="auto" w:before="0" w:after="206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4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113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52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–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62" w:lineRule="auto" w:before="14" w:after="0"/>
        <w:ind w:left="422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“Subject to subsection (1A),”, of the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“Subject to subsection (1A),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April 1, 2023,”;</w:t>
      </w:r>
    </w:p>
    <w:p>
      <w:pPr>
        <w:autoSpaceDN w:val="0"/>
        <w:tabs>
          <w:tab w:pos="4222" w:val="left"/>
        </w:tabs>
        <w:autoSpaceDE w:val="0"/>
        <w:widowControl/>
        <w:spacing w:line="259" w:lineRule="auto" w:before="232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paragraph: -</w:t>
      </w:r>
    </w:p>
    <w:p>
      <w:pPr>
        <w:autoSpaceDN w:val="0"/>
        <w:tabs>
          <w:tab w:pos="4942" w:val="left"/>
        </w:tabs>
        <w:autoSpaceDE w:val="0"/>
        <w:widowControl/>
        <w:spacing w:line="252" w:lineRule="auto" w:before="232" w:after="0"/>
        <w:ind w:left="4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bb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filing of any other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Act;”;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(1A) of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 company”,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“Prior to the year of 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commencing from April 1, 2023, a company”; and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3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(1A)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section, of the following new subsections: -</w:t>
      </w:r>
    </w:p>
    <w:p>
      <w:pPr>
        <w:autoSpaceDN w:val="0"/>
        <w:autoSpaceDE w:val="0"/>
        <w:widowControl/>
        <w:spacing w:line="262" w:lineRule="auto" w:before="232" w:after="0"/>
        <w:ind w:left="3724" w:right="1436" w:firstLine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“(1B) Subject to subsection (1C), with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year of assessment commencing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2023, a person shall file such person’s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returns electronically through the use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computer system or mobile electronic device.</w:t>
      </w:r>
    </w:p>
    <w:p>
      <w:pPr>
        <w:autoSpaceDN w:val="0"/>
        <w:autoSpaceDE w:val="0"/>
        <w:widowControl/>
        <w:spacing w:line="264" w:lineRule="auto" w:before="230" w:after="0"/>
        <w:ind w:left="3724" w:right="1436" w:firstLine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(1C) The Commissioner-General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 a person to file a tax return in writing,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year of assessment,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considers that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authorisation is just and equitable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of the case.”.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194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123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addition immediately after subsection (7)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156" w:val="left"/>
        </w:tabs>
        <w:autoSpaceDE w:val="0"/>
        <w:widowControl/>
        <w:spacing w:line="245" w:lineRule="auto" w:before="72" w:after="0"/>
        <w:ind w:left="187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“(8) Notwithstanding anything to the contrary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other written law –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02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Registrar-General of the Registrar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General’s Department;</w:t>
      </w:r>
    </w:p>
    <w:p>
      <w:pPr>
        <w:autoSpaceDN w:val="0"/>
        <w:tabs>
          <w:tab w:pos="2876" w:val="left"/>
        </w:tabs>
        <w:autoSpaceDE w:val="0"/>
        <w:widowControl/>
        <w:spacing w:line="238" w:lineRule="auto" w:before="202" w:after="0"/>
        <w:ind w:left="24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Registrar-General of Companies;</w:t>
      </w:r>
    </w:p>
    <w:p>
      <w:pPr>
        <w:autoSpaceDN w:val="0"/>
        <w:tabs>
          <w:tab w:pos="2876" w:val="left"/>
          <w:tab w:pos="2878" w:val="left"/>
        </w:tabs>
        <w:autoSpaceDE w:val="0"/>
        <w:widowControl/>
        <w:spacing w:line="245" w:lineRule="auto" w:before="202" w:after="0"/>
        <w:ind w:left="24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of Motor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Traffic;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02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officer of any other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in charge of granting contracts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supply of goods, works,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consulting and non-consulting services;</w:t>
      </w:r>
    </w:p>
    <w:p>
      <w:pPr>
        <w:autoSpaceDN w:val="0"/>
        <w:tabs>
          <w:tab w:pos="2876" w:val="left"/>
        </w:tabs>
        <w:autoSpaceDE w:val="0"/>
        <w:widowControl/>
        <w:spacing w:line="238" w:lineRule="auto" w:before="202" w:after="0"/>
        <w:ind w:left="2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financial institution;</w:t>
      </w:r>
    </w:p>
    <w:p>
      <w:pPr>
        <w:autoSpaceDN w:val="0"/>
        <w:tabs>
          <w:tab w:pos="2876" w:val="left"/>
        </w:tabs>
        <w:autoSpaceDE w:val="0"/>
        <w:widowControl/>
        <w:spacing w:line="238" w:lineRule="auto" w:before="202" w:after="0"/>
        <w:ind w:left="25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stock exchange; or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02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person or a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as may be prescribed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regulations,</w:t>
      </w:r>
    </w:p>
    <w:p>
      <w:pPr>
        <w:autoSpaceDN w:val="0"/>
        <w:autoSpaceDE w:val="0"/>
        <w:widowControl/>
        <w:spacing w:line="245" w:lineRule="auto" w:before="202" w:after="142"/>
        <w:ind w:left="185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provide on a regular basis in electronic format,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including information on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transactions, or access to such records that are in any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person’s or institution’s custody,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prescribed, to the Commissioner-General.”.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135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135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“where the Assistant Commissioner”,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and figures “for any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prior to April 1, 2023,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Assistant Commissioner”;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8" w:val="left"/>
        </w:tabs>
        <w:autoSpaceDE w:val="0"/>
        <w:widowControl/>
        <w:spacing w:line="245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59" w:lineRule="auto" w:before="224" w:after="0"/>
        <w:ind w:left="3582" w:right="1436" w:firstLine="26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“(3A) Subject to subsection (4),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Assistant Commissioner has served a notice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 assessment on a tax payer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Assistant Commissioner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amend the original assessment to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amended assessment relates, within-</w:t>
      </w:r>
    </w:p>
    <w:p>
      <w:pPr>
        <w:autoSpaceDN w:val="0"/>
        <w:tabs>
          <w:tab w:pos="4222" w:val="left"/>
        </w:tabs>
        <w:autoSpaceDE w:val="0"/>
        <w:widowControl/>
        <w:spacing w:line="250" w:lineRule="auto" w:before="228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period specified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(2); or</w:t>
      </w:r>
    </w:p>
    <w:p>
      <w:pPr>
        <w:autoSpaceDN w:val="0"/>
        <w:tabs>
          <w:tab w:pos="4222" w:val="left"/>
        </w:tabs>
        <w:autoSpaceDE w:val="0"/>
        <w:widowControl/>
        <w:spacing w:line="254" w:lineRule="auto" w:before="224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one year after the Assistant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 served the notice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amended assessment on the tax payer,</w:t>
      </w:r>
    </w:p>
    <w:p>
      <w:pPr>
        <w:autoSpaceDN w:val="0"/>
        <w:autoSpaceDE w:val="0"/>
        <w:widowControl/>
        <w:spacing w:line="235" w:lineRule="auto" w:before="224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whichever occurs later.”; and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28" w:after="164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 and figure “subsection (3)”, of the word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figures “subsection (3A)”.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5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139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50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139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 as follows: -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“in writing”,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“in writing or by electronics means”; and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2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subsection, of the following new paragraph: -</w:t>
      </w:r>
    </w:p>
    <w:p>
      <w:pPr>
        <w:autoSpaceDN w:val="0"/>
        <w:autoSpaceDE w:val="0"/>
        <w:widowControl/>
        <w:spacing w:line="259" w:lineRule="auto" w:before="224" w:after="0"/>
        <w:ind w:left="3844" w:right="1436" w:firstLine="2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shall,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of a request for review made on or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notify his decision and the reason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decision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within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two years from the date on which such request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autoSpaceDE w:val="0"/>
        <w:widowControl/>
        <w:spacing w:line="250" w:lineRule="auto" w:before="254" w:after="154"/>
        <w:ind w:left="2518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for review is received by the Commissioner-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General. Where such decision is not notified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period, the request for review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deemed to have been allowed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has been preferred to the Tax Appeals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in accordance with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(2) of section 140.”.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2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150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289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“assessed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liability to pay tax,”,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“assessed liability or payable amount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tax,”;</w:t>
      </w:r>
    </w:p>
    <w:p>
      <w:pPr>
        <w:autoSpaceDN w:val="0"/>
        <w:tabs>
          <w:tab w:pos="2896" w:val="left"/>
        </w:tabs>
        <w:autoSpaceDE w:val="0"/>
        <w:widowControl/>
        <w:spacing w:line="247" w:lineRule="auto" w:before="214" w:after="0"/>
        <w:ind w:left="249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“six months.”,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“six months; or”;</w:t>
      </w:r>
    </w:p>
    <w:p>
      <w:pPr>
        <w:autoSpaceDN w:val="0"/>
        <w:tabs>
          <w:tab w:pos="2896" w:val="left"/>
        </w:tabs>
        <w:autoSpaceDE w:val="0"/>
        <w:widowControl/>
        <w:spacing w:line="247" w:lineRule="auto" w:before="214" w:after="0"/>
        <w:ind w:left="250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paragraph: -</w:t>
      </w:r>
    </w:p>
    <w:p>
      <w:pPr>
        <w:autoSpaceDN w:val="0"/>
        <w:autoSpaceDE w:val="0"/>
        <w:widowControl/>
        <w:spacing w:line="250" w:lineRule="auto" w:before="216" w:after="0"/>
        <w:ind w:left="3458" w:right="2760" w:hanging="3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request of the taxpayer, 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 sixty percent of the refundable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against the subsequent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payable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taxpayer, prior to a tax audit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refund claim.”;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14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(2)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47" w:lineRule="auto" w:before="214" w:after="0"/>
        <w:ind w:left="2278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“(2A)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 taxpayer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is a resident individual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refund claim is not exceeding one hundred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5" w:lineRule="auto" w:before="14" w:after="0"/>
        <w:ind w:left="0" w:right="310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autoSpaceDE w:val="0"/>
        <w:widowControl/>
        <w:spacing w:line="245" w:lineRule="auto" w:before="236" w:after="0"/>
        <w:ind w:left="360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rupees, the Commissioner-General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 the refund amount due, within three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date of the refund claim made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resident individual, prior to a tax audit:</w:t>
      </w:r>
    </w:p>
    <w:p>
      <w:pPr>
        <w:autoSpaceDN w:val="0"/>
        <w:autoSpaceDE w:val="0"/>
        <w:widowControl/>
        <w:spacing w:line="245" w:lineRule="auto" w:before="188" w:after="0"/>
        <w:ind w:left="360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if such resident individual is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 citizen who is not an instalment payer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refund claim is not exceeding twenty five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for any quarter ending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thirtieth day of June, thirtieth day of September,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first day of December and thirty first day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March, such refund claim shall be paid within three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the date of the refund claim made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resident individual, prior to a tax audit.</w:t>
      </w:r>
    </w:p>
    <w:p>
      <w:pPr>
        <w:autoSpaceDN w:val="0"/>
        <w:autoSpaceDE w:val="0"/>
        <w:widowControl/>
        <w:spacing w:line="245" w:lineRule="auto" w:before="188" w:after="126"/>
        <w:ind w:left="360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manner and the procedure relating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of the refund amount due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may be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6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154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182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2" w:right="71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that section,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for the words “collected pursuant.”,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“collected pursuant to a levy of execution or by way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garnishment in accordance with the provisions of this Act.”.</w:t>
            </w:r>
          </w:p>
          <w:p>
            <w:pPr>
              <w:autoSpaceDN w:val="0"/>
              <w:autoSpaceDE w:val="0"/>
              <w:widowControl/>
              <w:spacing w:line="245" w:lineRule="auto" w:before="188" w:after="0"/>
              <w:ind w:left="202" w:right="71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addition immediately after subsection 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28"/>
        <w:ind w:left="350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A financial institution that fails to comply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the procedure specified by the Commissioner-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in terms of subsection (7) of section 86,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liable for a penalty of an amount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exceeding fifty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8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195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2" w:right="71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after the definition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expression “tax” of that section, of the following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definition:–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Appeals Commission” means, the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Commission established by the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Appeals Commission Act, No. 23 of 2011;”.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032" w:val="left"/>
        </w:tabs>
        <w:autoSpaceDE w:val="0"/>
        <w:widowControl/>
        <w:spacing w:line="245" w:lineRule="auto" w:before="0" w:after="196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First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4 of that Schedule,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“subparagraphs (2), (2A) and (3),”, of the words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figures “subparagraphs (2), (2A), (2B) and (3),”;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1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item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)(iii) of subparagraph (1) of paragraph 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Schedule, by the substitution for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“exceeds or is equal to”, of the word “exceeds,”;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1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12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autoSpaceDE w:val="0"/>
        <w:widowControl/>
        <w:spacing w:line="238" w:lineRule="auto" w:before="216" w:after="0"/>
        <w:ind w:left="0" w:right="417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“13. Tax rate for dividends</w:t>
      </w:r>
    </w:p>
    <w:p>
      <w:pPr>
        <w:autoSpaceDN w:val="0"/>
        <w:autoSpaceDE w:val="0"/>
        <w:widowControl/>
        <w:spacing w:line="252" w:lineRule="auto" w:before="216" w:after="156"/>
        <w:ind w:left="245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in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paragraphs of this Schedule, where a person’s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income includes gains and profits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dividends for the second six months of the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on April 1, 2022,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gains and profits shall be taxed at the 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15%.”.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7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Second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 amended  in  paragraph 1 of  that  Schedule 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1456" w:right="0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by the insertion immediately after subparagraph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that paragraph, of the following new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subparagraph:–</w:t>
      </w:r>
    </w:p>
    <w:p>
      <w:pPr>
        <w:autoSpaceDN w:val="0"/>
        <w:autoSpaceDE w:val="0"/>
        <w:widowControl/>
        <w:spacing w:line="235" w:lineRule="auto" w:before="218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“(1A) A person who has entered into an</w:t>
      </w:r>
    </w:p>
    <w:p>
      <w:pPr>
        <w:autoSpaceDN w:val="0"/>
        <w:autoSpaceDE w:val="0"/>
        <w:widowControl/>
        <w:spacing w:line="238" w:lineRule="auto" w:before="5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agreement with the Board of Investment of</w:t>
      </w:r>
    </w:p>
    <w:p>
      <w:pPr>
        <w:autoSpaceDN w:val="0"/>
        <w:autoSpaceDE w:val="0"/>
        <w:widowControl/>
        <w:spacing w:line="235" w:lineRule="auto" w:before="78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 established under the Board of</w:t>
      </w:r>
    </w:p>
    <w:p>
      <w:pPr>
        <w:autoSpaceDN w:val="0"/>
        <w:autoSpaceDE w:val="0"/>
        <w:widowControl/>
        <w:spacing w:line="238" w:lineRule="auto" w:before="78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</w:t>
      </w:r>
    </w:p>
    <w:p>
      <w:pPr>
        <w:autoSpaceDN w:val="0"/>
        <w:autoSpaceDE w:val="0"/>
        <w:widowControl/>
        <w:spacing w:line="238" w:lineRule="auto" w:before="74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invests in Sri Lanka in the expansion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8" w:val="left"/>
        </w:tabs>
        <w:autoSpaceDE w:val="0"/>
        <w:widowControl/>
        <w:spacing w:line="245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autoSpaceDE w:val="0"/>
        <w:widowControl/>
        <w:spacing w:line="278" w:lineRule="auto" w:before="274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his existing undertaking, during any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shall be granted enhanced 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allowances computed in accordance with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in addition to the 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allowances computed under the Fourth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Schedule.”;</w:t>
      </w:r>
    </w:p>
    <w:p>
      <w:pPr>
        <w:autoSpaceDN w:val="0"/>
        <w:autoSpaceDE w:val="0"/>
        <w:widowControl/>
        <w:spacing w:line="238" w:lineRule="auto" w:before="248" w:after="0"/>
        <w:ind w:left="0" w:right="2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in subparagraph (10) of that paragraph–</w:t>
      </w:r>
    </w:p>
    <w:p>
      <w:pPr>
        <w:autoSpaceDN w:val="0"/>
        <w:autoSpaceDE w:val="0"/>
        <w:widowControl/>
        <w:spacing w:line="274" w:lineRule="auto" w:before="246" w:after="0"/>
        <w:ind w:left="398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definition of the expresssion “Capital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 expenditure” of that subparagraph,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“Schedule;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and”, of the words “Schedule;”;</w:t>
      </w:r>
    </w:p>
    <w:p>
      <w:pPr>
        <w:autoSpaceDN w:val="0"/>
        <w:autoSpaceDE w:val="0"/>
        <w:widowControl/>
        <w:spacing w:line="274" w:lineRule="auto" w:before="246" w:after="0"/>
        <w:ind w:left="398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insertion immediately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definition of the expression “Capital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 expenditure” of that subparagraph,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new definitions:–</w:t>
      </w:r>
    </w:p>
    <w:p>
      <w:pPr>
        <w:autoSpaceDN w:val="0"/>
        <w:autoSpaceDE w:val="0"/>
        <w:widowControl/>
        <w:spacing w:line="274" w:lineRule="auto" w:before="246" w:after="0"/>
        <w:ind w:left="446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““existing undertaking” means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conducted by a person,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first date of investment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depreciable assets;</w:t>
      </w:r>
    </w:p>
    <w:p>
      <w:pPr>
        <w:autoSpaceDN w:val="0"/>
        <w:autoSpaceDE w:val="0"/>
        <w:widowControl/>
        <w:spacing w:line="235" w:lineRule="auto" w:before="246" w:after="0"/>
        <w:ind w:left="0" w:right="2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“expansion” does not include–</w:t>
      </w:r>
    </w:p>
    <w:p>
      <w:pPr>
        <w:autoSpaceDN w:val="0"/>
        <w:autoSpaceDE w:val="0"/>
        <w:widowControl/>
        <w:spacing w:line="276" w:lineRule="auto" w:before="248" w:after="0"/>
        <w:ind w:left="494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transfer, purchase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of a depreciable asset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existing undertaking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an associate of a person;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autoSpaceDE w:val="0"/>
        <w:widowControl/>
        <w:spacing w:line="262" w:lineRule="auto" w:before="248" w:after="24"/>
        <w:ind w:left="4942" w:right="1296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purchase of a depreciable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asset to replace an existing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depreciable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</w:t>
            </w:r>
          </w:p>
        </w:tc>
      </w:tr>
    </w:tbl>
    <w:p>
      <w:pPr>
        <w:autoSpaceDN w:val="0"/>
        <w:autoSpaceDE w:val="0"/>
        <w:widowControl/>
        <w:spacing w:line="238" w:lineRule="auto" w:before="34" w:after="0"/>
        <w:ind w:left="0" w:right="2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undertaking of a person;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032" w:val="left"/>
        </w:tabs>
        <w:autoSpaceDE w:val="0"/>
        <w:widowControl/>
        <w:spacing w:line="245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autoSpaceDE w:val="0"/>
        <w:widowControl/>
        <w:spacing w:line="235" w:lineRule="auto" w:before="292" w:after="0"/>
        <w:ind w:left="0" w:right="3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“new undertaking” does not include–</w:t>
      </w:r>
    </w:p>
    <w:p>
      <w:pPr>
        <w:autoSpaceDN w:val="0"/>
        <w:autoSpaceDE w:val="0"/>
        <w:widowControl/>
        <w:spacing w:line="238" w:lineRule="auto" w:before="272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existing undertaking; or</w:t>
      </w:r>
    </w:p>
    <w:p>
      <w:pPr>
        <w:autoSpaceDN w:val="0"/>
        <w:autoSpaceDE w:val="0"/>
        <w:widowControl/>
        <w:spacing w:line="293" w:lineRule="auto" w:before="270" w:after="210"/>
        <w:ind w:left="359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undertaking formed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splitting-up or re-construction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existing undertaking of 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 associate of a person;”.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74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Third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 the</w:t>
            </w:r>
          </w:p>
        </w:tc>
      </w:tr>
    </w:tbl>
    <w:p>
      <w:pPr>
        <w:autoSpaceDN w:val="0"/>
        <w:tabs>
          <w:tab w:pos="6478" w:val="left"/>
        </w:tabs>
        <w:autoSpaceDE w:val="0"/>
        <w:widowControl/>
        <w:spacing w:line="245" w:lineRule="auto" w:before="6" w:after="0"/>
        <w:ind w:left="1812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rPr>
          <w:rFonts w:ascii="Times" w:hAnsi="Times" w:eastAsia="Times"/>
          <w:b w:val="0"/>
          <w:i w:val="0"/>
          <w:color w:val="000000"/>
          <w:sz w:val="20"/>
        </w:rPr>
        <w:t>(1) in paragraph (</w:t>
      </w:r>
      <w:r>
        <w:rPr>
          <w:rFonts w:ascii="Times" w:hAnsi="Times" w:eastAsia="Times"/>
          <w:b w:val="0"/>
          <w:i/>
          <w:color w:val="000000"/>
          <w:sz w:val="20"/>
        </w:rPr>
        <w:t>gg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Schedule,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93" w:lineRule="auto" w:before="70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“an entity fully owned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by”, of the words “an entity of which more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fifty percent of direct or indirect membership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interest is owned by;”;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7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ooo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Schedule –</w:t>
      </w:r>
    </w:p>
    <w:p>
      <w:pPr>
        <w:autoSpaceDN w:val="0"/>
        <w:autoSpaceDE w:val="0"/>
        <w:widowControl/>
        <w:spacing w:line="300" w:lineRule="auto" w:before="268" w:after="0"/>
        <w:ind w:left="251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(ii)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“another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company which is subject to 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under subsection (1A) of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;”, of the words “another 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company;”;</w:t>
      </w:r>
    </w:p>
    <w:p>
      <w:pPr>
        <w:autoSpaceDN w:val="0"/>
        <w:autoSpaceDE w:val="0"/>
        <w:widowControl/>
        <w:spacing w:line="286" w:lineRule="auto" w:before="272" w:after="0"/>
        <w:ind w:left="251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immediately after subparagraph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of that 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autoSpaceDE w:val="0"/>
        <w:widowControl/>
        <w:spacing w:line="288" w:lineRule="auto" w:before="270" w:after="0"/>
        <w:ind w:left="3238" w:right="2784" w:hanging="5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“(iii) to a member who is a non-resident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where such dividend is paid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January 1, 2023;”;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8" w:val="left"/>
        </w:tabs>
        <w:autoSpaceDE w:val="0"/>
        <w:widowControl/>
        <w:spacing w:line="245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9" w:lineRule="auto" w:before="28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paragraph 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tabs>
          <w:tab w:pos="4222" w:val="left"/>
          <w:tab w:pos="4224" w:val="left"/>
        </w:tabs>
        <w:autoSpaceDE w:val="0"/>
        <w:widowControl/>
        <w:spacing w:line="271" w:lineRule="auto" w:before="236" w:after="0"/>
        <w:ind w:left="37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tt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derived by a non-resident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engaging in a project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Lanka, if such project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approved by the Minister taking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economic benefits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country, and is totally funded from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grants;”;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38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Schedule-</w:t>
      </w:r>
    </w:p>
    <w:p>
      <w:pPr>
        <w:autoSpaceDN w:val="0"/>
        <w:autoSpaceDE w:val="0"/>
        <w:widowControl/>
        <w:spacing w:line="269" w:lineRule="auto" w:before="236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(ii)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April 1, 2021”,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“on or after April 1, 2021, but prior to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2023,”;</w:t>
      </w:r>
    </w:p>
    <w:p>
      <w:pPr>
        <w:autoSpaceDN w:val="0"/>
        <w:autoSpaceDE w:val="0"/>
        <w:widowControl/>
        <w:spacing w:line="269" w:lineRule="auto" w:before="236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(v)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January 1, 2021”,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“on or after January 1, 2021, but prior to April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1, 2023,”;</w:t>
      </w:r>
    </w:p>
    <w:p>
      <w:pPr>
        <w:autoSpaceDN w:val="0"/>
        <w:autoSpaceDE w:val="0"/>
        <w:widowControl/>
        <w:spacing w:line="269" w:lineRule="auto" w:before="238" w:after="0"/>
        <w:ind w:left="386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(vi)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April 1, 2021;”,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“on or after April 1, 2021, but prior to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2023, for a period of two years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assessment;”; and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3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paragraph (</w:t>
      </w:r>
      <w:r>
        <w:rPr>
          <w:rFonts w:ascii="Times" w:hAnsi="Times" w:eastAsia="Times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autoSpaceDE w:val="0"/>
        <w:widowControl/>
        <w:spacing w:line="238" w:lineRule="auto" w:before="23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) gains and profits received or derived by an</w:t>
      </w:r>
    </w:p>
    <w:p>
      <w:pPr>
        <w:autoSpaceDN w:val="0"/>
        <w:autoSpaceDE w:val="0"/>
        <w:widowControl/>
        <w:spacing w:line="235" w:lineRule="auto" w:before="5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authorised person carrying on a Business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032" w:val="left"/>
        </w:tabs>
        <w:autoSpaceDE w:val="0"/>
        <w:widowControl/>
        <w:spacing w:line="245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autoSpaceDE w:val="0"/>
        <w:widowControl/>
        <w:spacing w:line="281" w:lineRule="auto" w:before="278" w:after="188"/>
        <w:ind w:left="269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Strategic Importance as approved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Colombo Port City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Commission Act, No. 11 of 2021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employment income of an employee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employed in terms of section 35 of that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to the extent provided for in that Act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each year of 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6" w:right="102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 company has not paid the tax in accordance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subparagraph (4)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4 of the First Schedule to the principal enactment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Relief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</w:tbl>
    <w:p>
      <w:pPr>
        <w:autoSpaceDN w:val="0"/>
        <w:autoSpaceDE w:val="0"/>
        <w:widowControl/>
        <w:spacing w:line="283" w:lineRule="auto" w:before="24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amended by the Inland Revenue (Amendment) Act, No. 45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2022, for the period commencing on October 1, 2022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ending on the date of the commencement of the said Inland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(Amendment) Act, No. 45 of 2022, but pays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tax payable by such company, on or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thirtieth day of the succeeding month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such company shall not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penalty or interest in terms of the provisions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principal enactment.</w:t>
      </w:r>
    </w:p>
    <w:p>
      <w:pPr>
        <w:autoSpaceDN w:val="0"/>
        <w:tabs>
          <w:tab w:pos="2292" w:val="left"/>
          <w:tab w:pos="2636" w:val="left"/>
          <w:tab w:pos="6478" w:val="left"/>
        </w:tabs>
        <w:autoSpaceDE w:val="0"/>
        <w:widowControl/>
        <w:spacing w:line="278" w:lineRule="auto" w:before="248" w:after="0"/>
        <w:ind w:left="1676" w:right="144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22.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enterprise has entered into an agreement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Board of Investment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17 of the Board of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Law, No. 4 of 1978 on or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2018 but prior to October 1, 2022;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81" w:lineRule="auto" w:before="248" w:after="0"/>
        <w:ind w:left="263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such agreement provides for the profits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of that enterprise or any dividend paid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that enterprise to be fully or partly exempt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income tax or to be taxed at a reduced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rate of income tax,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8" w:val="left"/>
        </w:tabs>
        <w:autoSpaceDE w:val="0"/>
        <w:widowControl/>
        <w:spacing w:line="245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autoSpaceDE w:val="0"/>
        <w:widowControl/>
        <w:spacing w:line="288" w:lineRule="auto" w:before="290" w:after="20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profits and income of such enterprise or such dividend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by such enterprise shall continue to be exempt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payable, or shall be liable for income tax at the </w:t>
      </w:r>
      <w:r>
        <w:rPr>
          <w:rFonts w:ascii="Times" w:hAnsi="Times" w:eastAsia="Times"/>
          <w:b w:val="0"/>
          <w:i w:val="0"/>
          <w:color w:val="000000"/>
          <w:sz w:val="20"/>
        </w:rPr>
        <w:t>rate provided for in such agreement,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73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‘A’, Table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‘B’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‘C’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Inland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Revenue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(Amendment)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45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142" w:right="71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Table ‘A’, Table ‘B’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Table ‘C’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Inland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Revenue (Amendment) Act, No. 45 of 2022 are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repealed and the following tables are substituted therefor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shall be deemed to have come into operation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accordance with subsections (2), (3), (4) and (5) of section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Inland Revenue (Amendment) Act, No. 45 of 2022: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26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5" w:lineRule="auto" w:before="14" w:after="0"/>
        <w:ind w:left="0" w:right="444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tabs>
          <w:tab w:pos="5464" w:val="left"/>
        </w:tabs>
        <w:autoSpaceDE w:val="0"/>
        <w:widowControl/>
        <w:spacing w:line="238" w:lineRule="auto" w:before="242" w:after="150"/>
        <w:ind w:left="31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“Table ‘A’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3.9999999999998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26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15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this Act</w:t>
            </w:r>
          </w:p>
        </w:tc>
        <w:tc>
          <w:tcPr>
            <w:tcW w:type="dxa" w:w="35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288" w:right="72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of the principal enactment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which  is amended</w:t>
            </w:r>
          </w:p>
        </w:tc>
      </w:tr>
      <w:tr>
        <w:trPr>
          <w:trHeight w:hRule="exact" w:val="396"/>
        </w:trPr>
        <w:tc>
          <w:tcPr>
            <w:tcW w:type="dxa" w:w="126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5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</w:t>
            </w:r>
          </w:p>
        </w:tc>
      </w:tr>
      <w:tr>
        <w:trPr>
          <w:trHeight w:hRule="exact" w:val="34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87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94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</w:t>
            </w:r>
          </w:p>
        </w:tc>
      </w:tr>
      <w:tr>
        <w:trPr>
          <w:trHeight w:hRule="exact" w:val="304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</w:t>
            </w:r>
          </w:p>
        </w:tc>
      </w:tr>
      <w:tr>
        <w:trPr>
          <w:trHeight w:hRule="exact" w:val="34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32(1) and 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</w:tr>
      <w:tr>
        <w:trPr>
          <w:trHeight w:hRule="exact" w:val="574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33(1), (2), (3),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(4) and (5)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(1A) and (1B) of paragraph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3, 4, 5 and 7 of the First Schedule</w:t>
            </w:r>
          </w:p>
        </w:tc>
      </w:tr>
      <w:tr>
        <w:trPr>
          <w:trHeight w:hRule="exact" w:val="486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(6A) of paragraph 1 of the Second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48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35(1)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gg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Third Schedule</w:t>
            </w:r>
          </w:p>
        </w:tc>
      </w:tr>
      <w:tr>
        <w:trPr>
          <w:trHeight w:hRule="exact" w:val="5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37(1)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item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subparagraph (4)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Sixth Schedule</w:t>
            </w:r>
          </w:p>
        </w:tc>
      </w:tr>
      <w:tr>
        <w:trPr>
          <w:trHeight w:hRule="exact" w:val="41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5" w:lineRule="auto" w:before="14" w:after="254"/>
        <w:ind w:left="0" w:right="310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8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‘B’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84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998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792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5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199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Section of this Act</w:t>
            </w:r>
          </w:p>
        </w:tc>
        <w:tc>
          <w:tcPr>
            <w:tcW w:type="dxa" w:w="279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of the principal enactment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which is amended</w:t>
            </w:r>
          </w:p>
        </w:tc>
      </w:tr>
      <w:tr>
        <w:trPr>
          <w:trHeight w:hRule="exact" w:val="390"/>
        </w:trPr>
        <w:tc>
          <w:tcPr>
            <w:tcW w:type="dxa" w:w="199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8(1)</w:t>
            </w:r>
          </w:p>
        </w:tc>
        <w:tc>
          <w:tcPr>
            <w:tcW w:type="dxa" w:w="279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subsection (3) of section 19</w:t>
            </w:r>
          </w:p>
        </w:tc>
      </w:tr>
      <w:tr>
        <w:trPr>
          <w:trHeight w:hRule="exact" w:val="646"/>
        </w:trPr>
        <w:tc>
          <w:tcPr>
            <w:tcW w:type="dxa" w:w="1998"/>
            <w:tcBorders>
              <w:start w:sz="7.679999828338623" w:val="single" w:color="#000000"/>
              <w:top w:sz="3.8399999141693115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33(1)</w:t>
            </w:r>
          </w:p>
        </w:tc>
        <w:tc>
          <w:tcPr>
            <w:tcW w:type="dxa" w:w="2792"/>
            <w:tcBorders>
              <w:start w:sz="3.8399999141693115" w:val="single" w:color="#000000"/>
              <w:top w:sz="3.8399999141693115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72" w:after="0"/>
              <w:ind w:left="1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First Schedule</w:t>
            </w:r>
          </w:p>
        </w:tc>
      </w:tr>
      <w:tr>
        <w:trPr>
          <w:trHeight w:hRule="exact" w:val="642"/>
        </w:trPr>
        <w:tc>
          <w:tcPr>
            <w:tcW w:type="dxa" w:w="199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 (2), (3), (4) and (5)</w:t>
            </w:r>
          </w:p>
        </w:tc>
        <w:tc>
          <w:tcPr>
            <w:tcW w:type="dxa" w:w="279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70" w:after="0"/>
              <w:ind w:left="15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hh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rr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</w:tr>
      <w:tr>
        <w:trPr>
          <w:trHeight w:hRule="exact" w:val="318"/>
        </w:trPr>
        <w:tc>
          <w:tcPr>
            <w:tcW w:type="dxa" w:w="199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36(2)</w:t>
            </w:r>
          </w:p>
        </w:tc>
        <w:tc>
          <w:tcPr>
            <w:tcW w:type="dxa" w:w="279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2 of the Fifth Schedule</w:t>
            </w:r>
          </w:p>
        </w:tc>
      </w:tr>
      <w:tr>
        <w:trPr>
          <w:trHeight w:hRule="exact" w:val="1046"/>
        </w:trPr>
        <w:tc>
          <w:tcPr>
            <w:tcW w:type="dxa" w:w="199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37(3) and (4)</w:t>
            </w:r>
          </w:p>
        </w:tc>
        <w:tc>
          <w:tcPr>
            <w:tcW w:type="dxa" w:w="279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388" w:after="0"/>
              <w:ind w:left="15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8 and 10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Sixth Schedule</w:t>
            </w:r>
          </w:p>
        </w:tc>
      </w:tr>
    </w:tbl>
    <w:p>
      <w:pPr>
        <w:autoSpaceDN w:val="0"/>
        <w:tabs>
          <w:tab w:pos="6742" w:val="left"/>
        </w:tabs>
        <w:autoSpaceDE w:val="0"/>
        <w:widowControl/>
        <w:spacing w:line="238" w:lineRule="auto" w:before="376" w:after="178"/>
        <w:ind w:left="4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Table ‘C’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68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640"/>
        </w:trPr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 the principal enactment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which is amended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58"/>
        </w:trPr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5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82"/>
        </w:trPr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5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80"/>
        </w:trPr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5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19(4)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5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60"/>
        </w:trPr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5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20"/>
        </w:trPr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5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26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5" w:lineRule="auto" w:before="14" w:after="238"/>
        <w:ind w:left="0" w:right="444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‘C’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34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”.</w:t>
            </w:r>
          </w:p>
          <w:p>
            <w:pPr>
              <w:autoSpaceDN w:val="0"/>
              <w:autoSpaceDE w:val="0"/>
              <w:widowControl/>
              <w:spacing w:line="247" w:lineRule="auto" w:before="362" w:after="0"/>
              <w:ind w:left="17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6498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1.9999999999999" w:type="dxa"/>
            </w:tblPr>
            <w:tblGrid>
              <w:gridCol w:w="1860"/>
              <w:gridCol w:w="1860"/>
              <w:gridCol w:w="1860"/>
            </w:tblGrid>
            <w:tr>
              <w:trPr>
                <w:trHeight w:hRule="exact" w:val="37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2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97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7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III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288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Section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of this Act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 the principal enactment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which is amended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Date 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operation</w:t>
                  </w:r>
                </w:p>
              </w:tc>
            </w:tr>
            <w:tr>
              <w:trPr>
                <w:trHeight w:hRule="exact" w:val="39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72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8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73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9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83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16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84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17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85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88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20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90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21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32(2)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195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01.04.2020</w:t>
                  </w:r>
                </w:p>
              </w:tc>
            </w:tr>
            <w:tr>
              <w:trPr>
                <w:trHeight w:hRule="exact" w:val="61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33(1) and (7)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8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 (1C) of paragraph 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and paragraph 11 of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First Schedule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35(6) and (7)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6" w:after="0"/>
                    <w:ind w:left="80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paragraphs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u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 and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Third Schedule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31.03.2023</w:t>
                  </w:r>
                </w:p>
              </w:tc>
            </w:tr>
            <w:tr>
              <w:trPr>
                <w:trHeight w:hRule="exact" w:val="46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36(1)</w:t>
                  </w:r>
                </w:p>
              </w:tc>
              <w:tc>
                <w:tcPr>
                  <w:tcW w:type="dxa" w:w="256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20" w:after="0"/>
                    <w:ind w:left="80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subparagraph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e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paragraph 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Fifth Schedule</w:t>
                  </w:r>
                </w:p>
              </w:tc>
              <w:tc>
                <w:tcPr>
                  <w:tcW w:type="dxa" w:w="98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498" w:after="0"/>
              <w:ind w:left="9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  <w:p>
            <w:pPr>
              <w:autoSpaceDN w:val="0"/>
              <w:autoSpaceDE w:val="0"/>
              <w:widowControl/>
              <w:spacing w:line="235" w:lineRule="auto" w:before="1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0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4 of 2023</w:t>
      </w:r>
    </w:p>
    <w:p>
      <w:pPr>
        <w:autoSpaceDN w:val="0"/>
        <w:autoSpaceDE w:val="0"/>
        <w:widowControl/>
        <w:spacing w:line="245" w:lineRule="auto" w:before="881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