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596" w:after="0"/>
        <w:ind w:left="2592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BANKING (SPECIAL PROVISIONS)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17 OF 2023</w:t>
      </w:r>
    </w:p>
    <w:p>
      <w:pPr>
        <w:autoSpaceDN w:val="0"/>
        <w:autoSpaceDE w:val="0"/>
        <w:widowControl/>
        <w:spacing w:line="235" w:lineRule="auto" w:before="966" w:after="0"/>
        <w:ind w:left="0" w:right="28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[Certified on 14th of </w:t>
      </w:r>
      <w:r>
        <w:rPr>
          <w:rFonts w:ascii="Times" w:hAnsi="Times" w:eastAsia="Times"/>
          <w:b/>
          <w:i w:val="0"/>
          <w:color w:val="221F1F"/>
          <w:sz w:val="20"/>
        </w:rPr>
        <w:t>S</w:t>
      </w:r>
      <w:r>
        <w:rPr>
          <w:rFonts w:ascii="Times,Bold" w:hAnsi="Times,Bold" w:eastAsia="Times,Bold"/>
          <w:b/>
          <w:i w:val="0"/>
          <w:color w:val="221F1F"/>
          <w:sz w:val="20"/>
        </w:rPr>
        <w:t>eptember, 2023]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 September 15, 2023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8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168.00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38" w:lineRule="auto" w:before="240" w:after="0"/>
        <w:ind w:left="0" w:right="3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14th of September, 2023]</w:t>
      </w:r>
    </w:p>
    <w:p>
      <w:pPr>
        <w:autoSpaceDN w:val="0"/>
        <w:autoSpaceDE w:val="0"/>
        <w:widowControl/>
        <w:spacing w:line="235" w:lineRule="auto" w:before="28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L.D.–O. 48/2022</w:t>
      </w:r>
    </w:p>
    <w:p>
      <w:pPr>
        <w:autoSpaceDN w:val="0"/>
        <w:autoSpaceDE w:val="0"/>
        <w:widowControl/>
        <w:spacing w:line="259" w:lineRule="auto" w:before="282" w:after="0"/>
        <w:ind w:left="1678" w:right="27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ESOLUTION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ENTRAL </w:t>
      </w:r>
      <w:r>
        <w:rPr>
          <w:rFonts w:ascii="Times" w:hAnsi="Times" w:eastAsia="Times"/>
          <w:b w:val="0"/>
          <w:i w:val="0"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RESOLUTION</w:t>
      </w:r>
      <w:r>
        <w:rPr>
          <w:rFonts w:ascii="Times" w:hAnsi="Times" w:eastAsia="Times"/>
          <w:b w:val="0"/>
          <w:i w:val="0"/>
          <w:color w:val="221F1F"/>
          <w:sz w:val="14"/>
        </w:rPr>
        <w:t>MEASURES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>CAN</w:t>
      </w:r>
      <w:r>
        <w:rPr>
          <w:rFonts w:ascii="Times" w:hAnsi="Times" w:eastAsia="Times"/>
          <w:b w:val="0"/>
          <w:i w:val="0"/>
          <w:color w:val="221F1F"/>
          <w:sz w:val="14"/>
        </w:rPr>
        <w:t>BE</w:t>
      </w:r>
      <w:r>
        <w:rPr>
          <w:rFonts w:ascii="Times" w:hAnsi="Times" w:eastAsia="Times"/>
          <w:b w:val="0"/>
          <w:i w:val="0"/>
          <w:color w:val="221F1F"/>
          <w:sz w:val="14"/>
        </w:rPr>
        <w:t>IMPLEMENTED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BY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ENTRAL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RESOLVE 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LICENSED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14"/>
        </w:rPr>
        <w:t>SUBJECT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CAPITAL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LIQUIDITY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INSOLVENCY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RISK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TIMELY</w:t>
      </w:r>
      <w:r>
        <w:rPr>
          <w:rFonts w:ascii="Times" w:hAnsi="Times" w:eastAsia="Times"/>
          <w:b w:val="0"/>
          <w:i w:val="0"/>
          <w:color w:val="221F1F"/>
          <w:sz w:val="14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REVIVE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14"/>
        </w:rPr>
        <w:t>AS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</w:p>
    <w:p>
      <w:pPr>
        <w:autoSpaceDN w:val="0"/>
        <w:autoSpaceDE w:val="0"/>
        <w:widowControl/>
        <w:spacing w:line="262" w:lineRule="auto" w:before="82" w:after="0"/>
        <w:ind w:left="1676" w:right="2736" w:firstLine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GOING</w:t>
      </w:r>
      <w:r>
        <w:rPr>
          <w:rFonts w:ascii="Times" w:hAnsi="Times" w:eastAsia="Times"/>
          <w:b w:val="0"/>
          <w:i w:val="0"/>
          <w:color w:val="221F1F"/>
          <w:sz w:val="14"/>
        </w:rPr>
        <w:t>CONCERN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ENSURE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INTERESTS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DEPOSITORS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CREDITORS</w:t>
      </w:r>
      <w:r>
        <w:rPr>
          <w:rFonts w:ascii="Times" w:hAnsi="Times" w:eastAsia="Times"/>
          <w:b w:val="0"/>
          <w:i w:val="0"/>
          <w:color w:val="221F1F"/>
          <w:sz w:val="14"/>
        </w:rPr>
        <w:t>THEREOF</w:t>
      </w:r>
      <w:r>
        <w:rPr>
          <w:rFonts w:ascii="Times" w:hAnsi="Times" w:eastAsia="Times"/>
          <w:b w:val="0"/>
          <w:i w:val="0"/>
          <w:color w:val="221F1F"/>
          <w:sz w:val="14"/>
        </w:rPr>
        <w:t>ENSURING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SYSTEM</w:t>
      </w:r>
      <w:r>
        <w:rPr>
          <w:rFonts w:ascii="Times" w:hAnsi="Times" w:eastAsia="Times"/>
          <w:b w:val="0"/>
          <w:i w:val="0"/>
          <w:color w:val="221F1F"/>
          <w:sz w:val="14"/>
        </w:rPr>
        <w:t>STABILITY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62" w:lineRule="auto" w:before="82" w:after="0"/>
        <w:ind w:left="1676" w:right="2784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DEPOSIT</w:t>
      </w:r>
      <w:r>
        <w:rPr>
          <w:rFonts w:ascii="Times" w:hAnsi="Times" w:eastAsia="Times"/>
          <w:b w:val="0"/>
          <w:i w:val="0"/>
          <w:color w:val="221F1F"/>
          <w:sz w:val="14"/>
        </w:rPr>
        <w:t>INSURANCE</w:t>
      </w:r>
      <w:r>
        <w:rPr>
          <w:rFonts w:ascii="Times" w:hAnsi="Times" w:eastAsia="Times"/>
          <w:b w:val="0"/>
          <w:i w:val="0"/>
          <w:color w:val="221F1F"/>
          <w:sz w:val="14"/>
        </w:rPr>
        <w:t>SCHEME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WINDING</w:t>
      </w:r>
      <w:r>
        <w:rPr>
          <w:rFonts w:ascii="Times" w:hAnsi="Times" w:eastAsia="Times"/>
          <w:b w:val="0"/>
          <w:i w:val="0"/>
          <w:color w:val="221F1F"/>
          <w:sz w:val="14"/>
        </w:rPr>
        <w:t>UP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PROCESS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LICENSED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2" w:lineRule="auto" w:before="282" w:after="21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3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2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Banking (Special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Provisions) Act, No. 17  of 2023.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57" w:lineRule="auto" w:before="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 other than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come into operation on such date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(in this Act referred to as the “appointed date”).</w:t>
      </w:r>
    </w:p>
    <w:p>
      <w:pPr>
        <w:autoSpaceDN w:val="0"/>
        <w:autoSpaceDE w:val="0"/>
        <w:widowControl/>
        <w:spacing w:line="257" w:lineRule="auto" w:before="282" w:after="21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 for the time being in force, provisions of this Act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apply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 and functions relating to the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with the Central Bank to resolve banks licensed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Banking Act (in this Act referred to as the “licensed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banks”).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35" w:lineRule="auto" w:before="232" w:after="0"/>
        <w:ind w:left="0" w:right="3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35" w:lineRule="auto" w:before="254" w:after="194"/>
        <w:ind w:left="0" w:right="2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14"/>
        </w:rPr>
        <w:t>AUTHORITY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26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  <w:p>
            <w:pPr>
              <w:autoSpaceDN w:val="0"/>
              <w:autoSpaceDE w:val="0"/>
              <w:widowControl/>
              <w:spacing w:line="247" w:lineRule="auto" w:before="3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department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purpose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Central Bank shall be responsible for the exercise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resolution authority in respect of licensed banks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  <w:p>
            <w:pPr>
              <w:autoSpaceDN w:val="0"/>
              <w:autoSpaceDE w:val="0"/>
              <w:widowControl/>
              <w:spacing w:line="247" w:lineRule="auto" w:before="254" w:after="0"/>
              <w:ind w:left="14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For the purposes of this Act, the Central Bank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 a Department under the Central Bank, for the proper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efficient exercise, performance and discharge of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duties and functions relating to the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under this Act.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established under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carry out regulatory and supervisory functions over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banks under any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Exercise,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performance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discharge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In the exercise, performance and discharge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duties and functions relating to its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authority, the Central Bank shall take into consideration,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structure, scale, complexity, interconnectedness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institutions, and the risk profile of the licensed bank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subject to resolution.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have the power to require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provide any information necessary for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decide upon and formulate resolution measures,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updates and supplements of information relating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resolution plan, and information collected through </w:t>
      </w:r>
      <w:r>
        <w:rPr>
          <w:rFonts w:ascii="Times" w:hAnsi="Times" w:eastAsia="Times"/>
          <w:b w:val="0"/>
          <w:i w:val="0"/>
          <w:color w:val="000000"/>
          <w:sz w:val="20"/>
        </w:rPr>
        <w:t>on-site examinations.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licensed bank, regulatory or supervisory authority,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such other person on whom any Order, regulation,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determination, guideline or instruction has been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or a request has been made by the Central Bank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comply with such Order, regulation, direction,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determination, guideline or instruction or request forthwith </w:t>
      </w:r>
      <w:r>
        <w:rPr>
          <w:rFonts w:ascii="Times" w:hAnsi="Times" w:eastAsia="Times"/>
          <w:b w:val="0"/>
          <w:i w:val="0"/>
          <w:color w:val="000000"/>
          <w:sz w:val="20"/>
        </w:rPr>
        <w:t>or not later than the time period specified therein.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19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regulatory and supervisory department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extend cooperation to the Department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section 4 to expeditiously facilitate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regulatory or supervisory approvals required to </w:t>
      </w:r>
      <w:r>
        <w:rPr>
          <w:rFonts w:ascii="Times" w:hAnsi="Times" w:eastAsia="Times"/>
          <w:b w:val="0"/>
          <w:i w:val="0"/>
          <w:color w:val="000000"/>
          <w:sz w:val="20"/>
        </w:rPr>
        <w:t>implement the resolution measures prepared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provisions of any one or more enactments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the Schedule to this Act or any part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relating to resolution, winding up or deposit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insurance shall have no application in the exercise,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Exclusion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enactments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the Central Bank on a licensed bank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under this Act in securing compliance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and any other  regulation, Order,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determination, guideline or instruction issued or </w:t>
      </w:r>
      <w:r>
        <w:rPr>
          <w:rFonts w:ascii="Times" w:hAnsi="Times" w:eastAsia="Times"/>
          <w:b w:val="0"/>
          <w:i w:val="0"/>
          <w:color w:val="000000"/>
          <w:sz w:val="20"/>
        </w:rPr>
        <w:t>made thereunder by the Central Bank.</w:t>
      </w:r>
    </w:p>
    <w:p>
      <w:pPr>
        <w:autoSpaceDN w:val="0"/>
        <w:autoSpaceDE w:val="0"/>
        <w:widowControl/>
        <w:spacing w:line="247" w:lineRule="auto" w:before="254" w:after="19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Central Bank exercising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authority under this Act, the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applicable to any licensed bank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Act or any regulation, Order, direction,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determination, guideline or instruction issued or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thereunder, shall continue to apply in respect of such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 subject to resolution.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6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Central Bank is satisfied that a holding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company of a licensed bank, a subsidiary or associate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company of a licensed bank or any entity within a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group or conglomerate of such licensed bank, as the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be, which is not regulated or supervised by the Central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Bank–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Part of 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to apply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holding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company, &amp;c.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 licensed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provides any service or performs any duty for or 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such licensed bank subject to resolution,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or are deemed to be significant to perform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critical functions of such licensed bank;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suspension or discontinuation of such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duty by such entities is or is likely to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32" w:after="0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detrimental to the interests of the depositors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creditors of such bank, or jeopardize the stability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financial system of Sri Lanka, and</w:t>
      </w:r>
    </w:p>
    <w:p>
      <w:pPr>
        <w:autoSpaceDN w:val="0"/>
        <w:autoSpaceDE w:val="0"/>
        <w:widowControl/>
        <w:spacing w:line="247" w:lineRule="auto" w:before="254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event, there are no alternatives available for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bank to ensure the continuity of such service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 which is significant to perform critical functions,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lawful for the Central Bank to apply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Part of this Act to a company or entity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subsection in the same manner as they apply to a licensed </w:t>
      </w:r>
      <w:r>
        <w:rPr>
          <w:rFonts w:ascii="Times" w:hAnsi="Times" w:eastAsia="Times"/>
          <w:b w:val="0"/>
          <w:i w:val="0"/>
          <w:color w:val="221F1F"/>
          <w:sz w:val="20"/>
        </w:rPr>
        <w:t>bank subject to resolution.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event of any company or entity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is regulated by a financial sector regulator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Central Bank, the Central Bank shall prior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any measures to resolve such company or entity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consult such regulator and give due notice to such </w:t>
      </w:r>
      <w:r>
        <w:rPr>
          <w:rFonts w:ascii="Times" w:hAnsi="Times" w:eastAsia="Times"/>
          <w:b w:val="0"/>
          <w:i w:val="0"/>
          <w:color w:val="000000"/>
          <w:sz w:val="20"/>
        </w:rPr>
        <w:t>regulator in respect of such measures.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Objectives of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Central Bank shall, in the exercise, performance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its powers, duties and functions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resolution authority under this Act, on a licensed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endeavour to ensure-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stability of the financial system, including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payment, clearing and settlement systems;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continuity of critical functions of such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protection of public funds by minimizing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support;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protection of depositors of such licensed bank;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avoiding destruction of the value of assets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minimizing losses to creditors and minimizing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overall costs of resolution of such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172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licensed bank shall prepare a recovery plan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part of its risk management process, which shall provide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measures to be taken by such licensed bank in the event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Licensed banks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prepare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recovery plan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deterioration of its financial position.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preparation of a recovery plan, a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into consideration, financial and macroeconomic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crisis scenarios relevant to the specific characteristics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systemic events, crisis scenarios specific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licensed bank and other individual entities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banking group, as a whole.</w:t>
      </w:r>
    </w:p>
    <w:p>
      <w:pPr>
        <w:autoSpaceDN w:val="0"/>
        <w:autoSpaceDE w:val="0"/>
        <w:widowControl/>
        <w:spacing w:line="245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preparation of a recovery plan, a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rely on in any manner, the access to any </w:t>
      </w:r>
      <w:r>
        <w:rPr>
          <w:rFonts w:ascii="Times" w:hAnsi="Times" w:eastAsia="Times"/>
          <w:b w:val="0"/>
          <w:i w:val="0"/>
          <w:color w:val="000000"/>
          <w:sz w:val="20"/>
        </w:rPr>
        <w:t>extraordinary public financial support.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Every licensed bank shall update its recovery plan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annually, or at the request of the Central Bank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event of any change in the organizational structure or legal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 of the licensed bank, business activities or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situation of the licensed bank, which may cause a significant </w:t>
      </w:r>
      <w:r>
        <w:rPr>
          <w:rFonts w:ascii="Times" w:hAnsi="Times" w:eastAsia="Times"/>
          <w:b w:val="0"/>
          <w:i w:val="0"/>
          <w:color w:val="000000"/>
          <w:sz w:val="20"/>
        </w:rPr>
        <w:t>impact on the recovery plan or where it requires modification.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5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recovery plan prepared under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presentation of the general recovery capacity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licensed bank;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scope of the recovery plan, considering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nature, scale, structure, complexity,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interconnectedness to other institutions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other entities within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group covered under the recovery framework;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communication planning on recovery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3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identification of critical functions and critical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shared services of the licensed bank that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organized in a manner ensuring the continuous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availability of such functions or services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entire licensed bank under possible recovery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processes;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identification of recovery indicators, triggers,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procedures to ensure the timely implementation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recovery actions;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range of recovery options available to deal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shocks, to capital, liquidity and all other aspects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may arise from entity specific stresses or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wide stresses, or both of such stresses,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time and resources required to implement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recovery options;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significant deficiencies of resources that may hinder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effective and timely implementation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recovery plan;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actions to be taken to remedy the impediments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availability of business continuity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planning;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54" w:after="0"/>
        <w:ind w:left="31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details on costs of implementation;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detailed description of how the recovery plan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integrated into the licensed bank’s management;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persons who are responsible for the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implementation of the recovery plan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licensed bank;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policies and procedures for approving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recovery plan;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24" w:after="164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706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9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mechanisms and measures for-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conservation or reconstitution of the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 of the licensed bank;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ensuring that the licensed bank has access to</w:t>
            </w:r>
          </w:p>
        </w:tc>
      </w:tr>
      <w:tr>
        <w:trPr>
          <w:trHeight w:hRule="exact" w:val="1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3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emergency financing sources, including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potential sources of liquidity, assessment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available collateral and assessment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possibility of transferring liquidity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entities within the group and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businesses;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ensuring that the licensed bank may continue</w:t>
            </w:r>
          </w:p>
        </w:tc>
      </w:tr>
      <w:tr>
        <w:trPr>
          <w:trHeight w:hRule="exact" w:val="5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3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activities and fulfill its obligations when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they become due;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reducing leverage risk and effect;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restructuring debts;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maintaining continuous access to financial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infrastructures;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the sale of assets or businesses</w:t>
            </w:r>
          </w:p>
        </w:tc>
      </w:tr>
      <w:tr>
        <w:trPr>
          <w:trHeight w:hRule="exact" w:val="568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3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an appropriate period of time in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restore financial soundness; and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the implementation of the</w:t>
            </w:r>
          </w:p>
        </w:tc>
      </w:tr>
      <w:tr>
        <w:trPr>
          <w:trHeight w:hRule="exact" w:val="2514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3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recovery plan, including necessary measures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allow its timely recapitalization;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15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management actions or strategies aimed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restoring the financial soundness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anticipated financial effect of those actions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strategies;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15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analysis of the situations in which the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may seek access to the financial facilities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offered by the Central Bank and identify the assets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that can be qualified as collateral;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2" w:after="0"/>
        <w:ind w:left="312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preparatory measures that the licensed bank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adopted or intends to adopt;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2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requirements or information,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may, from time to time, specify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require, to be included in a recovery plan.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may, if it considers necessary, direct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or selected licensed banks to submit recovery plans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under subsection (1) for its approval, within one </w:t>
      </w:r>
      <w:r>
        <w:rPr>
          <w:rFonts w:ascii="Times" w:hAnsi="Times" w:eastAsia="Times"/>
          <w:b w:val="0"/>
          <w:i w:val="0"/>
          <w:color w:val="000000"/>
          <w:sz w:val="20"/>
        </w:rPr>
        <w:t>month from the expiration of each calendar year.</w:t>
      </w:r>
    </w:p>
    <w:p>
      <w:pPr>
        <w:autoSpaceDN w:val="0"/>
        <w:autoSpaceDE w:val="0"/>
        <w:widowControl/>
        <w:spacing w:line="250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the Central Bank considers that a recovery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 submitted by a licensed bank has major deficiencies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there are obstacles in the implementation of the recovery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plan, the Central Bank shall notify such deficiencies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obstacles to such licensed bank and direct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submit a revised recovery plan, containing adequate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solutions to overcome the deficiencies or obstacles, within </w:t>
      </w:r>
      <w:r>
        <w:rPr>
          <w:rFonts w:ascii="Times" w:hAnsi="Times" w:eastAsia="Times"/>
          <w:b w:val="0"/>
          <w:i w:val="0"/>
          <w:color w:val="000000"/>
          <w:sz w:val="20"/>
        </w:rPr>
        <w:t>one month from the date of such notification.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Central Bank may, at the request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extend the period specified in subsection (7),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which shall not exceed fourteen days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expiry of the period of one month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(7).</w:t>
      </w:r>
    </w:p>
    <w:p>
      <w:pPr>
        <w:autoSpaceDN w:val="0"/>
        <w:autoSpaceDE w:val="0"/>
        <w:widowControl/>
        <w:spacing w:line="235" w:lineRule="auto" w:before="254" w:after="0"/>
        <w:ind w:left="0" w:right="19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(9) Where the Central Bank is of the opinion that-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licensed bank has not identified the changes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required to be introduced to its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activity; or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actions proposed by the licensed bank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 the deficiencies or obstacles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recovery plan are not adequate,</w:t>
      </w:r>
    </w:p>
    <w:p>
      <w:pPr>
        <w:autoSpaceDN w:val="0"/>
        <w:autoSpaceDE w:val="0"/>
        <w:widowControl/>
        <w:spacing w:line="245" w:lineRule="auto" w:before="254" w:after="0"/>
        <w:ind w:left="2736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direct such licensed bank to take one </w:t>
      </w:r>
      <w:r>
        <w:rPr>
          <w:rFonts w:ascii="Times" w:hAnsi="Times" w:eastAsia="Times"/>
          <w:b w:val="0"/>
          <w:i w:val="0"/>
          <w:color w:val="000000"/>
          <w:sz w:val="20"/>
        </w:rPr>
        <w:t>or more of the measures specified in subsection (10) or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7" w:lineRule="auto" w:before="240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measure as it may consider necessary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proportionate, taking into consideration the seriousness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deficiencies and the effect of the respective measures on </w:t>
      </w:r>
      <w:r>
        <w:rPr>
          <w:rFonts w:ascii="Times" w:hAnsi="Times" w:eastAsia="Times"/>
          <w:b w:val="0"/>
          <w:i w:val="0"/>
          <w:color w:val="000000"/>
          <w:sz w:val="20"/>
        </w:rPr>
        <w:t>the continuity of the business of the licensed bank.</w:t>
      </w:r>
    </w:p>
    <w:p>
      <w:pPr>
        <w:autoSpaceDN w:val="0"/>
        <w:tabs>
          <w:tab w:pos="1696" w:val="left"/>
        </w:tabs>
        <w:autoSpaceDE w:val="0"/>
        <w:widowControl/>
        <w:spacing w:line="252" w:lineRule="auto" w:before="28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measures referred to in subsection (9) shall </w:t>
      </w:r>
      <w:r>
        <w:rPr>
          <w:rFonts w:ascii="Times" w:hAnsi="Times" w:eastAsia="Times"/>
          <w:b w:val="0"/>
          <w:i w:val="0"/>
          <w:color w:val="000000"/>
          <w:sz w:val="20"/>
        </w:rPr>
        <w:t>include the following: -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8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reduce the risk profile of the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reducing the liquidity risk;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8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apply prompt recapitalization measures;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7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review the strategy and structure of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8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modify the financing strategy, in order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improve the shock resistance of the critical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functions; or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82" w:after="222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modify the administration structure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may, from time to time, issue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directions to any licensed bank on preparation of recovery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plans for such licensed bank.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 directions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preparation of</w:t>
            </w:r>
          </w:p>
        </w:tc>
      </w:tr>
    </w:tbl>
    <w:p>
      <w:pPr>
        <w:autoSpaceDN w:val="0"/>
        <w:tabs>
          <w:tab w:pos="1696" w:val="left"/>
          <w:tab w:pos="6478" w:val="left"/>
        </w:tabs>
        <w:autoSpaceDE w:val="0"/>
        <w:widowControl/>
        <w:spacing w:line="262" w:lineRule="auto" w:before="4" w:after="222"/>
        <w:ind w:left="1456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recovery plans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regulatory or supervisory departments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promptly notify the Department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section 4, any changes that would require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reassessment or updating of the recovery plans of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 design a resolution plan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each licensed bank having a systemic importance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impact in keeping with the international standards and best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design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 plan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practices applicable to resolution of banks.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subsection, a licensed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have systemic importance or impact, where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failure of such bank may cause or likely to cause a severe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impact on the financial system stability due to the size,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interconnectedness, lack of substitutability, complexity,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similar criteria as may be determined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evaluate and update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periodically, or immediately after any material changes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organizational structure of such licensed bank,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or its financial condition, the resolution plan </w:t>
      </w:r>
      <w:r>
        <w:rPr>
          <w:rFonts w:ascii="Times" w:hAnsi="Times" w:eastAsia="Times"/>
          <w:b w:val="0"/>
          <w:i w:val="0"/>
          <w:color w:val="000000"/>
          <w:sz w:val="20"/>
        </w:rPr>
        <w:t>designed under subsection (1).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provide for in the resolution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plan, options for the implementation of resolution measures </w:t>
      </w:r>
      <w:r>
        <w:rPr>
          <w:rFonts w:ascii="Times" w:hAnsi="Times" w:eastAsia="Times"/>
          <w:b w:val="0"/>
          <w:i w:val="0"/>
          <w:color w:val="000000"/>
          <w:sz w:val="20"/>
        </w:rPr>
        <w:t>and the exercise of its resolution authority under this Act.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At the request of the Central Bank, a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provide assistance to the Central Bank in elaborating </w:t>
      </w:r>
      <w:r>
        <w:rPr>
          <w:rFonts w:ascii="Times" w:hAnsi="Times" w:eastAsia="Times"/>
          <w:b w:val="0"/>
          <w:i w:val="0"/>
          <w:color w:val="000000"/>
          <w:sz w:val="20"/>
        </w:rPr>
        <w:t>and updating the resolution plan by the Central Bank.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licensed bank shall immediately inform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of any changes that may require an evaluation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updating of the resolution plan designed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45" w:lineRule="auto" w:before="2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At the request of the Central Bank, a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provide to the Central Bank all information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effective implementation of the resolution plan,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the details of –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critical functions of such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significant holdings of assets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relating to the respective functions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activities;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description of the class or classes of debt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of the licensed bank and of all the 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entities under its control;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3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off-balance sheet exposures of the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of the other legal entities within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group;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main operations of hedging the risks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and of the other legal entities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banking group;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6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main contracting counterparties of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or of the critical functions;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4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analysis of the impact of the distressed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of the licensed bank on the main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contracting counterparties;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system in which the licensed bank carries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significant transactions in terms of the number or value,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identification of their correspondence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legal entities and critical functions;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payment, clearing or settlement system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licensed bank is a participant, directly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indirectly, including the establishment of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correspondence with legal entities and critical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4" w:lineRule="auto" w:before="266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inventory, and the main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systems on risk management,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accounting, and financial and statutory reporting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by the licensed bank, including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of their correspondence with 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entities and critical functions;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0" w:lineRule="auto" w:before="264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agreements executed on provision of services-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related information management systems,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technology systems or licences,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establishment of their correspondence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legal entities and critical functions;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3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interconnectedness and interdependencies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licensed bank and other stakeholders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staff, shared facilities and systems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financing or liquidity mechanisms, existing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contingent credit exposures, cross-border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 agreements, cross-default collateral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agreements, and cross-settlement agreements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affiliates, risk transfer arrangements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back-to-back trading arrangements or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 agreements;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key management personnel of the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responsible for providing the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elaboration of the licensed bank’s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plan;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mechanisms that the licensed bank has put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 to ensure that the Central Bank will receive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necessary information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plan;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termination of any agreements by the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other legal entity within the banking group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third parties which may be triggered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authorities to apply one or more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measures and whether the consequences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by the termination may affect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of such resolution measures; and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possible sources of liquidity in support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resolution.</w:t>
      </w:r>
    </w:p>
    <w:p>
      <w:pPr>
        <w:autoSpaceDN w:val="0"/>
        <w:autoSpaceDE w:val="0"/>
        <w:widowControl/>
        <w:spacing w:line="247" w:lineRule="auto" w:before="254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All regulatory and supervisory departments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and any other authority regulating the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sector,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Central Bank shall extend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cooperation to the Department established under section 4,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implement the resolution function and, for that purpose,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that the information referred to in subsection (6) is </w:t>
      </w:r>
      <w:r>
        <w:rPr>
          <w:rFonts w:ascii="Times" w:hAnsi="Times" w:eastAsia="Times"/>
          <w:b w:val="0"/>
          <w:i w:val="0"/>
          <w:color w:val="000000"/>
          <w:sz w:val="20"/>
        </w:rPr>
        <w:t>available with such supervisory and regulatory departments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2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authorities regulating the financial sector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Central Bank. Where such information is available,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departments and authorities shall transmit such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to the Department established under section 4.</w:t>
      </w:r>
    </w:p>
    <w:p>
      <w:pPr>
        <w:autoSpaceDN w:val="0"/>
        <w:autoSpaceDE w:val="0"/>
        <w:widowControl/>
        <w:spacing w:line="245" w:lineRule="auto" w:before="242" w:after="18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Central Bank may, if it considers necessary, design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simplified resolution plans for a licensed bank or banks which </w:t>
      </w:r>
      <w:r>
        <w:rPr>
          <w:rFonts w:ascii="Times" w:hAnsi="Times" w:eastAsia="Times"/>
          <w:b w:val="0"/>
          <w:i w:val="0"/>
          <w:color w:val="000000"/>
          <w:sz w:val="20"/>
        </w:rPr>
        <w:t>are not considered as having systemic importance or impact.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shall, having regard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systemic importance or impact of any licensed bank in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Resolvability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assessment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which a resolution plan has been prepared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11, assess whether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 is resolvable and develop 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may consider appropriate and feasible for each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in a manner that allows for credible strategies </w:t>
      </w:r>
      <w:r>
        <w:rPr>
          <w:rFonts w:ascii="Times" w:hAnsi="Times" w:eastAsia="Times"/>
          <w:b w:val="0"/>
          <w:i w:val="0"/>
          <w:color w:val="000000"/>
          <w:sz w:val="20"/>
        </w:rPr>
        <w:t>to resolve the licensed bank without using–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extraordinary public financial support, except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financing mechanisms established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liquidity assistance in emergency situations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Bank, whether guaranteed or otherwise.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provisions of subsections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and (4), the Central Bank shall, in determining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resolvability of such licensed bank,take such measures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necessary to direct a licensed bank  including any </w:t>
      </w:r>
      <w:r>
        <w:rPr>
          <w:rFonts w:ascii="Times" w:hAnsi="Times" w:eastAsia="Times"/>
          <w:b w:val="0"/>
          <w:i w:val="0"/>
          <w:color w:val="000000"/>
          <w:sz w:val="20"/>
        </w:rPr>
        <w:t>one or more of the following:–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revise and conclude an intra-group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agreement with other entities pertaining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financial group of the licensed bank;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a service agreement with third parties,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include clauses in existing agreements aiming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ensuring that such agreements will not be affected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the Central Bank places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under resolution;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2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limit its exposure to a single entity or to a group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related entities;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30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dispose of specific assets;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limit or cease the performance or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specific activities, or commencing new activities;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0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introduce appropriate legal and organizational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changes to the licensed bank, ensuring that critical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may be separated from other functions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resolution procedure;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mechanisms, including insurance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mechanisms, to cover specific losses; and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any measures that are necessary to meet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requirements for capital and liabilities,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loss-absorbing liabilities.</w:t>
      </w:r>
    </w:p>
    <w:p>
      <w:pPr>
        <w:autoSpaceDN w:val="0"/>
        <w:autoSpaceDE w:val="0"/>
        <w:widowControl/>
        <w:spacing w:line="245" w:lineRule="auto" w:before="23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may, from time to time, issue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to ensure resolvability of any licensed bank,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key elements, standards, and criteria to be 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an assessment on resolvability of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autoSpaceDN w:val="0"/>
        <w:autoSpaceDE w:val="0"/>
        <w:widowControl/>
        <w:spacing w:line="245" w:lineRule="auto" w:before="23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Central Bank shall, during the assessment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resolvability under subsection (3), grant the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>an opportunity of being heard.</w:t>
      </w:r>
    </w:p>
    <w:p>
      <w:pPr>
        <w:autoSpaceDN w:val="0"/>
        <w:autoSpaceDE w:val="0"/>
        <w:widowControl/>
        <w:spacing w:line="245" w:lineRule="auto" w:before="23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may, if it deems necessary, take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consideration the group-wide exposure of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 in assessing the resolvability of such licensed bank.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45" w:lineRule="auto" w:before="230" w:after="0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Conditions for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13.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Notwithstanding anything to the contrary in any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provisions of this Act or any other written law,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is satisfied that a licensed bank is,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be, no longer viable, and has no 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prospects of becoming viable under the circumstances 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subsection (2), the Central Bank may decide to resolve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licensed bank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0"/>
        <w:ind w:left="1438" w:right="278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licensed bank is deemed to be, or is deemed likely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be, no longer viable, and has no reasonable prospects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becoming viable in any one or more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circumstances: -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Central Bank is of the opinion that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has failed, or is likely to fail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provisions of the Banking Act,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regulation, direction, determination, Order,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requirement made, issued or imposed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thereunder, including the regulatory, capital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liquidity requirements, in a manner that would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compel the Central Bank to cancel the licence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such licensed bank;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Central Bank is of the opinion that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is, or is likely to become, insolvent;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licensed bank is unable to meet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to its depositors or other creditors,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is of the opinion that such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is likely to be unable to meet its obligations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depositors or other creditors as they fall due.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32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implementation of any early intervention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or any other supervisory measures on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not be deemed as a pre-condition for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 to exercise its resolution authority under this Act.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Central Bank decides to resolve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it shall notify its decision in writing to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and commence implementation of resolution measures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Where the Central Bank decides to resolve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under subsection (1), the Central Bank may exercise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one or more of the resolution powers set out in </w:t>
      </w:r>
      <w:r>
        <w:rPr>
          <w:rFonts w:ascii="Times" w:hAnsi="Times" w:eastAsia="Times"/>
          <w:b w:val="0"/>
          <w:i w:val="0"/>
          <w:color w:val="000000"/>
          <w:sz w:val="20"/>
        </w:rPr>
        <w:t>section 14: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Central Bank shall exercise at least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such resolution power within a period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days from the date of notification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(4).</w:t>
      </w:r>
    </w:p>
    <w:p>
      <w:pPr>
        <w:autoSpaceDN w:val="0"/>
        <w:autoSpaceDE w:val="0"/>
        <w:widowControl/>
        <w:spacing w:line="245" w:lineRule="auto" w:before="254" w:after="19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 licensed bank subject to resolution shall,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resolution measures under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>carry on its business under the control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45" w:lineRule="auto" w:before="60" w:after="0"/>
              <w:ind w:left="2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 of resolution of a licensed bank,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the power to -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an Administrator to such licensed bank;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a transfer of shares of such licensed bank;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all or any selected assets and liabilities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8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licensed bank;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a capital increase through the existing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shareholders and new shareholders;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the Minister to provide capital to establish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bridge bank; or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the Minister to provide temporary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for the resolution of such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  reports submitted by the Central Bank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effect.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For the purpose of resolution of a licensed bank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the Central Bank shall, in addition to the powers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 out in subsection (1), have the following powers which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exercise singly or jointly with, directly or through the </w:t>
      </w:r>
      <w:r>
        <w:rPr>
          <w:rFonts w:ascii="Times" w:hAnsi="Times" w:eastAsia="Times"/>
          <w:b w:val="0"/>
          <w:i w:val="0"/>
          <w:color w:val="000000"/>
          <w:sz w:val="20"/>
        </w:rPr>
        <w:t>appointment of, an Administrator: -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remove or replace the directors, chief executive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the key management personnel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employee of such licensed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recover or claw-back of variable remuneration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by such licensed bank to any person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override the rights of shareholders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in any transaction;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terminate, continue or assign contracts, purchase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sell assets, write-down debts and take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necessary to restructure or wind-down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of the licensed bank;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continuity of essential services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critical functions by-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to its successor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acquiring company for a temporary period;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2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procuring necessary services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unaffiliated third parties on behalf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54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requiring any service provider to continue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such services as are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continuity of critical functions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to a transferee including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bridge bank under the terms and conditions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existing prior to the resolution;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suspend, restrict, or prohibit all or part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the licensed bank for a period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six months as may be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suspend, for a period of no longer than two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working days-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acceleration right, termination right,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set-off right of a financial contract to which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7" w:lineRule="auto" w:before="238" w:after="0"/>
        <w:ind w:left="40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is a party, that arises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virtue of the entry of the licensed bank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resolution or the exercise of any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powers under this Act;</w:t>
      </w:r>
    </w:p>
    <w:p>
      <w:pPr>
        <w:autoSpaceDN w:val="0"/>
        <w:tabs>
          <w:tab w:pos="4002" w:val="left"/>
        </w:tabs>
        <w:autoSpaceDE w:val="0"/>
        <w:widowControl/>
        <w:spacing w:line="254" w:lineRule="auto" w:before="276" w:after="0"/>
        <w:ind w:left="35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obligation to make a payment or delivery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 contract to which the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a party;</w:t>
      </w:r>
    </w:p>
    <w:p>
      <w:pPr>
        <w:autoSpaceDN w:val="0"/>
        <w:tabs>
          <w:tab w:pos="4002" w:val="left"/>
          <w:tab w:pos="4006" w:val="left"/>
        </w:tabs>
        <w:autoSpaceDE w:val="0"/>
        <w:widowControl/>
        <w:spacing w:line="254" w:lineRule="auto" w:before="276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right to attach assets or otherwise collect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or property under a contract to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licensed bank is a party;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re-organize the licensed bank by increasing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selling shares to new shareholders,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reconstituting the Board of Directors of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re-construct the licensed bank in any manner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interest of depositors, including the closure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unviable business of the licensed bank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re-organizing its management;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76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recognize losses to be allocated to shareholders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subordinated debt holders of a licensed bank;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7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convert debt obligations of the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 capital;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engage, at the expense of the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attorneys, accountants, auditors,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valuation experts and consultants, on such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as may be specified by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76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meet expenditure incurred in the exercise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powers under this Act;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2" w:after="18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such other things as the Central Bank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necessary in relation to any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affecting, or connected with, or incidental to,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exercise of powers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In order to achieve the objectives of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section 8 and to ensure the effective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Stability Fund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resolution measures provided for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sections 30, 31, 32, 33 and 34,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 a Financial Stability Fund under this Act.</w:t>
      </w:r>
    </w:p>
    <w:p>
      <w:pPr>
        <w:autoSpaceDN w:val="0"/>
        <w:autoSpaceDE w:val="0"/>
        <w:widowControl/>
        <w:spacing w:line="245" w:lineRule="auto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Stability Fund shall be managed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separately from other assets of, and the assets managed by, 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Bank.</w:t>
      </w:r>
    </w:p>
    <w:p>
      <w:pPr>
        <w:autoSpaceDN w:val="0"/>
        <w:autoSpaceDE w:val="0"/>
        <w:widowControl/>
        <w:spacing w:line="238" w:lineRule="auto" w:before="24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Central Bank shall have the power to-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manage, administer, and supervise the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Stability Fund, subject to the provisions of this Act;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formulate policies in relation to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of the Financial Stability Fund;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 and enter into any transaction or agreement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necessary or desirable for the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Financial Stability Fund;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contribute to financing of resolutions of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banks, without prejudice to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of section 51.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4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following shall be credited to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Stability Fund:–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242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budgetary allocations provided by the Government;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242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contributions from the Government;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 or loans provided by international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income and gains deriving from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investments of the moneys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Stability Fund;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contributions from licensed banks as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may consider necessary, for the purposes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(5) of section 33;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194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income from any other source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Valuation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assets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liabilities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licensed bank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the purpose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resolution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order to  assess the value of the assets,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shares of a licensed bank for  the purpose of resolution,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may, at any time before the implementation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any resolution measure, direct such licensed bank to cause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prudent and realistic valuation of the assets, liabilities or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shares of such licensed bank to be carried out by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professional valuer who shall possess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qualifications and experience as may be determined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Bank, from time to time.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may cause a valuation of the assets, liabilities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shares of a licensed bank to be carried out through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professional valuer who shall possess </w:t>
      </w:r>
      <w:r>
        <w:rPr>
          <w:rFonts w:ascii="Times" w:hAnsi="Times" w:eastAsia="Times"/>
          <w:b w:val="0"/>
          <w:i w:val="0"/>
          <w:color w:val="000000"/>
          <w:sz w:val="20"/>
        </w:rPr>
        <w:t>qualifications and experience referred to in subsection (1).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definitive valuation for resolution purposes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possible due to the urgency of taking resolution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measures, the Central Bank may-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a licensed bank to cause a provisional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valuation to be carried out; or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directly undertake a provisional valuation: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such provisional valuation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complemented with a final independent valuation, as soon </w:t>
      </w:r>
      <w:r>
        <w:rPr>
          <w:rFonts w:ascii="Times" w:hAnsi="Times" w:eastAsia="Times"/>
          <w:b w:val="0"/>
          <w:i w:val="0"/>
          <w:color w:val="000000"/>
          <w:sz w:val="20"/>
        </w:rPr>
        <w:t>as practicable.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2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payments to be made to the valuer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(1) and (2) shall be borne by the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such terms and conditions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Central Bank.</w:t>
      </w:r>
    </w:p>
    <w:p>
      <w:pPr>
        <w:autoSpaceDN w:val="0"/>
        <w:autoSpaceDE w:val="0"/>
        <w:widowControl/>
        <w:spacing w:line="245" w:lineRule="auto" w:before="23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shall have the authority to appoint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publish a list of professional valuers for the purposes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section.</w:t>
      </w:r>
    </w:p>
    <w:p>
      <w:pPr>
        <w:autoSpaceDN w:val="0"/>
        <w:autoSpaceDE w:val="0"/>
        <w:widowControl/>
        <w:spacing w:line="245" w:lineRule="auto" w:before="230" w:after="174"/>
        <w:ind w:left="1438" w:right="278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may issue directions, from time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time, for the purpose of giving effect to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Central Bank has, in the interests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depositors of a licensed bank, prohibited such licensed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carrying on all or part of its business for the purposes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implementing resolution measures under this Act, an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authorized in that behalf by the Central Bank may make an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Order staying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the court for an order to prevent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continuance of any proceedings of a civil nature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 with respect to any of its businesses.</w:t>
      </w:r>
    </w:p>
    <w:p>
      <w:pPr>
        <w:autoSpaceDN w:val="0"/>
        <w:autoSpaceDE w:val="0"/>
        <w:widowControl/>
        <w:spacing w:line="245" w:lineRule="auto" w:before="234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may, upon hearing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 parte,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application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(1), make an order staying for a period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three months the continuance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of a civil nature against the licensed bank with </w:t>
      </w:r>
      <w:r>
        <w:rPr>
          <w:rFonts w:ascii="Times" w:hAnsi="Times" w:eastAsia="Times"/>
          <w:b w:val="0"/>
          <w:i w:val="0"/>
          <w:color w:val="000000"/>
          <w:sz w:val="20"/>
        </w:rPr>
        <w:t>respect to any of its businesses.</w:t>
      </w:r>
    </w:p>
    <w:p>
      <w:pPr>
        <w:autoSpaceDN w:val="0"/>
        <w:autoSpaceDE w:val="0"/>
        <w:widowControl/>
        <w:spacing w:line="245" w:lineRule="auto" w:before="23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court makes an order under subsection (2),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shall, as soon as practicable, publish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of such order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least in three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Sinhala, Tamil and English daily newspapers circulating in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35" w:lineRule="auto" w:before="234" w:after="0"/>
        <w:ind w:left="0" w:right="48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234" w:after="122"/>
        <w:ind w:left="0" w:right="4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14"/>
        </w:rPr>
        <w:t>MEASURES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may,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of a licensed bank, by Order published in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Administrator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least in three Sinhala, Tamil and English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3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daily newspapers circulating in Sri Lanka, appoint a fit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 person as provided for in subsection (2), as the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Administrator to such licensed bank.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determining whether a person is a fit and proper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be appointed as the Administrator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criteria used to determine the fitness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propriety of directors of a licensed bank under any law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time being in force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such </w:t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autoSpaceDE w:val="0"/>
        <w:widowControl/>
        <w:spacing w:line="250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Administrator shall be an independent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shall not have any interest, direct or indirect,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otherwise, in the affairs of the licensed bank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resolution. Any person appointed as the Administrator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under this Part of this Act, who acquires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interest, direct or indirect, financial or otherwise,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affairs of such bank after such appointment, shall forthwith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 such fact to the Central Bank and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>thereafter cease to act as the Administrator.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Administrator shall be appointed for a term of six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from the date of appointment. Such term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extended, from time to time, for further periods of six months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a time by the Central Bank, if required to do so, by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least in three Sinhala, </w:t>
      </w:r>
      <w:r>
        <w:rPr>
          <w:rFonts w:ascii="Times" w:hAnsi="Times" w:eastAsia="Times"/>
          <w:b w:val="0"/>
          <w:i w:val="0"/>
          <w:color w:val="000000"/>
          <w:sz w:val="20"/>
        </w:rPr>
        <w:t>Tamil and English daily newspapers circulating in Sri Lanka.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Order of the Central Bank appointing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Administrator or extending the term of an Administrator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notified to the licensed bank in writing, specifying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for such appointment or extending the term, as </w:t>
      </w:r>
      <w:r>
        <w:rPr>
          <w:rFonts w:ascii="Times" w:hAnsi="Times" w:eastAsia="Times"/>
          <w:b w:val="0"/>
          <w:i w:val="0"/>
          <w:color w:val="000000"/>
          <w:sz w:val="20"/>
        </w:rPr>
        <w:t>the case may be.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an Administrator becomes subject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disqualification pursuant to the provisions of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(3), the Central Bank shall appoint any other person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Administrator, having regard to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2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Subject to the provisions of subsection (9),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Administrator shall be paid such remuneration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Central Bank.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Administrator shall be deemed to be a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 within the meaning and for the purposes of Part IX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Penal Code (Chapter 19), and where the Administrator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body corporate or a firm, its directors or managing partners,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shall be considered as public servants for </w:t>
      </w:r>
      <w:r>
        <w:rPr>
          <w:rFonts w:ascii="Times" w:hAnsi="Times" w:eastAsia="Times"/>
          <w:b w:val="0"/>
          <w:i w:val="0"/>
          <w:color w:val="000000"/>
          <w:sz w:val="20"/>
        </w:rPr>
        <w:t>such purposes.</w:t>
      </w:r>
    </w:p>
    <w:p>
      <w:pPr>
        <w:autoSpaceDN w:val="0"/>
        <w:autoSpaceDE w:val="0"/>
        <w:widowControl/>
        <w:spacing w:line="245" w:lineRule="auto" w:before="230" w:after="17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All costs incurred by the Central Bank on account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Administratorship, including the payment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of the Administrator, shall be borne by,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charged to, the licensed bank subject to resolution,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terms and conditions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Central Bank. Any cost so payable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constitute a debt due to the Central Bank from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bank, until the same is paid in full to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Administrator appointed under section 18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assume control of all the assets, rights, business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 of the licensed bank subject to resolution, and carry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 of taking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control 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business and affairs of that licensed bank in the name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behalf of the licensed bank, until the expiry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time specified in the Order referred to in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subsection (4) of that section or until such time any </w:t>
      </w:r>
      <w:r>
        <w:rPr>
          <w:rFonts w:ascii="Times" w:hAnsi="Times" w:eastAsia="Times"/>
          <w:b w:val="0"/>
          <w:i w:val="0"/>
          <w:color w:val="000000"/>
          <w:sz w:val="20"/>
        </w:rPr>
        <w:t>such Order is revoked.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the appointment of an Administrator, it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duty of all the directors and employees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resolution, to submit the details of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business and affairs of such licensed bank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Administrator and assign the control of such property, </w:t>
      </w:r>
      <w:r>
        <w:rPr>
          <w:rFonts w:ascii="Times" w:hAnsi="Times" w:eastAsia="Times"/>
          <w:b w:val="0"/>
          <w:i w:val="0"/>
          <w:color w:val="000000"/>
          <w:sz w:val="20"/>
        </w:rPr>
        <w:t>business and affairs to the Administrator.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Without prejudice to 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 (4), the directors and employees of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resolution, shall provide the Administrator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all such facilities as may be required to carry on the </w:t>
      </w:r>
      <w:r>
        <w:rPr>
          <w:rFonts w:ascii="Times" w:hAnsi="Times" w:eastAsia="Times"/>
          <w:b w:val="0"/>
          <w:i w:val="0"/>
          <w:color w:val="000000"/>
          <w:sz w:val="20"/>
        </w:rPr>
        <w:t>business and affairs of such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3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During the period within which an Order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in respect of a licensed bank under section 18 </w:t>
      </w:r>
      <w:r>
        <w:rPr>
          <w:rFonts w:ascii="Times" w:hAnsi="Times" w:eastAsia="Times"/>
          <w:b w:val="0"/>
          <w:i w:val="0"/>
          <w:color w:val="000000"/>
          <w:sz w:val="20"/>
        </w:rPr>
        <w:t>is in force-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duties and functions of such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directors, and shareholders under any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for the time being in force and the respective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constituent documents of such licensed bank,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vested with the Administrator;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director, key management personnel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such licensed bank shall not, either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indirectly, engage in any activity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to, or for and on behalf of,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except as may be required or authorized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Administrator; and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194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remuneration of whatever nature shall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accrue or be payable to any director, key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or an employee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except with the prior written approval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Administrator.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69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inventory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assets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</w:t>
            </w:r>
          </w:p>
          <w:p>
            <w:pPr>
              <w:autoSpaceDN w:val="0"/>
              <w:autoSpaceDE w:val="0"/>
              <w:widowControl/>
              <w:spacing w:line="247" w:lineRule="auto" w:before="4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prepare a report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the viable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options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Administrator shall, within thirty days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of his appointment or such other date as may be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Central Bank, prepare and submit to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inventory of all assets and liabilities of the licensed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his control.</w:t>
            </w:r>
          </w:p>
          <w:p>
            <w:pPr>
              <w:autoSpaceDN w:val="0"/>
              <w:autoSpaceDE w:val="0"/>
              <w:widowControl/>
              <w:spacing w:line="247" w:lineRule="auto" w:before="254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Administrator shall, not later than sixty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date of his appointment, prepare and submit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Bank, a detailed report on the licensed bank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his control containing his recommendations as to the most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viable resolution options to be implemented in respect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licensed bank.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may, having considered the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recommendations made by the Administrator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approve or issue one or more directions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9" w:lineRule="auto" w:before="24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Administrator, the licensed bank, directors or key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personnel, as the case may be, as to the most </w:t>
      </w:r>
      <w:r>
        <w:rPr>
          <w:rFonts w:ascii="Times" w:hAnsi="Times" w:eastAsia="Times"/>
          <w:b w:val="0"/>
          <w:i w:val="0"/>
          <w:color w:val="000000"/>
          <w:sz w:val="20"/>
        </w:rPr>
        <w:t>viable resolution option to be implemented.</w:t>
      </w:r>
    </w:p>
    <w:p>
      <w:pPr>
        <w:autoSpaceDN w:val="0"/>
        <w:autoSpaceDE w:val="0"/>
        <w:widowControl/>
        <w:spacing w:line="259" w:lineRule="auto" w:before="2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Administrator may, in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recommend that the licensed bank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>control of such Administrator -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9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sold as a going concern;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resolved through transfer of selected assets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liabilities, or the establishment of a bridge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30;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9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resolved through any other resolution power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the Central Bank considering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position and risk profile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 or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90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wound up.</w:t>
      </w:r>
    </w:p>
    <w:p>
      <w:pPr>
        <w:autoSpaceDN w:val="0"/>
        <w:autoSpaceDE w:val="0"/>
        <w:widowControl/>
        <w:spacing w:line="266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Administrator shall prepare and submit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such regular reports as may be specified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in the Order referred to in section 18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conditions of the licensed bank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resolution, and information relating to the exercise,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the Administrator in the implementation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resolution measures.</w:t>
      </w:r>
    </w:p>
    <w:p>
      <w:pPr>
        <w:autoSpaceDN w:val="0"/>
        <w:autoSpaceDE w:val="0"/>
        <w:widowControl/>
        <w:spacing w:line="266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Administrator shall be responsible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and maintenance of files, information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of the licensed bank subject to resolution,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maintain a register containing information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decisions or actions taken on such licensed bank during </w:t>
      </w:r>
      <w:r>
        <w:rPr>
          <w:rFonts w:ascii="Times" w:hAnsi="Times" w:eastAsia="Times"/>
          <w:b w:val="0"/>
          <w:i w:val="0"/>
          <w:color w:val="000000"/>
          <w:sz w:val="20"/>
        </w:rPr>
        <w:t>the period of his administratorship.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7" w:lineRule="auto" w:before="240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Termination of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22.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An Administrator appointed for the purpose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administratorship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of a licensed bank shall cease to function as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Administrator in the following situations, whichever occurs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first: -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completion of the term specified in the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 or (4) of section 18,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case may be; or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Central Bank determines to terminate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term of such Administrator.</w:t>
      </w:r>
    </w:p>
    <w:p>
      <w:pPr>
        <w:autoSpaceDN w:val="0"/>
        <w:autoSpaceDE w:val="0"/>
        <w:widowControl/>
        <w:spacing w:line="257" w:lineRule="auto" w:before="280" w:after="22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Administrator shall, within twenty working days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termination of the appointment under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and submit to the Central Bank a final report on </w:t>
      </w:r>
      <w:r>
        <w:rPr>
          <w:rFonts w:ascii="Times" w:hAnsi="Times" w:eastAsia="Times"/>
          <w:b w:val="0"/>
          <w:i w:val="0"/>
          <w:color w:val="000000"/>
          <w:sz w:val="20"/>
        </w:rPr>
        <w:t>activities of his administratorship.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Capital increase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existing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shareholders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Bank, or the Administrator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approval of the Central Bank, may take following actions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increase the capital of the licensed bank subject to resolution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through the issuance of new shares: -</w:t>
      </w:r>
    </w:p>
    <w:p>
      <w:pPr>
        <w:autoSpaceDN w:val="0"/>
        <w:tabs>
          <w:tab w:pos="3484" w:val="left"/>
          <w:tab w:pos="3502" w:val="left"/>
        </w:tabs>
        <w:autoSpaceDE w:val="0"/>
        <w:widowControl/>
        <w:spacing w:line="259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determine the extent of losses and prepare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statements of such licensed bank covering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such losses from and out of the profits,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and, if necessary, the capital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 and</w:t>
      </w:r>
    </w:p>
    <w:p>
      <w:pPr>
        <w:autoSpaceDN w:val="0"/>
        <w:tabs>
          <w:tab w:pos="3484" w:val="left"/>
          <w:tab w:pos="3502" w:val="left"/>
        </w:tabs>
        <w:autoSpaceDE w:val="0"/>
        <w:widowControl/>
        <w:spacing w:line="262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determine the amount of additional capital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invested in the shares of such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in order to comply with all capital requirements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the Banking Act and to request in writing,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existing shareholders of the licensed bank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subscribe and purchase additional shares,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submitting binding commitments equal to the full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additional capital needed, or any part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thereof, within the time specified in such request: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0" w:lineRule="auto" w:before="232" w:after="0"/>
        <w:ind w:left="2138" w:right="2782" w:firstLine="21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prior to the request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this paragraph, the Central Bank may, if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necessary, examine and identify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shareholders who may have acted as shadow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directors and contributed directly or indirectly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failure of such licensed bank and shall not allow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shareholders to participate in the increase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capital under this section:</w:t>
      </w:r>
    </w:p>
    <w:p>
      <w:pPr>
        <w:autoSpaceDN w:val="0"/>
        <w:autoSpaceDE w:val="0"/>
        <w:widowControl/>
        <w:spacing w:line="247" w:lineRule="auto" w:before="254" w:after="0"/>
        <w:ind w:left="2138" w:right="2782" w:firstLine="21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if shareholders subscribe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additional shares under this section,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shareholders may be exempted from the application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directions issued by the Monetary Board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Banking Act on share ownership limits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banks for a period as may be determined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Central Bank.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or the articles of Association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constituent document of the licensed bank, the existing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shareholders of a licensed bank subject to resolution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no pre-emptive or any other rights to purchase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shares issued except as provided for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7" w:lineRule="auto" w:before="254" w:after="19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(1),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have the power to recognize losses to be allocated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shareholders and subordinated debt holders in the </w:t>
      </w:r>
      <w:r>
        <w:rPr>
          <w:rFonts w:ascii="Times" w:hAnsi="Times" w:eastAsia="Times"/>
          <w:b w:val="0"/>
          <w:i w:val="0"/>
          <w:color w:val="000000"/>
          <w:sz w:val="20"/>
        </w:rPr>
        <w:t>performance of its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Without prejudice to the provisions of section 23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for the purposes of recapitalization of a licensed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new shareholders, the Central Bank-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Recapitalization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new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shareholders</w:t>
            </w:r>
          </w:p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if not already determined in accordance with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23, determine the extent of losses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the financial statements of such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covering the amount of such losses from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profits, reserves and, if necessary,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subordinated debt and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issued for the purpose of loss absorbency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licensed bank;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cause revaluation of the stated capital to reflect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losses, notwithstanding anything to the contrary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written law;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determine the amount and type of funding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needed to bring such licensed bank into compliance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all capital requirements made under this Act;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cause such licensed bank to issue additional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in any form as may be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in order to comply with the capital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applicable for licensed banks imposed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law for the time being in force.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Central Bank may, in relation to regulation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 market and other disclosures to be made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issuers of securities, cause such licensed bank to issue shares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this section.</w:t>
      </w:r>
    </w:p>
    <w:p>
      <w:pPr>
        <w:autoSpaceDN w:val="0"/>
        <w:autoSpaceDE w:val="0"/>
        <w:widowControl/>
        <w:spacing w:line="245" w:lineRule="auto" w:before="25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have the power to recognize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 to be allocated to shareholders and subordinated debt </w:t>
      </w:r>
      <w:r>
        <w:rPr>
          <w:rFonts w:ascii="Times" w:hAnsi="Times" w:eastAsia="Times"/>
          <w:b w:val="0"/>
          <w:i w:val="0"/>
          <w:color w:val="000000"/>
          <w:sz w:val="20"/>
        </w:rPr>
        <w:t>holders in the performance of its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shares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merger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3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the Central Bank may, in whole or part,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 the shares of, any licensed bank subject to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other financial institution or effect a merger of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 with any other financial institution.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section, “financial institution”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a bank licensed under the Banking Act or a finance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licensed under the Finance Business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institution as may be specified by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2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subsection (1)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5, the Central Bank shall ensure that at the time of transferring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shares or effecting a merger under subsection (1), transferee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shares is solvent, and complies  with applicable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under the Banking Act or any  regulation,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 or Order made thereunder,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fitness and propriety of the shareholders, directors and key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who shall have sufficient expertise,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capacity and resources to effectively hold the shares so </w:t>
      </w:r>
      <w:r>
        <w:rPr>
          <w:rFonts w:ascii="Times" w:hAnsi="Times" w:eastAsia="Times"/>
          <w:b w:val="0"/>
          <w:i w:val="0"/>
          <w:color w:val="000000"/>
          <w:sz w:val="20"/>
        </w:rPr>
        <w:t>transferred and to achieve the objectives of resolution.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transfer of shares or effect of a merger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conducted by the Central Bank based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 prudent and realistic valuation of the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such licensed bank, carried out by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professional valuer possessing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qualifications and experience referred to in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16.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may, by way of directions issued,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time to time, specify the procedure for transferring of </w:t>
      </w:r>
      <w:r>
        <w:rPr>
          <w:rFonts w:ascii="Times" w:hAnsi="Times" w:eastAsia="Times"/>
          <w:b w:val="0"/>
          <w:i w:val="0"/>
          <w:color w:val="000000"/>
          <w:sz w:val="20"/>
        </w:rPr>
        <w:t>shares under subsection (1).</w:t>
      </w:r>
    </w:p>
    <w:p>
      <w:pPr>
        <w:autoSpaceDN w:val="0"/>
        <w:autoSpaceDE w:val="0"/>
        <w:widowControl/>
        <w:spacing w:line="245" w:lineRule="auto" w:before="242" w:after="18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shall have the power to recognize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 to be allocated to shareholders and subordinated debt </w:t>
      </w:r>
      <w:r>
        <w:rPr>
          <w:rFonts w:ascii="Times" w:hAnsi="Times" w:eastAsia="Times"/>
          <w:b w:val="0"/>
          <w:i w:val="0"/>
          <w:color w:val="000000"/>
          <w:sz w:val="20"/>
        </w:rPr>
        <w:t>holders in the performance of its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9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(5),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may, after giving a prior notification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bank subject to resolution (in this Part of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“transferor bank”), transfer all or part of the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selected assets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liabilities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third party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or liabilities, or both such assets and liabilities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transferor bank prevailing as at a specific date (in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this Act referred to as the “relevant date”), to any </w:t>
      </w:r>
      <w:r>
        <w:rPr>
          <w:rFonts w:ascii="Times" w:hAnsi="Times" w:eastAsia="Times"/>
          <w:b w:val="0"/>
          <w:i w:val="0"/>
          <w:color w:val="000000"/>
          <w:sz w:val="20"/>
        </w:rPr>
        <w:t>third party (in this Part of this Act referred as the “transferee”):</w:t>
      </w:r>
    </w:p>
    <w:p>
      <w:pPr>
        <w:autoSpaceDN w:val="0"/>
        <w:autoSpaceDE w:val="0"/>
        <w:widowControl/>
        <w:spacing w:line="245" w:lineRule="auto" w:before="24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such liabilities or part thereof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 of deposit liabilities, such deposit liabilities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transferred to any entity which is not permitted by </w:t>
      </w:r>
      <w:r>
        <w:rPr>
          <w:rFonts w:ascii="Times" w:hAnsi="Times" w:eastAsia="Times"/>
          <w:b w:val="0"/>
          <w:i w:val="0"/>
          <w:color w:val="000000"/>
          <w:sz w:val="20"/>
        </w:rPr>
        <w:t>law to accept deposits.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4" w:lineRule="auto" w:before="23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transferee referred to in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solvent,</w:t>
      </w:r>
      <w:r>
        <w:rPr>
          <w:rFonts w:ascii="Times" w:hAnsi="Times" w:eastAsia="Times"/>
          <w:b w:val="0"/>
          <w:i w:val="0"/>
          <w:color w:val="000000"/>
          <w:sz w:val="20"/>
        </w:rPr>
        <w:t>and shall comply with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requirements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Banking Act or any regulation, direction, determination,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Order made or issued thereunder, including the requirements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suitability of qualifying shareholders, directors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key management personnel, and shall have sufficient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expertise, capacity and resources to effectively hold the assets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liabilities or both such assets and liabilities so transferred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achieve the objectives of resolution.</w:t>
      </w:r>
    </w:p>
    <w:p>
      <w:pPr>
        <w:autoSpaceDN w:val="0"/>
        <w:autoSpaceDE w:val="0"/>
        <w:widowControl/>
        <w:spacing w:line="254" w:lineRule="auto" w:before="26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transfer of assets and liabilities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conducted by the Central Bank based on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prudent and realistic valuation of the selected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such licensed bank, carried out by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professional valuer possessing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qualifications and experience referred to in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16.</w:t>
      </w:r>
    </w:p>
    <w:p>
      <w:pPr>
        <w:autoSpaceDN w:val="0"/>
        <w:autoSpaceDE w:val="0"/>
        <w:widowControl/>
        <w:spacing w:line="252" w:lineRule="auto" w:before="266" w:after="0"/>
        <w:ind w:left="2784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may, by way of directions issued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time to time, specify the criteria for the selection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 to be transferred under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interests of depositors, creditors, and </w:t>
      </w:r>
      <w:r>
        <w:rPr>
          <w:rFonts w:ascii="Times" w:hAnsi="Times" w:eastAsia="Times"/>
          <w:b w:val="0"/>
          <w:i w:val="0"/>
          <w:color w:val="000000"/>
          <w:sz w:val="20"/>
        </w:rPr>
        <w:t>shareholders of such licensed bank.</w:t>
      </w:r>
    </w:p>
    <w:p>
      <w:pPr>
        <w:autoSpaceDN w:val="0"/>
        <w:tabs>
          <w:tab w:pos="3024" w:val="left"/>
        </w:tabs>
        <w:autoSpaceDE w:val="0"/>
        <w:widowControl/>
        <w:spacing w:line="247" w:lineRule="auto" w:before="266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 of subsection (1), “assets and liabilities </w:t>
      </w:r>
      <w:r>
        <w:rPr>
          <w:rFonts w:ascii="Times" w:hAnsi="Times" w:eastAsia="Times"/>
          <w:b w:val="0"/>
          <w:i w:val="0"/>
          <w:color w:val="000000"/>
          <w:sz w:val="20"/>
        </w:rPr>
        <w:t>of a transferor bank” includes,-</w:t>
      </w:r>
    </w:p>
    <w:p>
      <w:pPr>
        <w:autoSpaceDN w:val="0"/>
        <w:tabs>
          <w:tab w:pos="3504" w:val="left"/>
        </w:tabs>
        <w:autoSpaceDE w:val="0"/>
        <w:widowControl/>
        <w:spacing w:line="252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or part of the immovable and movable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owned by the transferor bank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relevant date (including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loans, cash balances, reserve funds, investments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deposits);</w:t>
      </w:r>
    </w:p>
    <w:p>
      <w:pPr>
        <w:autoSpaceDN w:val="0"/>
        <w:tabs>
          <w:tab w:pos="3504" w:val="left"/>
        </w:tabs>
        <w:autoSpaceDE w:val="0"/>
        <w:widowControl/>
        <w:spacing w:line="252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or part of the rights, powers, privileges,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and interests arising in, or out of,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movable or immovable, owned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transferor bank on the day immediately preceding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relevant date;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legal rights or obligations of the transferor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subsisting on the day immediately preceding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relevant date;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28, all or part of the liabilities including legal rights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obligations of the transferor bank subsisting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relevant date;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books, accounts and documents relating,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appertaining, to such transferor bank in Sri Lanka.</w:t>
      </w:r>
    </w:p>
    <w:p>
      <w:pPr>
        <w:autoSpaceDN w:val="0"/>
        <w:autoSpaceDE w:val="0"/>
        <w:widowControl/>
        <w:spacing w:line="235" w:lineRule="auto" w:before="25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 The transferee referred to in subsection (1) shall-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controlled, directly or indirectly, by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 of the transferor bank;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be liable to the shareholders or other creditors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transferor bank for those liabilities expressly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transferred, or in accordance with any other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conditions expressly agreed to by the transferee,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exclusion of any other responsibilities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liabilities related to taxes and liabilities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related to the labour;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194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responsible for compensating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Deposit Insurance Scheme established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39 for any losses caused due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transferee’s failure to comply with the terms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the transfer of assets and liabilities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transfer of assets and liabilities under section 26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made by the Central Bank unless –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Requirements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fulfill 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of assets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liabilities</w:t>
            </w:r>
          </w:p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is satisfied that the transferee 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solvent and complies with applicable regulatory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requirements, and capable of carrying out in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competent manner the business of the transferor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proposed to be transferred, and meeting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the transferor bank to its depositors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creditors pertaining or relating to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proposed to be transferred;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transferee agrees in writing to comply with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as may be specified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relating to the manner in which-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7" w:lineRule="auto" w:before="254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existing assets of the transferor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or relating to the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to be transferred, are to be used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existing liabilities of the transferor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or relating to the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proposed to be transferred are to be met; and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54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payments due to the Government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transferor bank are to be made;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194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transferee agrees to comply with such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as the Central Bank may, from time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time, issue to such transferee 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of assets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liabilities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Unless the Central Bank otherwise decides,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assets and liabilities of the transferor bank have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transferred to a transferee under section 26, with effect from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relevant date-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transferee shall have the control and possession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transferred assets and liabilities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transferor bank:</w:t>
      </w:r>
    </w:p>
    <w:p>
      <w:pPr>
        <w:autoSpaceDN w:val="0"/>
        <w:autoSpaceDE w:val="0"/>
        <w:widowControl/>
        <w:spacing w:line="247" w:lineRule="auto" w:before="254" w:after="0"/>
        <w:ind w:left="3502" w:right="143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upon a request made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transferee, the Central Bank may transfer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or liabilities back to the transferor bank,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a period as may be specified at the time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transfer, where such assets or liabilities do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meet the criteria applicable for the transfer: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0"/>
        <w:ind w:left="2158" w:right="278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that the shareholders,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 and creditors whose interests and rights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remain in the transferor bank, shall have no rights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claims in respect of the assets and liabilities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transferred to the transferee;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licence issued by the Monetary Board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laws to the transferor bank to carry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shall be modified or cancelled,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to the extent as is necessary to enable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transferor bank to carry on any remaining part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which has not been transferred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transferee;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contracts, deeds, bonds, agreements, powers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attorney, grants of legal representation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 of whatever nature pertaining,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transferred assets and liabilities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transferor bank and subsisting, or having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relevant date,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which the transferor bank is a party or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in favour of the transferor bank, shall, with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relevant date, be deemed  to be contracts,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deeds, bonds, agreements, powers of attorney, grants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legal representation or other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or granted, as the case may be,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transferee;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actions and proceedings of whatever nature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by or against the transferor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or relating to the transferred assets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and pending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relevant date, shall, with effect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date, be deemed to be actions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instituted by or against the transferee,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may be continued and disposed of accordingly;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officers and other employees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transferor bank as are connected with such part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0" w:lineRule="auto" w:before="232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of the transferor bank as was transferred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transferee, or all the officers and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transferor bank, where the entirety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business of the transferor bank is transferred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transferee, as the case may be, who  are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 in the transferor bank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 preceding the relevant date  and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not offered employment by the transferee,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entitled to the payment of compensation:</w:t>
      </w:r>
    </w:p>
    <w:p>
      <w:pPr>
        <w:autoSpaceDN w:val="0"/>
        <w:autoSpaceDE w:val="0"/>
        <w:widowControl/>
        <w:spacing w:line="250" w:lineRule="auto" w:before="254" w:after="194"/>
        <w:ind w:left="3502" w:right="1434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any officer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the transferor bank is entitled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of compensation, the transferee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amount of compensation that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paid to such officer or employee in consultation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Commissioner-General of Labour.Such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 shall not affect the right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employee to claim any other compensation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Extent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liability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transferee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currency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22" w:right="716" w:firstLine="38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or any other written law, where the foreign currency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deposits of the transferor bank is not made available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transferee, the liability of the transferee to meet the  demands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foreign currency depositors of the transferor bank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limited only in respect of such depositors who agree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accept the terms and conditions of any scheme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of relief to such depositors, as may be formulated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Bank, upon a review of the business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transferor bank, and only to the extent as set out in such </w:t>
      </w:r>
      <w:r>
        <w:rPr>
          <w:rFonts w:ascii="Times" w:hAnsi="Times" w:eastAsia="Times"/>
          <w:b w:val="0"/>
          <w:i w:val="0"/>
          <w:color w:val="000000"/>
          <w:sz w:val="20"/>
        </w:rPr>
        <w:t>scheme: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 in the event of such foreign currency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being made available to the transferee,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transferee recovering such foreign currency deposits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abroad, of the transferor bank,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power to give directions to the transferee with regard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payment to such foreign currency depositors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foreign currency deposits so made available or foreign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deposits and other assets so recovered, and the </w:t>
      </w:r>
      <w:r>
        <w:rPr>
          <w:rFonts w:ascii="Times" w:hAnsi="Times" w:eastAsia="Times"/>
          <w:b w:val="0"/>
          <w:i w:val="0"/>
          <w:color w:val="000000"/>
          <w:sz w:val="20"/>
        </w:rPr>
        <w:t>transferee shall comply with such directions.</w:t>
      </w:r>
    </w:p>
    <w:p>
      <w:pPr>
        <w:autoSpaceDN w:val="0"/>
        <w:tabs>
          <w:tab w:pos="1746" w:val="left"/>
          <w:tab w:pos="6478" w:val="left"/>
        </w:tabs>
        <w:autoSpaceDE w:val="0"/>
        <w:widowControl/>
        <w:spacing w:line="247" w:lineRule="auto" w:before="264" w:after="0"/>
        <w:ind w:left="1456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30.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Notwithstanding anything to the contrary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Establishment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where the Central Bank, having regard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 bridge bank</w:t>
      </w:r>
    </w:p>
    <w:p>
      <w:pPr>
        <w:autoSpaceDN w:val="0"/>
        <w:autoSpaceDE w:val="0"/>
        <w:widowControl/>
        <w:spacing w:line="254" w:lineRule="auto" w:before="2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circumstances, is of the opinion that the failure </w:t>
      </w:r>
      <w:r>
        <w:rPr>
          <w:rFonts w:ascii="Times" w:hAnsi="Times" w:eastAsia="Times"/>
          <w:b w:val="0"/>
          <w:i w:val="0"/>
          <w:color w:val="000000"/>
          <w:sz w:val="20"/>
        </w:rPr>
        <w:t>of a licensed bank subject to resolution under this Act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systemic importance or impact, the Central Bank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 to establish one or more institutions (in this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“bridge bank”), subject to the terms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specified in subsection (6) of section 31 and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approval of the Minister, for the purpose of-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continuing operations of all or part of the critical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viable operations of such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 or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transferring shares, any one or more of the assets,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liabilities, legal rights and obligations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instruments owned or issued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bank:</w:t>
      </w:r>
    </w:p>
    <w:p>
      <w:pPr>
        <w:autoSpaceDN w:val="0"/>
        <w:autoSpaceDE w:val="0"/>
        <w:widowControl/>
        <w:spacing w:line="252" w:lineRule="auto" w:before="26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amount of liabilities transferred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bridge bank shall not, in any manner, exceed the amount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transferred assets and other resources provided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Insurance Scheme provided for in Part III of this </w:t>
      </w:r>
      <w:r>
        <w:rPr>
          <w:rFonts w:ascii="Times" w:hAnsi="Times" w:eastAsia="Times"/>
          <w:b w:val="0"/>
          <w:i w:val="0"/>
          <w:color w:val="000000"/>
          <w:sz w:val="20"/>
        </w:rPr>
        <w:t>Act, or the Government, as the case may be.</w:t>
      </w:r>
    </w:p>
    <w:p>
      <w:pPr>
        <w:autoSpaceDN w:val="0"/>
        <w:autoSpaceDE w:val="0"/>
        <w:widowControl/>
        <w:spacing w:line="252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publish the decision taken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least in three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Sinhala, Tamil and English  daily newspapers circulating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within five days from the date of establishment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the bridge bank.</w:t>
      </w:r>
    </w:p>
    <w:p>
      <w:pPr>
        <w:autoSpaceDN w:val="0"/>
        <w:autoSpaceDE w:val="0"/>
        <w:widowControl/>
        <w:spacing w:line="252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issue a licence to the bridge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carry on the banking business in Sri Lanka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terms and conditions as the Central Bank may </w:t>
      </w:r>
      <w:r>
        <w:rPr>
          <w:rFonts w:ascii="Times" w:hAnsi="Times" w:eastAsia="Times"/>
          <w:b w:val="0"/>
          <w:i w:val="0"/>
          <w:color w:val="000000"/>
          <w:sz w:val="20"/>
        </w:rPr>
        <w:t>consider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shall ensure that the bridge bank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an expeditious manner, and the period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shall not exceed two days from the decision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referred to in subsection (1).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establishment of the bridge bank shall be based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primary constituent documents of the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resolution, and the other relevant documents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to its establishment shall be submitted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authorities within thirty days from the date of the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establishment.</w:t>
      </w:r>
    </w:p>
    <w:p>
      <w:pPr>
        <w:autoSpaceDN w:val="0"/>
        <w:autoSpaceDE w:val="0"/>
        <w:widowControl/>
        <w:spacing w:line="245" w:lineRule="auto" w:before="25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operations of the bridge bank shall be commenced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first working day following the date of issuance of </w:t>
      </w:r>
      <w:r>
        <w:rPr>
          <w:rFonts w:ascii="Times" w:hAnsi="Times" w:eastAsia="Times"/>
          <w:b w:val="0"/>
          <w:i w:val="0"/>
          <w:color w:val="000000"/>
          <w:sz w:val="20"/>
        </w:rPr>
        <w:t>licence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bridge bank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1) The bridge bank established under section 30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 body corporate and may sue or be sued by its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name.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management and administration of the affairs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bridge bank shall be vested in a governing body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bridge bank which shall consist of such number of </w:t>
      </w:r>
      <w:r>
        <w:rPr>
          <w:rFonts w:ascii="Times" w:hAnsi="Times" w:eastAsia="Times"/>
          <w:b w:val="0"/>
          <w:i w:val="0"/>
          <w:color w:val="000000"/>
          <w:sz w:val="20"/>
        </w:rPr>
        <w:t>members as may be determined by the Central Bank.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members of the governing body of the bridge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be fit and proper persons and shall be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Bank. The Central Bank shall, based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criteria referred to in paragraph (f) of subsection (11), assess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fitness and propriety of persons to be appointed as </w:t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governing body prior to their appointment.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key management personnel of the bridge bank </w:t>
      </w:r>
      <w:r>
        <w:rPr>
          <w:rFonts w:ascii="Times" w:hAnsi="Times" w:eastAsia="Times"/>
          <w:b w:val="0"/>
          <w:i w:val="0"/>
          <w:color w:val="000000"/>
          <w:sz w:val="20"/>
        </w:rPr>
        <w:t>shall, subject to 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(11), be appointed by the governing body of the bridge bank,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approval of the Central Bank.</w:t>
      </w:r>
    </w:p>
    <w:p>
      <w:pPr>
        <w:autoSpaceDN w:val="0"/>
        <w:autoSpaceDE w:val="0"/>
        <w:widowControl/>
        <w:spacing w:line="245" w:lineRule="auto" w:before="254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law, any officer of the Central Bank shall not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3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a member of the governing body or as a key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personnel of the bridge bank.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capital of the bridge bank shall be fully provided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subject to appropriation of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 in terms of any applicable written law. The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the right to decide on the issuance of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guarantees and Government securities in connection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financing of the bridge bank: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nothing contained in this section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construed as preventing the Central Bank from extending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emergency liquidity assistance, conventional market </w:t>
      </w:r>
      <w:r>
        <w:rPr>
          <w:rFonts w:ascii="Times" w:hAnsi="Times" w:eastAsia="Times"/>
          <w:b w:val="0"/>
          <w:i w:val="0"/>
          <w:color w:val="000000"/>
          <w:sz w:val="20"/>
        </w:rPr>
        <w:t>liquidity injecting mechanisms or loans to the bridge bank: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provision of capital to a bridge bank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under this section shall not prevent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from exercising control over such bridge bank.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ensure that the bridge bank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standard prudential rules in line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international standards and best practices.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5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terms and conditions for the establishment and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of a bridge bank shall include –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17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 of capital;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17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operational financing and liquidity support;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17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temporary changes to prudential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supervisory and regulatory requirements that apply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bridge bank, for a period up to six months;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17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requirement of setting out governance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framework;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17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board of directors and the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bridge bank.</w:t>
      </w:r>
    </w:p>
    <w:p>
      <w:pPr>
        <w:autoSpaceDN w:val="0"/>
        <w:tabs>
          <w:tab w:pos="1772" w:val="left"/>
          <w:tab w:pos="2176" w:val="left"/>
        </w:tabs>
        <w:autoSpaceDE w:val="0"/>
        <w:widowControl/>
        <w:spacing w:line="245" w:lineRule="auto" w:before="21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section,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shall have the power to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3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to the bridge bank, from time to time, shares,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assets, liabilities or other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 of ownership,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the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to resolution;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subsection (8), reverse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 of all or part of the assets and liabilities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bridge bank to the licensed bank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resolution;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shares, assets and liabilities, legal rights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obligations, from the bridge bank to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subject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eligibility criteria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Central Bank by directions, for such pur</w:t>
      </w:r>
      <w:r>
        <w:rPr>
          <w:rFonts w:ascii="Times" w:hAnsi="Times" w:eastAsia="Times"/>
          <w:b w:val="0"/>
          <w:i w:val="0"/>
          <w:color w:val="221F1F"/>
          <w:sz w:val="20"/>
        </w:rPr>
        <w:t>pose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facilitate the closure and orderly winding up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bridge bank.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reversal of transfer of shares, assets and liabilities,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rights and obligations and any other instruments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under subsection (7), to the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resolution shall be performed in one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circumstances: -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possibility of such reversal is expressly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the decision to establish a bridge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referred to in subsection (1) of section 30;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shares, assets and liabilities, legal rights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obligations and any other instrument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transferred to the bridge bank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resolution do not meet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such transfer or do not fall into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categories of shares, assets and liabilities, 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and obligations and any other 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ownership specified in the decision to establish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bridge bank;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3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it is necessary to rectify the valuation errors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took place at the time of transfer of shares,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liabilities, legal rights and obligations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other instruments of ownership.</w:t>
      </w:r>
    </w:p>
    <w:p>
      <w:pPr>
        <w:autoSpaceDN w:val="0"/>
        <w:autoSpaceDE w:val="0"/>
        <w:widowControl/>
        <w:spacing w:line="259" w:lineRule="auto" w:before="27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transfer of shares, assets and liabilities, legal rights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obligations and other instruments of ownership to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bridge bank shall be based on a valuation carried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by an independent professional valuer possessing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qualifications and experience referred to in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16.</w:t>
      </w:r>
    </w:p>
    <w:p>
      <w:pPr>
        <w:autoSpaceDN w:val="0"/>
        <w:autoSpaceDE w:val="0"/>
        <w:widowControl/>
        <w:spacing w:line="259" w:lineRule="auto" w:before="27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Any shareholder or creditor of a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resolution and other third party whose shares,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liabilities, legal rights and obligations and other instruments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ownership are not transferred to the bridge bank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any right over the shares, assets and liabilities, legal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and obligations and other instruments of ownership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 to the bridge bank, its governing body, or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57" w:lineRule="auto" w:before="27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Central Bank may, from time to time, having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interests of depositors, creditors and </w:t>
      </w:r>
      <w:r>
        <w:rPr>
          <w:rFonts w:ascii="Times" w:hAnsi="Times" w:eastAsia="Times"/>
          <w:b w:val="0"/>
          <w:i w:val="0"/>
          <w:color w:val="000000"/>
          <w:sz w:val="20"/>
        </w:rPr>
        <w:t>shareholders, issue to the bridge bank,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directions, guidelines, </w:t>
      </w:r>
      <w:r>
        <w:rPr>
          <w:rFonts w:ascii="Times" w:hAnsi="Times" w:eastAsia="Times"/>
          <w:b w:val="0"/>
          <w:i w:val="0"/>
          <w:color w:val="000000"/>
          <w:sz w:val="20"/>
        </w:rPr>
        <w:t>and operating instructions, as the case may be, specifying-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76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in which the remaining assets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the licensed bank subject to resolution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need to be liquidated;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76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in which the operations of the bridge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shall be carried out;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76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exemptions granted to the bridge bank: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capital and liquidity requirements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met by the bridge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7" w:lineRule="auto" w:before="23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principles of corporate governance to be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bridge bank;</w:t>
      </w:r>
    </w:p>
    <w:p>
      <w:pPr>
        <w:autoSpaceDN w:val="0"/>
        <w:tabs>
          <w:tab w:pos="3504" w:val="left"/>
        </w:tabs>
        <w:autoSpaceDE w:val="0"/>
        <w:widowControl/>
        <w:spacing w:line="252" w:lineRule="auto" w:before="264" w:after="0"/>
        <w:ind w:left="31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criteria applicable for the assessment of fitness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propriety of the members of the governing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key management personnel of the bridge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criteria for acceptability of the valuations of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liabilities to be transferred to the bridge bank;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0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modes of consideration to be passed when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transferring assets and liabilities, legal rights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 and instruments of ownership; or</w:t>
      </w:r>
    </w:p>
    <w:p>
      <w:pPr>
        <w:autoSpaceDN w:val="0"/>
        <w:tabs>
          <w:tab w:pos="3504" w:val="left"/>
        </w:tabs>
        <w:autoSpaceDE w:val="0"/>
        <w:widowControl/>
        <w:spacing w:line="250" w:lineRule="auto" w:before="264" w:after="204"/>
        <w:ind w:left="31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and the circumstances of reversals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 and other instruments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ownership initially transferred to the bridge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bridge bank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304" w:right="576" w:firstLine="29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32.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subsections (3)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(4), the term of the bridge bank shall not exceed a period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two years from the last date of transfer of shares,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and instruments of ownership of the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resolution.</w:t>
      </w:r>
    </w:p>
    <w:p>
      <w:pPr>
        <w:autoSpaceDN w:val="0"/>
        <w:autoSpaceDE w:val="0"/>
        <w:widowControl/>
        <w:spacing w:line="254" w:lineRule="auto" w:before="26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Central Bank shall terminate the bridge bank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soon as practicable, according to its own assessment, having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objectives of resolution, completion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tasks assigned to the bridge bank and such other matters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merit, upon the completion of the period of two years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(1).</w:t>
      </w:r>
    </w:p>
    <w:p>
      <w:pPr>
        <w:autoSpaceDN w:val="0"/>
        <w:autoSpaceDE w:val="0"/>
        <w:widowControl/>
        <w:spacing w:line="252" w:lineRule="auto" w:before="26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(4),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is satisfied that the bridge bank no longer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serves the objectives of resolution, the Central Bank may, </w:t>
      </w:r>
      <w:r>
        <w:rPr>
          <w:rFonts w:ascii="Times" w:hAnsi="Times" w:eastAsia="Times"/>
          <w:b w:val="0"/>
          <w:i w:val="0"/>
          <w:color w:val="000000"/>
          <w:sz w:val="20"/>
        </w:rPr>
        <w:t>after informing the Minister-</w:t>
      </w:r>
    </w:p>
    <w:p>
      <w:pPr>
        <w:autoSpaceDN w:val="0"/>
        <w:tabs>
          <w:tab w:pos="3504" w:val="left"/>
        </w:tabs>
        <w:autoSpaceDE w:val="0"/>
        <w:widowControl/>
        <w:spacing w:line="238" w:lineRule="auto" w:before="26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merge the bridge bank with another entity;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2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sell in whole or part, the assets, rights,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 of the bridge bank to a third party;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liquidate the assets of the bridge bank and pay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 in full.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3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term of the bridge bank may be extended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for a further period of one year at a time: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3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term of a bridge bank shall not, in </w:t>
      </w:r>
      <w:r>
        <w:rPr>
          <w:rFonts w:ascii="Times" w:hAnsi="Times" w:eastAsia="Times"/>
          <w:b w:val="0"/>
          <w:i w:val="0"/>
          <w:color w:val="000000"/>
          <w:sz w:val="20"/>
        </w:rPr>
        <w:t>the aggregate, exceed five years.</w:t>
      </w:r>
    </w:p>
    <w:p>
      <w:pPr>
        <w:autoSpaceDN w:val="0"/>
        <w:autoSpaceDE w:val="0"/>
        <w:widowControl/>
        <w:spacing w:line="245" w:lineRule="auto" w:before="23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the decisions of the Central Bank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(2), (3) and (4) shall be based on an assessment </w:t>
      </w:r>
      <w:r>
        <w:rPr>
          <w:rFonts w:ascii="Times" w:hAnsi="Times" w:eastAsia="Times"/>
          <w:b w:val="0"/>
          <w:i w:val="0"/>
          <w:color w:val="000000"/>
          <w:sz w:val="20"/>
        </w:rPr>
        <w:t>of the circumstances and market conditions that justify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20"/>
        </w:rPr>
        <w:t>decisions.</w:t>
      </w:r>
    </w:p>
    <w:p>
      <w:pPr>
        <w:autoSpaceDN w:val="0"/>
        <w:autoSpaceDE w:val="0"/>
        <w:widowControl/>
        <w:spacing w:line="245" w:lineRule="auto" w:before="230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Central Bank shall submit a report to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one month from the date of such decisions.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of an extension granted under subsection (4),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 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also publish a reasoned explanation as to why </w:t>
      </w:r>
      <w:r>
        <w:rPr>
          <w:rFonts w:ascii="Times" w:hAnsi="Times" w:eastAsia="Times"/>
          <w:b w:val="0"/>
          <w:i w:val="0"/>
          <w:color w:val="000000"/>
          <w:sz w:val="20"/>
        </w:rPr>
        <w:t>such an extension is necessary.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3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term of the bridge bank is terminated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(2), the Central Bank shall-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30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cancel the licence issued to such bridge bank; and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30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wind up such bridge bank under Part V of this Act.</w:t>
      </w:r>
    </w:p>
    <w:p>
      <w:pPr>
        <w:autoSpaceDN w:val="0"/>
        <w:autoSpaceDE w:val="0"/>
        <w:widowControl/>
        <w:spacing w:line="245" w:lineRule="auto" w:before="230" w:after="17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Subject to the provisions of subsection (3)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51, all receipts resulting from the cessation of the operation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bridge bank under this section shall be transferred to </w:t>
      </w:r>
      <w:r>
        <w:rPr>
          <w:rFonts w:ascii="Times" w:hAnsi="Times" w:eastAsia="Times"/>
          <w:b w:val="0"/>
          <w:i w:val="0"/>
          <w:color w:val="000000"/>
          <w:sz w:val="20"/>
        </w:rPr>
        <w:t>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0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3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(2),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may, having considered the report submitted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Central Bank to the Minister in that behalf, provide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temporary financial assistance to contribute to the funding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resolution of a licensed bank, or to a bridge bank, as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temporary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assistance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case 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3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temporary financial assistance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provided by the Government only if </w:t>
      </w:r>
      <w:r>
        <w:rPr>
          <w:rFonts w:ascii="Times" w:hAnsi="Times" w:eastAsia="Times"/>
          <w:b w:val="0"/>
          <w:i w:val="0"/>
          <w:color w:val="000000"/>
          <w:sz w:val="20"/>
        </w:rPr>
        <w:t>the following conditions are satisfied: -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financial assistance is necessary to avoid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risk of disturbance to the stability of the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system;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alternative funding through Deposit Insurance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section 49 as permitted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51 or private sources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depleted or such sources are not sufficient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available within a reasonable time frame;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 of the licensed bank are allocated at least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shareholders and subordinated debt holders; and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is of the opinion that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resolution or the bridge bank will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 viable with the implementation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or restructuring plan.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54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temporary financial assistance under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>may be provided by the Government to –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 financial assistance for a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resolution or for a bridge bank established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30;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 compensation to shareholders and creditors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36; or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such other measure as is incidental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to the purposes referred to in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5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Government becomes the holder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controlling interest in a licensed bank subject to resolution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or the bridge bank, as a result of providing temporary financial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2" w:lineRule="auto" w:before="23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under this section, such licensed bank or the bridge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be managed on a commercial and professional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basis and shall be subject to enhanced supervision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54" w:lineRule="auto" w:before="26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licensed bank or the bridge bank, as the case may </w:t>
      </w:r>
      <w:r>
        <w:rPr>
          <w:rFonts w:ascii="Times" w:hAnsi="Times" w:eastAsia="Times"/>
          <w:b w:val="0"/>
          <w:i w:val="0"/>
          <w:color w:val="000000"/>
          <w:sz w:val="20"/>
        </w:rPr>
        <w:t>be,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develop a plan,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satisfaction of the Central Bank, for its exit from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control, within a reasonable timeframe. The Minister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recommendation of the Central Bank, prescribe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for the utilization of exit options in a fair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transparent manner, having regard to the timing, and market </w:t>
      </w:r>
      <w:r>
        <w:rPr>
          <w:rFonts w:ascii="Times" w:hAnsi="Times" w:eastAsia="Times"/>
          <w:b w:val="0"/>
          <w:i w:val="0"/>
          <w:color w:val="000000"/>
          <w:sz w:val="20"/>
        </w:rPr>
        <w:t>conditions and confidentiality requirements.</w:t>
      </w:r>
    </w:p>
    <w:p>
      <w:pPr>
        <w:autoSpaceDN w:val="0"/>
        <w:autoSpaceDE w:val="0"/>
        <w:widowControl/>
        <w:spacing w:line="252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temporary financial assistance provided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and related costs and net of expected recoveries,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recovered from all banks under subsection (4) of </w:t>
      </w:r>
      <w:r>
        <w:rPr>
          <w:rFonts w:ascii="Times" w:hAnsi="Times" w:eastAsia="Times"/>
          <w:b w:val="0"/>
          <w:i w:val="0"/>
          <w:color w:val="000000"/>
          <w:sz w:val="20"/>
        </w:rPr>
        <w:t>section 15.</w:t>
      </w:r>
    </w:p>
    <w:p>
      <w:pPr>
        <w:autoSpaceDN w:val="0"/>
        <w:autoSpaceDE w:val="0"/>
        <w:widowControl/>
        <w:spacing w:line="252" w:lineRule="auto" w:before="264" w:after="20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Minister may,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prescribe the rules for the provision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temporary financial assistance and the recoupment of such </w:t>
      </w:r>
      <w:r>
        <w:rPr>
          <w:rFonts w:ascii="Times" w:hAnsi="Times" w:eastAsia="Times"/>
          <w:b w:val="0"/>
          <w:i w:val="0"/>
          <w:color w:val="000000"/>
          <w:sz w:val="20"/>
        </w:rPr>
        <w:t>funds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2" w:firstLine="306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Without prejudice to the provisions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30, where the Government is of the opinion that the failure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licensed bank can have systemic importance or impact,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shall have the authority to resolve such licensed bank.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Capitalization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licensed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having systemic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impact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resolving a licensed bank under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may infuse capital for such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>through –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participation of the Government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recapitalization of such licensed bank; or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over such licensed bank into temporary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ownership.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0" w:lineRule="auto" w:before="234" w:after="20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conditions set out in subsection (2) of section 33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 licensed bank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resolution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8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notify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exercising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82" w:right="716" w:firstLine="316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35.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Central Bank may, where appropriate, notify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and other relevant authorities including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supervisory or resolution authorities, of the exercise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 of its resolution powers under this Act.</w:t>
            </w:r>
          </w:p>
        </w:tc>
      </w:tr>
    </w:tbl>
    <w:p>
      <w:pPr>
        <w:autoSpaceDN w:val="0"/>
        <w:autoSpaceDE w:val="0"/>
        <w:widowControl/>
        <w:spacing w:line="252" w:lineRule="auto" w:before="204" w:after="20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publish a notice in three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Sinhala, Tamil and English daily newspapers circulating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with respect to the exercise of resolution powers </w:t>
      </w:r>
      <w:r>
        <w:rPr>
          <w:rFonts w:ascii="Times" w:hAnsi="Times" w:eastAsia="Times"/>
          <w:b w:val="0"/>
          <w:i w:val="0"/>
          <w:color w:val="000000"/>
          <w:sz w:val="20"/>
        </w:rPr>
        <w:t>on any licensed bank under this Part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Compensating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shareholders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creditors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where the Central Bank, in the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or discharge of its powers, duties or functions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6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this Act, considers that it is necessary-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mitigate any impact of the failure of a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in the economy and avoid contagion risk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failure across the financial system; or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maximize the value for the benefit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depositors and creditors of a licensed bank,</w:t>
      </w:r>
    </w:p>
    <w:p>
      <w:pPr>
        <w:autoSpaceDN w:val="0"/>
        <w:autoSpaceDE w:val="0"/>
        <w:widowControl/>
        <w:spacing w:line="254" w:lineRule="auto" w:before="26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it shall be lawful for the Central Bank to apply different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treatments to a class or classes of persons among the creditors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licensed bank subject to resolution having considered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impact of losses to be attributable to such class or classes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creditors as a whole, the interests of the depositors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creditors of such licensed bank, and the financial system </w:t>
      </w:r>
      <w:r>
        <w:rPr>
          <w:rFonts w:ascii="Times" w:hAnsi="Times" w:eastAsia="Times"/>
          <w:b w:val="0"/>
          <w:i w:val="0"/>
          <w:color w:val="000000"/>
          <w:sz w:val="20"/>
        </w:rPr>
        <w:t>stability of Sri Lanka.</w:t>
      </w:r>
    </w:p>
    <w:p>
      <w:pPr>
        <w:autoSpaceDN w:val="0"/>
        <w:autoSpaceDE w:val="0"/>
        <w:widowControl/>
        <w:spacing w:line="252" w:lineRule="auto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shareholder or creditor who incurs higher losses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what he would have incurred if the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resolution had been liquidated through winding up, may </w:t>
      </w:r>
      <w:r>
        <w:rPr>
          <w:rFonts w:ascii="Times" w:hAnsi="Times" w:eastAsia="Times"/>
          <w:b w:val="0"/>
          <w:i w:val="0"/>
          <w:color w:val="000000"/>
          <w:sz w:val="20"/>
        </w:rPr>
        <w:t>be compensated for the difference.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9" w:lineRule="auto" w:before="240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difference to be compensated under paragraph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determined based on a valuation, carried 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completion of the resolution, by an independent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valuer possessing such qualifications and </w:t>
      </w:r>
      <w:r>
        <w:rPr>
          <w:rFonts w:ascii="Times" w:hAnsi="Times" w:eastAsia="Times"/>
          <w:b w:val="0"/>
          <w:i w:val="0"/>
          <w:color w:val="000000"/>
          <w:sz w:val="20"/>
        </w:rPr>
        <w:t>experience referred to in subsection (1) of section 16.</w:t>
      </w:r>
    </w:p>
    <w:p>
      <w:pPr>
        <w:autoSpaceDN w:val="0"/>
        <w:autoSpaceDE w:val="0"/>
        <w:widowControl/>
        <w:spacing w:line="259" w:lineRule="auto" w:before="28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valuation referred to in subsection (2),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on the basis that such licensed bank would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wound up immediately before the initiation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by the Central Bank and shall be based on the </w:t>
      </w:r>
      <w:r>
        <w:rPr>
          <w:rFonts w:ascii="Times" w:hAnsi="Times" w:eastAsia="Times"/>
          <w:b w:val="0"/>
          <w:i w:val="0"/>
          <w:color w:val="000000"/>
          <w:sz w:val="20"/>
        </w:rPr>
        <w:t>value that could be given at the time of winding up:</w:t>
      </w:r>
    </w:p>
    <w:p>
      <w:pPr>
        <w:autoSpaceDN w:val="0"/>
        <w:autoSpaceDE w:val="0"/>
        <w:widowControl/>
        <w:spacing w:line="259" w:lineRule="auto" w:before="28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any value created or preserved in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as a result of any public financial support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emergency liquidity assistance provided by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Government, as the case may be, shall be deducted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calculation of difference.</w:t>
      </w:r>
    </w:p>
    <w:p>
      <w:pPr>
        <w:autoSpaceDN w:val="0"/>
        <w:autoSpaceDE w:val="0"/>
        <w:widowControl/>
        <w:spacing w:line="257" w:lineRule="auto" w:before="27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compensation referred to in subsection (2)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provided by the Government through temporary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assistance as provided for in section 33.</w:t>
      </w:r>
    </w:p>
    <w:p>
      <w:pPr>
        <w:autoSpaceDN w:val="0"/>
        <w:tabs>
          <w:tab w:pos="1696" w:val="left"/>
        </w:tabs>
        <w:autoSpaceDE w:val="0"/>
        <w:widowControl/>
        <w:spacing w:line="252" w:lineRule="auto" w:before="282" w:after="218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may give effect to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section by issuing directions,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04" w:firstLine="336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37.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anything contained in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other written law for the time being in force,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and the Ministry of Finance shall exchange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in respect of planning, preparation and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the Ministry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exchange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resolution measures related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which requires funding by the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p>
      <w:pPr>
        <w:autoSpaceDN w:val="0"/>
        <w:autoSpaceDE w:val="0"/>
        <w:widowControl/>
        <w:spacing w:line="257" w:lineRule="auto" w:before="282" w:after="0"/>
        <w:ind w:left="1456" w:right="2760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Minister, Secretary, Director General, any director,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any other person engaged or employed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or affairs of the Ministry of the Minister shall </w:t>
      </w:r>
      <w:r>
        <w:rPr>
          <w:rFonts w:ascii="Times" w:hAnsi="Times" w:eastAsia="Times"/>
          <w:b w:val="0"/>
          <w:i w:val="0"/>
          <w:color w:val="000000"/>
          <w:sz w:val="20"/>
        </w:rPr>
        <w:t>maintain strict confidentiality in respect of all information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32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exchanged under subsection (1) and shall not reveal any </w:t>
      </w:r>
      <w:r>
        <w:rPr>
          <w:rFonts w:ascii="Times" w:hAnsi="Times" w:eastAsia="Times"/>
          <w:b w:val="0"/>
          <w:i w:val="0"/>
          <w:color w:val="000000"/>
          <w:sz w:val="20"/>
        </w:rPr>
        <w:t>such information except-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required by a court of law;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performance of their duties under this Act; or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order to comply with any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or any other written law.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0" w:lineRule="auto" w:before="25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Cross-border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38.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Notwithstanding anything contained in this Act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any other written law for the time being in force,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have authority to enter into agreements,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memoranda of understanding and arrangements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coordination, cooperation and the exchange of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relevant authorities established outside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supervisory or regulatory authorities of banks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jurisdictions outside Sri Lanka: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Central Bank is of the opinion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any confidential information, if exchanged with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authority cannot be secured due to the unavailability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duty to preserve confidentiality in such authority,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not exchange such information with any </w:t>
      </w:r>
      <w:r>
        <w:rPr>
          <w:rFonts w:ascii="Times" w:hAnsi="Times" w:eastAsia="Times"/>
          <w:b w:val="0"/>
          <w:i w:val="0"/>
          <w:color w:val="000000"/>
          <w:sz w:val="20"/>
        </w:rPr>
        <w:t>such authority outside Sri Lanka.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agreements, memoranda of understanding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with the relevant authorities outside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(1), shall include the following: -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for the timely exchange of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matters agreed between the parties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consultations, prior notifications, regulatory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supervisory concerns, recovery plans, resolvability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assessments, resolution plans, early intervention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measures and resolution actions;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for the coordination of resolution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measures;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for the recognition and facilitation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measures taken by foreign regulatory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authorities and the Central Bank;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3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restrictions on the use of information for purposes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than those for which the information is shared;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stipulation that the information be treated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 manner and not be further disclosed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the express consent of the Central Bank;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6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matter which the parties may consider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effective implementation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measures under this Act.</w:t>
      </w:r>
    </w:p>
    <w:p>
      <w:pPr>
        <w:autoSpaceDN w:val="0"/>
        <w:autoSpaceDE w:val="0"/>
        <w:widowControl/>
        <w:spacing w:line="245" w:lineRule="auto" w:before="23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may, on the request of a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authority, make an Order that the effects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 of such foreign authority be fully or </w:t>
      </w:r>
      <w:r>
        <w:rPr>
          <w:rFonts w:ascii="Times" w:hAnsi="Times" w:eastAsia="Times"/>
          <w:b w:val="0"/>
          <w:i w:val="0"/>
          <w:color w:val="000000"/>
          <w:sz w:val="20"/>
        </w:rPr>
        <w:t>partially applicable in Sri Lanka: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3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Central Bank shall not make such </w:t>
      </w:r>
      <w:r>
        <w:rPr>
          <w:rFonts w:ascii="Times" w:hAnsi="Times" w:eastAsia="Times"/>
          <w:b w:val="0"/>
          <w:i w:val="0"/>
          <w:color w:val="000000"/>
          <w:sz w:val="20"/>
        </w:rPr>
        <w:t>Order where the Central Bank is of the opinion that -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its objective and anticipated results,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resolution measure is not comparable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exercise of resolution powers under this Act;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3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laws of the foreign resolution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authority’s jurisdiction do not allow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recognition of the Central Bank’s resolution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measures on request;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recognizing a foreign resolution measure would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contribute to the achievement of resolution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objectives under this Act;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creditors of the licensed bank in Sri Lanka would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treated equitably under the foreign resolution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proceedings;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04" w:val="left"/>
        </w:tabs>
        <w:autoSpaceDE w:val="0"/>
        <w:widowControl/>
        <w:spacing w:line="252" w:lineRule="auto" w:before="25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recognition would have material adverse fiscal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implications in Sri Lanka; or</w:t>
      </w:r>
    </w:p>
    <w:p>
      <w:pPr>
        <w:autoSpaceDN w:val="0"/>
        <w:tabs>
          <w:tab w:pos="3504" w:val="left"/>
        </w:tabs>
        <w:autoSpaceDE w:val="0"/>
        <w:widowControl/>
        <w:spacing w:line="250" w:lineRule="auto" w:before="278" w:after="0"/>
        <w:ind w:left="31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recognition would contravene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 of Sri Lanka.</w:t>
      </w:r>
    </w:p>
    <w:p>
      <w:pPr>
        <w:autoSpaceDN w:val="0"/>
        <w:autoSpaceDE w:val="0"/>
        <w:widowControl/>
        <w:spacing w:line="235" w:lineRule="auto" w:before="278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78" w:after="218"/>
        <w:ind w:left="0" w:right="2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14"/>
        </w:rPr>
        <w:t>DEPOSIT</w:t>
      </w:r>
      <w:r>
        <w:rPr>
          <w:rFonts w:ascii="Times" w:hAnsi="Times" w:eastAsia="Times"/>
          <w:b w:val="0"/>
          <w:i w:val="0"/>
          <w:color w:val="000000"/>
          <w:sz w:val="14"/>
        </w:rPr>
        <w:t>INSURANCE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deposit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insurance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Central Bank shall, in order to uphold the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confidence in the financial system and to promote,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contribute to, the stability of the financial system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Lanka, establish a scheme called Sri Lanka Deposit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Scheme (hereinafter referred to as the “Scheme”)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Act, for the purposes of-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insuring the deposits made by the depositors in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which is a member of the Scheme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 this Part of this Act referred to as a “member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institution”) in order to compensate such depositors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to any maximum amount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Bank, from time to time,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(9) of section 44, in the event the licence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to such member institution is cancelled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Bank; and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8" w:after="218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establishing a system for providing appropriate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assistance to facilitate transfer of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liabilities of a member institution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measure, subject to safeguards.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Scheme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Central Bank shall be responsible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administration and management of the Scheme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perform, and discharge all the powers, duties and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conferred or imposed on, or assigned to it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 for the effective implementation of the Scheme.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9" w:lineRule="auto" w:before="24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relation to the administration and management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Scheme under this Act or any other written law,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may-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formulate policies in relation to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of the Scheme;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29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 out the organizational arrangements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exercise, performance and discharge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in relation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in order to prevent a conflict of interest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possible conflict of interest between the functions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Scheme and other functions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 setting out the procedure for repaying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insured deposits by utilizing the moneys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available in the Fund; and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any other arrangement which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necessary to ensure the effective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and management of the Scheme.</w:t>
      </w:r>
    </w:p>
    <w:p>
      <w:pPr>
        <w:autoSpaceDN w:val="0"/>
        <w:autoSpaceDE w:val="0"/>
        <w:widowControl/>
        <w:spacing w:line="264" w:lineRule="auto" w:before="29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 delegate any power, duty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relating to the day-to-day administration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the Scheme to any officer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1696" w:val="left"/>
          <w:tab w:pos="6478" w:val="left"/>
        </w:tabs>
        <w:autoSpaceDE w:val="0"/>
        <w:widowControl/>
        <w:spacing w:line="257" w:lineRule="auto" w:before="290" w:after="0"/>
        <w:ind w:left="1456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41.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Head of the Department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 or any other officer authorized by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Scheme</w:t>
      </w:r>
    </w:p>
    <w:p>
      <w:pPr>
        <w:autoSpaceDN w:val="0"/>
        <w:autoSpaceDE w:val="0"/>
        <w:widowControl/>
        <w:spacing w:line="259" w:lineRule="auto" w:before="3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publish a list of all institutions who are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annually, at least in one  Sinhala, Tamil, and English </w:t>
      </w:r>
      <w:r>
        <w:rPr>
          <w:rFonts w:ascii="Times" w:hAnsi="Times" w:eastAsia="Times"/>
          <w:b w:val="0"/>
          <w:i w:val="0"/>
          <w:color w:val="000000"/>
          <w:sz w:val="20"/>
        </w:rPr>
        <w:t>daily newspapers circulating in Sri Lanka.</w:t>
      </w:r>
    </w:p>
    <w:p>
      <w:pPr>
        <w:autoSpaceDN w:val="0"/>
        <w:tabs>
          <w:tab w:pos="1696" w:val="left"/>
        </w:tabs>
        <w:autoSpaceDE w:val="0"/>
        <w:widowControl/>
        <w:spacing w:line="257" w:lineRule="auto" w:before="29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by way of a direction, notify </w:t>
      </w:r>
      <w:r>
        <w:rPr>
          <w:rFonts w:ascii="Times" w:hAnsi="Times" w:eastAsia="Times"/>
          <w:b w:val="0"/>
          <w:i w:val="0"/>
          <w:color w:val="000000"/>
          <w:sz w:val="20"/>
        </w:rPr>
        <w:t>the member institutions of the membership in the Scheme.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Part of this Act, a “member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institution” means, a licensed commercial bank,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specialized bank within the meaning of the Banking Act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licensed finance company within the meaning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 Business Act or any other institution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may determine, from time to time, as a member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Cessation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membership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Scheme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member institution shall cease to be a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Scheme upon the cancellation of the licence issued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institution to carry on banking business or finance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by the Central Bank, or the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up, as the case may be.</w:t>
      </w:r>
    </w:p>
    <w:p>
      <w:pPr>
        <w:autoSpaceDN w:val="0"/>
        <w:autoSpaceDE w:val="0"/>
        <w:widowControl/>
        <w:spacing w:line="247" w:lineRule="auto" w:before="25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upon the cancellation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as referred to in subsection (1), give notice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under the Banking Act or the Finance Business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institution ceases to be a member of the Scheme </w:t>
      </w:r>
      <w:r>
        <w:rPr>
          <w:rFonts w:ascii="Times" w:hAnsi="Times" w:eastAsia="Times"/>
          <w:b w:val="0"/>
          <w:i w:val="0"/>
          <w:color w:val="000000"/>
          <w:sz w:val="20"/>
        </w:rPr>
        <w:t>upon such cancellation.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insure deposits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43.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Subject to the provisions of subsection (3),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institutions shall insure all eligible deposits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Scheme.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eligible deposits to be insured under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shall include demand, time and savings deposit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member institutions other than the deposit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specified in subsection (3) and debt instruments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any promissory notes, hybrid equity and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debt instruments as may be determined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5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following deposit liabilities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>considered as eligible deposits: -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 liabilities to other member institutions;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liabilities maintained individually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jointly with any other party, by directors and key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24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of a member institution,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close relations of such directors and key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personnel, a subsidiary company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associate company of a member institution,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concern in which any of the directors and key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of a member institution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close relations of such directors and key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 personnel have any interest;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liabilities of former directors or key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of a member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where –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34" w:after="174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directors or key management personnel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removed from such position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direction by the Central Bank due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directors or key management personnel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involved in or connected with any unsound,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improper, dishonest, deceitful or fraudulent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practice detrimental to the interests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depositors and other creditors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institution, in carrying out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or management of such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directors or key management personnel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been determined by the Central Bank,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26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not fit and proper to hold such office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institution under any written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time being in force;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determines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 mero motu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being satisfied based on the material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6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available, and after granting  such directors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key management personnel,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an opportunity of being heard,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directors or key management personnel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not entitled to receive any benefit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Scheme, due to such directors or key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 engaging in,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having engaged in, or being involved in, 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26" w:after="0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responsible for, carrying on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or management of such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through any unsound, improper,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dishonest, deceitful or fraudulent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practices detrimental to the interests of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depositors and other creditors;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falling within the meaning of abandoned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under the Banking Act and dormant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under the Finance Business Act,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which have been transferred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in terms of the directions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Bank, from time to time;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held by any Government institution,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Ministry, Department, Provincial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or local authority;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deposit liability of a member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determined by the Central Bank as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eligible under the Scheme.</w:t>
      </w:r>
    </w:p>
    <w:p>
      <w:pPr>
        <w:autoSpaceDN w:val="0"/>
        <w:autoSpaceDE w:val="0"/>
        <w:widowControl/>
        <w:spacing w:line="245" w:lineRule="auto" w:before="240" w:after="18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may, from time to time, issue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operating instructions to member institutions regarding the </w:t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and operation of the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Compensation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Compensation shall be paid to depositors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insured deposits as per the directions issued by the Central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Bank, from time to time, or as hereinafter provided.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Payment of compensation on insured deposits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 shall be initiated within thirty days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cancellation of the licence issued to such member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institution.</w:t>
      </w:r>
    </w:p>
    <w:p>
      <w:pPr>
        <w:autoSpaceDN w:val="0"/>
        <w:autoSpaceDE w:val="0"/>
        <w:widowControl/>
        <w:spacing w:line="245" w:lineRule="auto" w:before="2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 depositor of insured deposits shall be entitled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 compensation under subsection (1) in so far as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 submits a duly completed claim for compensation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six years from the date of the cancellation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licence issued to the member institution.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 of making compensation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Deposit Insurance Fund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49 shall automatically subrogate to the rights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 against such member institution in an amount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equal to the amount of the insured deposits owed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institution, regardless of the date on which such </w:t>
      </w:r>
      <w:r>
        <w:rPr>
          <w:rFonts w:ascii="Times" w:hAnsi="Times" w:eastAsia="Times"/>
          <w:b w:val="0"/>
          <w:i w:val="0"/>
          <w:color w:val="000000"/>
          <w:sz w:val="20"/>
        </w:rPr>
        <w:t>amounts are actually paid to its insured depositors: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depositors of insured deposits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institutions whose licences have been cancelled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suspended prior to August 6, 2021 shall submit their claims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later than four years from the date of the cancellation or </w:t>
      </w:r>
      <w:r>
        <w:rPr>
          <w:rFonts w:ascii="Times" w:hAnsi="Times" w:eastAsia="Times"/>
          <w:b w:val="0"/>
          <w:i w:val="0"/>
          <w:color w:val="000000"/>
          <w:sz w:val="20"/>
        </w:rPr>
        <w:t>suspension of the licences issued to such institutions.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purposes of this Part of this Act, a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maintain records of all depositors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with a unique identification number for each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 and submit the details of all depositors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periodically, in such form and manner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Central Bank.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the event a licence issued to a member institution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cancelled by the Central Bank, such member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within fourteen days from the date of such cancellation,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a list of depositors of such institution in the form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specified in subsection (5) to the Central Bank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payment of compensation to the depositors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Scheme.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list of depositors referred to in subsection (6)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certified by the respective heads of the supervisory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departments of the Central Bank.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certification of the list of depositors, the respective heads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supervisory departments may obtain the service of an </w:t>
      </w:r>
      <w:r>
        <w:rPr>
          <w:rFonts w:ascii="Times" w:hAnsi="Times" w:eastAsia="Times"/>
          <w:b w:val="0"/>
          <w:i w:val="0"/>
          <w:color w:val="000000"/>
          <w:sz w:val="20"/>
        </w:rPr>
        <w:t>external auditor, if necessary.</w:t>
      </w:r>
    </w:p>
    <w:p>
      <w:pPr>
        <w:autoSpaceDN w:val="0"/>
        <w:autoSpaceDE w:val="0"/>
        <w:widowControl/>
        <w:spacing w:line="245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compensation payable in respect of insured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of a member institution shall be computed </w:t>
      </w:r>
      <w:r>
        <w:rPr>
          <w:rFonts w:ascii="Times" w:hAnsi="Times" w:eastAsia="Times"/>
          <w:b w:val="0"/>
          <w:i w:val="0"/>
          <w:color w:val="000000"/>
          <w:sz w:val="20"/>
        </w:rPr>
        <w:t>aggregating all insured deposit liabilities for each depositor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3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inclusive of any interest accrued thereon as at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cancellation of licence of such member institution, and any </w:t>
      </w:r>
      <w:r>
        <w:rPr>
          <w:rFonts w:ascii="Times" w:hAnsi="Times" w:eastAsia="Times"/>
          <w:b w:val="0"/>
          <w:i w:val="0"/>
          <w:color w:val="000000"/>
          <w:sz w:val="20"/>
        </w:rPr>
        <w:t>interest shall not be paid for the succeeding period.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maximum amount of compensation payable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 under subsection (8) shall be determined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from time to time, considering the protection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interests of the majority of insured depositors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Scheme, the soundness of the banking and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and the monies available in the Deposit Insurance </w:t>
      </w:r>
      <w:r>
        <w:rPr>
          <w:rFonts w:ascii="Times" w:hAnsi="Times" w:eastAsia="Times"/>
          <w:b w:val="0"/>
          <w:i w:val="0"/>
          <w:color w:val="000000"/>
          <w:sz w:val="20"/>
        </w:rPr>
        <w:t>Fund.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When determining the compensation payable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the Central Bank shall take into consideration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 of currency of the insured deposits. If such deposits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in foreign currency, an amount equivalent to such amount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money in Sri Lanka Rupees determined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 under subsection (9) shall be paid to such depositor.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(11) The payment of compensation shall not in any event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 a liability of the Central Bank and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held liable for any liability that exceeds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amount of moneys lying to the credit of the Deposit </w:t>
      </w:r>
      <w:r>
        <w:rPr>
          <w:rFonts w:ascii="Times" w:hAnsi="Times" w:eastAsia="Times"/>
          <w:b w:val="0"/>
          <w:i w:val="0"/>
          <w:color w:val="000000"/>
          <w:sz w:val="20"/>
        </w:rPr>
        <w:t>Insurance Fund.</w:t>
      </w:r>
    </w:p>
    <w:p>
      <w:pPr>
        <w:autoSpaceDN w:val="0"/>
        <w:autoSpaceDE w:val="0"/>
        <w:widowControl/>
        <w:spacing w:line="250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Where the amount of money lying to the credit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Deposit Insurance Fund falls short of its liabilities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depositors, additional funding may be raised through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borrowings from the Government or from other sources,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purpose, the Scheme and the Ministry of Finance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maintain at all times a memorandum of understanding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setting out the terms, conditions and procedures to facilitate </w:t>
      </w:r>
      <w:r>
        <w:rPr>
          <w:rFonts w:ascii="Times" w:hAnsi="Times" w:eastAsia="Times"/>
          <w:b w:val="0"/>
          <w:i w:val="0"/>
          <w:color w:val="000000"/>
          <w:sz w:val="20"/>
        </w:rPr>
        <w:t>such borrowings.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(13) The Head of the Department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 or any officer authorized by the Central Bank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instructions to member institutions relating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of records of depositors or any other matter, </w:t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192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6" w:right="102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Upon the payment of compensation under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44, the Scheme shall be subrogated to all the rights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insured depositors against the member institution whose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Subrogation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Scheme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rights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depositors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has been cancelled, to the extent of total insured </w:t>
      </w:r>
      <w:r>
        <w:rPr>
          <w:rFonts w:ascii="Times" w:hAnsi="Times" w:eastAsia="Times"/>
          <w:b w:val="0"/>
          <w:i w:val="0"/>
          <w:color w:val="000000"/>
          <w:sz w:val="20"/>
        </w:rPr>
        <w:t>deposit value.</w:t>
      </w:r>
    </w:p>
    <w:p>
      <w:pPr>
        <w:autoSpaceDN w:val="0"/>
        <w:autoSpaceDE w:val="0"/>
        <w:widowControl/>
        <w:spacing w:line="274" w:lineRule="auto" w:before="320" w:after="26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subrogation to the rights of depositors set forth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not affect a depositor’s claims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 for amounts that are not covered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Deposit Insurance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6" w:right="102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may make payments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compensation to depositors under the Scheme directly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any other licensed bank as may be determined by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Compensation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be paid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through another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6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Central Bank which consents to act as a payment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6" w:right="104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Central Bank shall, within seven working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prior to the date of implementation of the payment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under the Scheme, publish a notice on the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such payment in at least three Sinhala,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Tamil and English daily newspapers circulating in Sri Lanka, </w:t>
      </w:r>
      <w:r>
        <w:rPr>
          <w:rFonts w:ascii="Times" w:hAnsi="Times" w:eastAsia="Times"/>
          <w:b w:val="0"/>
          <w:i w:val="0"/>
          <w:color w:val="000000"/>
          <w:sz w:val="20"/>
        </w:rPr>
        <w:t>containing-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320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details of the payment bank;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20" w:after="0"/>
        <w:ind w:left="16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particulars to be submitted by the depositors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receive compensation;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320" w:after="0"/>
        <w:ind w:left="16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maximum amount of compensation that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paid per depositor; and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20" w:after="0"/>
        <w:ind w:left="16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such other instructions to depositors as to how 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submit their claims for the payment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compensation.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38" w:lineRule="auto" w:before="24" w:after="184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5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Reporting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4" w:right="716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member institution shall provide to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or to any officer authorized by the Central Bank,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as may be required by the Central Bank, from</w:t>
            </w:r>
          </w:p>
        </w:tc>
      </w:tr>
    </w:tbl>
    <w:p>
      <w:pPr>
        <w:autoSpaceDN w:val="0"/>
        <w:autoSpaceDE w:val="0"/>
        <w:widowControl/>
        <w:spacing w:line="245" w:lineRule="auto" w:before="0" w:after="16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to time, in such manner as the Central Bank may specify, </w:t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Deposit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 Fund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84" w:right="576" w:firstLine="19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shall, as part of the operation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Scheme, establish a Deposit Insurance Fund, which shall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managed separately from other assets of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and the assets managed by the Central Bank.</w:t>
      </w:r>
    </w:p>
    <w:p>
      <w:pPr>
        <w:autoSpaceDN w:val="0"/>
        <w:tabs>
          <w:tab w:pos="2982" w:val="left"/>
        </w:tabs>
        <w:autoSpaceDE w:val="0"/>
        <w:widowControl/>
        <w:spacing w:line="245" w:lineRule="auto" w:before="230" w:after="17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 sue or be sued in the name of </w:t>
      </w:r>
      <w:r>
        <w:rPr>
          <w:rFonts w:ascii="Times" w:hAnsi="Times" w:eastAsia="Times"/>
          <w:b w:val="0"/>
          <w:i w:val="0"/>
          <w:color w:val="000000"/>
          <w:sz w:val="20"/>
        </w:rPr>
        <w:t>the Deposit Insurance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42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relating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Deposit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 Fund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716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Central Bank shall manage, administer,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supervise the affairs of the Deposit Insurance Fund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this Act.</w:t>
            </w:r>
          </w:p>
          <w:p>
            <w:pPr>
              <w:autoSpaceDN w:val="0"/>
              <w:autoSpaceDE w:val="0"/>
              <w:widowControl/>
              <w:spacing w:line="245" w:lineRule="auto" w:before="230" w:after="0"/>
              <w:ind w:left="144" w:right="576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In managing, administering and supervising the affairs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Deposit Insurance Fund, the Central Bank shall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following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>and functions:-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formulate policies in relation to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of the Deposit Insurance Fund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other matters relating thereto;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agreements with any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in the name of the Deposit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Fund to ensure the effective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and management of the Deposit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Insurance Fund;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17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accept from the Government or any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institution, any grant or aid, or borrowing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name of the Deposit Insurance Fund, as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consider 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71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formulate procedures for repaying insured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deposits by utilizing the moneys available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 Insurance Fund;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7" w:lineRule="auto" w:before="23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investments and enter into any transaction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agreement as may be necessary or desirable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management of the Deposit Insurance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Fund;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settle or compromise any claim authorized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by or against the Deposit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Insurance Fund;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determine the period within which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shall be paid to depositors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44; or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54" w:after="19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such other things which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necessary to ensure the effective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and management of the Deposit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Insurance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credited to the Deposit Insurance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–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Sources of funds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Deposit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 Fund</w:t>
            </w:r>
          </w:p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monies lying to the credit of the Deposit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Fund under the Sri Lanka Deposit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and Liquidity Support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laws for the time being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force, as at the appointed date;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premia and penalties paid by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institutions;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investment income and gains derived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 of the moneys in the Deposit Insurance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Fund;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recoveries of secured advances or loans granted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institutions under the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Insurance and Liquidity Support Scheme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laws for the time being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38" w:lineRule="auto" w:before="24" w:after="184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436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7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9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5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5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sums from the recovery of compensation paid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depositors from and out of the assets of a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during the winding up proceedings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instituted against such institution;</w:t>
            </w:r>
          </w:p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sums as may be appropriated out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abandoned property or dormant deposits of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institutions, as the case may be, which have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transferred to the Central Bank under the Banking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moneys received as additional premia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penalties paid by the member institutions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Part of this Act;</w:t>
            </w:r>
          </w:p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borrowings from the Government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international financial institution,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the Central Bank; and</w:t>
            </w:r>
          </w:p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receipt from any other sources of income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approved by the Central Bank.</w:t>
            </w:r>
          </w:p>
        </w:tc>
      </w:tr>
    </w:tbl>
    <w:p>
      <w:pPr>
        <w:autoSpaceDN w:val="0"/>
        <w:tabs>
          <w:tab w:pos="2982" w:val="left"/>
        </w:tabs>
        <w:autoSpaceDE w:val="0"/>
        <w:widowControl/>
        <w:spacing w:line="245" w:lineRule="auto" w:before="114" w:after="114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Deposit Insurance Fund shall be utilized to make </w:t>
      </w:r>
      <w:r>
        <w:rPr>
          <w:rFonts w:ascii="Times" w:hAnsi="Times" w:eastAsia="Times"/>
          <w:b w:val="0"/>
          <w:i w:val="0"/>
          <w:color w:val="000000"/>
          <w:sz w:val="20"/>
        </w:rPr>
        <w:t>payments in respect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74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3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5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5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compensation to depositors of insured deposits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institutions;</w:t>
            </w:r>
          </w:p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abandoned property or dormant deposits of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institutions lying to the credit of the Deposit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Insurance Fund;</w:t>
            </w:r>
          </w:p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repaying of any borrowings obtained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or any international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institution; and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04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operating expenses of the Scheme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Central Bank.</w:t>
            </w:r>
          </w:p>
        </w:tc>
      </w:tr>
    </w:tbl>
    <w:p>
      <w:pPr>
        <w:autoSpaceDN w:val="0"/>
        <w:autoSpaceDE w:val="0"/>
        <w:widowControl/>
        <w:spacing w:line="245" w:lineRule="auto" w:before="110" w:after="0"/>
        <w:ind w:left="278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 require the Scheme to provide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financing to effectively facilitate the resolution of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through the transfer of assets and liabilities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transferee or bridge bank, by way of paying any difference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such assets and liabilities transferred, or by issuing </w:t>
      </w:r>
      <w:r>
        <w:rPr>
          <w:rFonts w:ascii="Times" w:hAnsi="Times" w:eastAsia="Times"/>
          <w:b w:val="0"/>
          <w:i w:val="0"/>
          <w:color w:val="000000"/>
          <w:sz w:val="20"/>
        </w:rPr>
        <w:t>guarantee or providing indemnities for losses related to the</w:t>
      </w:r>
    </w:p>
    <w:p>
      <w:pPr>
        <w:autoSpaceDN w:val="0"/>
        <w:autoSpaceDE w:val="0"/>
        <w:widowControl/>
        <w:spacing w:line="235" w:lineRule="auto" w:before="14" w:after="0"/>
        <w:ind w:left="0" w:right="3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transferred assets and liabilities: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total amount of financing provided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subsection shall not exceed the amount of total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to be paid to the depositors of such bank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44, and such financing shall be subject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confirmation by the Central Bank that, with the transfer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liabilities, insured deposits shall be owed by a </w:t>
      </w:r>
      <w:r>
        <w:rPr>
          <w:rFonts w:ascii="Times" w:hAnsi="Times" w:eastAsia="Times"/>
          <w:b w:val="0"/>
          <w:i w:val="0"/>
          <w:color w:val="000000"/>
          <w:sz w:val="20"/>
        </w:rPr>
        <w:t>viable bank:</w:t>
      </w:r>
    </w:p>
    <w:p>
      <w:pPr>
        <w:autoSpaceDN w:val="0"/>
        <w:autoSpaceDE w:val="0"/>
        <w:widowControl/>
        <w:spacing w:line="245" w:lineRule="auto" w:before="254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that the holders of all classes of share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subordinated debt holders shall have absorbed, </w:t>
      </w:r>
      <w:r>
        <w:rPr>
          <w:rFonts w:ascii="Times" w:hAnsi="Times" w:eastAsia="Times"/>
          <w:b w:val="0"/>
          <w:i w:val="0"/>
          <w:color w:val="000000"/>
          <w:sz w:val="20"/>
        </w:rPr>
        <w:t>or will absorb, the losses.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Central Bank shall have the right to recover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licensed bank subject to resolution, the total amount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financing provided by the Scheme to such bank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(3).</w:t>
      </w:r>
    </w:p>
    <w:p>
      <w:pPr>
        <w:autoSpaceDN w:val="0"/>
        <w:autoSpaceDE w:val="0"/>
        <w:widowControl/>
        <w:spacing w:line="247" w:lineRule="auto" w:before="254" w:after="194"/>
        <w:ind w:left="1456" w:right="276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amount to be recovered from the licensed bank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Scheme under this subsection shall rank,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pari passu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insured deposits and claims of the Deposit Insurance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 arising from subrogation of rights of insured depositors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45.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2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moneys lying to the credit of the Deposit Insurance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Fund, shall be invested by the Central Bank in Treasury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Bills, Treasury Bonds, any other marketable securities,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regard to the safety, liquidity and return of such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Investment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moneys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Deposit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 Fund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 in accordance with the policies and guidelines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the Central Bank, from time to time, relating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>investment of the moneys of the Deposit Insurance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2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If, at any time, the liquid funds available in the Deposit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Insurance Fund are considered insufficient to meet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payout requirements of the Scheme, the Central Bank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extend a liquidity line to the Deposit Insurance Fund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existing collateral in the Deposit Insurance Fund’s portfolio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funds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Deposit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 Fund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against a guarantee issued by the Ministry of Finance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terms and conditions, and for such period, as it may </w:t>
      </w:r>
      <w:r>
        <w:rPr>
          <w:rFonts w:ascii="Times" w:hAnsi="Times" w:eastAsia="Times"/>
          <w:b w:val="0"/>
          <w:i w:val="0"/>
          <w:color w:val="000000"/>
          <w:sz w:val="20"/>
        </w:rPr>
        <w:t>consider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184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3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Deposit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 Fund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44" w:right="716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statements of the Deposit Insurance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Fund shall be prepared in accordance with the applicable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accounting standards. The accounts of the Deposit Insurance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shall be maintained in such form and manner as may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Central Bank, from time to time. 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statements shall be maintained separately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considered as part of the financial statements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52" w:lineRule="auto" w:before="262" w:after="0"/>
        <w:ind w:left="278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be responsible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preparation of the financial statements of the Deposit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Fund within three months from the end of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and such financial statements shall be audited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Auditor-General.</w:t>
      </w:r>
    </w:p>
    <w:p>
      <w:pPr>
        <w:autoSpaceDN w:val="0"/>
        <w:autoSpaceDE w:val="0"/>
        <w:widowControl/>
        <w:spacing w:line="252" w:lineRule="auto" w:before="262" w:after="200"/>
        <w:ind w:left="278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publish the audited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of the Deposit Insurance Fund within four months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end of the financial year at least once in three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Sinhala, Tamil and English daily newspapers circulating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and in such other manner as may be determined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2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 a premium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Deposit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 Fund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84" w:right="716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Each member institution shall pay to the Deposit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Insurance Fund a premium calculated on the total amount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eligible deposits for such periods, at such rate, at such times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in such manner as may be determined, from time to time,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Bank.</w:t>
            </w:r>
          </w:p>
        </w:tc>
      </w:tr>
    </w:tbl>
    <w:p>
      <w:pPr>
        <w:autoSpaceDN w:val="0"/>
        <w:autoSpaceDE w:val="0"/>
        <w:widowControl/>
        <w:spacing w:line="252" w:lineRule="auto" w:before="200" w:after="0"/>
        <w:ind w:left="278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Where any member institution makes any default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payments of premium due under subsection (1),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 shall be liable to pay to the Central Bank,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penalty for the period of such default, at such rate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Central Bank.</w:t>
      </w:r>
    </w:p>
    <w:p>
      <w:pPr>
        <w:autoSpaceDN w:val="0"/>
        <w:autoSpaceDE w:val="0"/>
        <w:widowControl/>
        <w:spacing w:line="252" w:lineRule="auto" w:before="260" w:after="0"/>
        <w:ind w:left="278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exceptional circumstances,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authority to require the member institutions to pay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additional premium to the Deposit Insurance Fund </w:t>
      </w:r>
      <w:r>
        <w:rPr>
          <w:rFonts w:ascii="Times" w:hAnsi="Times" w:eastAsia="Times"/>
          <w:b w:val="0"/>
          <w:i w:val="0"/>
          <w:color w:val="000000"/>
          <w:sz w:val="20"/>
        </w:rPr>
        <w:t>within such period, as may be specified by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93" w:lineRule="auto" w:before="270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event any member institution fails to pay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premium referred to in subsection (3) within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specified, the Central Bank may, on a case-by-case </w:t>
      </w:r>
      <w:r>
        <w:rPr>
          <w:rFonts w:ascii="Times" w:hAnsi="Times" w:eastAsia="Times"/>
          <w:b w:val="0"/>
          <w:i w:val="0"/>
          <w:color w:val="000000"/>
          <w:sz w:val="20"/>
        </w:rPr>
        <w:t>basis-</w:t>
      </w:r>
    </w:p>
    <w:p>
      <w:pPr>
        <w:autoSpaceDN w:val="0"/>
        <w:tabs>
          <w:tab w:pos="2156" w:val="left"/>
        </w:tabs>
        <w:autoSpaceDE w:val="0"/>
        <w:widowControl/>
        <w:spacing w:line="288" w:lineRule="auto" w:before="37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reasons explained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grant additional time for such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 to pay such additional premium; or</w:t>
      </w:r>
    </w:p>
    <w:p>
      <w:pPr>
        <w:autoSpaceDN w:val="0"/>
        <w:tabs>
          <w:tab w:pos="2156" w:val="left"/>
        </w:tabs>
        <w:autoSpaceDE w:val="0"/>
        <w:widowControl/>
        <w:spacing w:line="288" w:lineRule="auto" w:before="37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 on such member institution a late payment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fee on the defaulted premium at such rate,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Central Bank.</w:t>
      </w:r>
    </w:p>
    <w:p>
      <w:pPr>
        <w:autoSpaceDN w:val="0"/>
        <w:autoSpaceDE w:val="0"/>
        <w:widowControl/>
        <w:spacing w:line="293" w:lineRule="auto" w:before="374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other than a member institution,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 to the general public that such person is a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Scheme and its deposit liabilities are insured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302" w:lineRule="auto" w:before="374" w:after="314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person who contravenes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(5) commits an offence and shall, on conviction,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a fine not exceeding ten million rupees or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for a term not exceeding three years or to both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fine and imprisonment, and shall, in addition, be liable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exceeding fifty thousand rupees for each day </w:t>
      </w:r>
      <w:r>
        <w:rPr>
          <w:rFonts w:ascii="Times" w:hAnsi="Times" w:eastAsia="Times"/>
          <w:b w:val="0"/>
          <w:i w:val="0"/>
          <w:color w:val="000000"/>
          <w:sz w:val="20"/>
        </w:rPr>
        <w:t>during which such contravention continues.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2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738" w:right="102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purposes of this Part of this Act, the Head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Department established under section 4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authorized by the Central Bank shall have the power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Examination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supervision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</w:tbl>
    <w:p>
      <w:pPr>
        <w:autoSpaceDN w:val="0"/>
        <w:autoSpaceDE w:val="0"/>
        <w:widowControl/>
        <w:spacing w:line="274" w:lineRule="auto" w:before="38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examine and supervise the activities of any member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174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5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to non-bank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0" w:after="0"/>
              <w:ind w:left="122" w:right="716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may, from time to time, by Order,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declare that the provisions of Part I and Part II of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resolution of licensed banks shall apply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class or category of non-bank financial institutions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appointed, and regulated and supervised by the Central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Bank (hereinafter referred to as a "non-bank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institution"), where the Central Bank is satisfied that it is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 to-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promote monetary and financial system stability;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 the interests of the public in respect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or activities carried on by such class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category of non-bank financial institutions.</w:t>
      </w:r>
    </w:p>
    <w:p>
      <w:pPr>
        <w:autoSpaceDN w:val="0"/>
        <w:autoSpaceDE w:val="0"/>
        <w:widowControl/>
        <w:spacing w:line="266" w:lineRule="auto" w:before="292" w:after="0"/>
        <w:ind w:left="2782" w:right="1434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 Order is made under this section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any reference made in this Act to the Director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Bank Supervision shall, where appropriate, be deemed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made to the Director, the Department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 of Non-bank Financial Institutions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35" w:lineRule="auto" w:before="554" w:after="0"/>
        <w:ind w:left="0" w:right="344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4" w:after="202"/>
        <w:ind w:left="0" w:right="19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RISIS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Sector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Crisis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8" w:after="0"/>
              <w:ind w:left="162" w:right="716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established a committee called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Sector Crisis Management Committee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effectively managing and minimizing the impact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financial crises which are systemic in nature.</w:t>
      </w:r>
    </w:p>
    <w:p>
      <w:pPr>
        <w:autoSpaceDN w:val="0"/>
        <w:tabs>
          <w:tab w:pos="2982" w:val="left"/>
        </w:tabs>
        <w:autoSpaceDE w:val="0"/>
        <w:widowControl/>
        <w:spacing w:line="254" w:lineRule="auto" w:before="29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Sector Crisis Management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>shall consist of the following members: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5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Bank,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Chairperson of the Financial Sector Crisis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Committee;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30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Treasury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Chairperson of the Financial Sector Crisis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Committee;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30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appointed member of the Governing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with expertise on financial sector;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30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Governor of the Central Bank in 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financial system stability; and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308" w:after="248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Secretary to the Treasury in charge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fiscal operations.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22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8" w:right="102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Sector Crisis Management Committee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shall, for the purpose of operationalization of the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Sector Crisis Management Committee, prepare and approve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procedures, including procedures for 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Sector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Crisis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5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identifying crisis times;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determining the powers, duties and functions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0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Sector Crisis Management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crisis preparedness and management;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30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appointment of members to the Technical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on Financial Sector Crisis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under section 60;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30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determining the duties and functions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Committee on Financial Sector Crisis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during crisis and non-crisis times;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4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determining the duties and functions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Secretariat.</w:t>
      </w:r>
    </w:p>
    <w:p>
      <w:pPr>
        <w:autoSpaceDN w:val="0"/>
        <w:autoSpaceDE w:val="0"/>
        <w:widowControl/>
        <w:spacing w:line="250" w:lineRule="auto" w:before="132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During non-crisis times, it shall be lawful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Sector Crisis Management Committee to take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decisions on an ongoing basis, aimed at strengthening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crisis management powers, expertise, and resources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strengthen the preparedness and resilience to avoid, control,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manage the risk of future crises, which may cause </w:t>
      </w:r>
      <w:r>
        <w:rPr>
          <w:rFonts w:ascii="Times" w:hAnsi="Times" w:eastAsia="Times"/>
          <w:b w:val="0"/>
          <w:i w:val="0"/>
          <w:color w:val="000000"/>
          <w:sz w:val="20"/>
        </w:rPr>
        <w:t>instability of the financial system.</w:t>
      </w:r>
    </w:p>
    <w:p>
      <w:pPr>
        <w:autoSpaceDN w:val="0"/>
        <w:autoSpaceDE w:val="0"/>
        <w:widowControl/>
        <w:spacing w:line="250" w:lineRule="auto" w:before="132" w:after="192"/>
        <w:ind w:left="2802" w:right="1416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During crisis times, it shall be lawful for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Sector Crisis Management Committee to approve,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coordinate the overall crisis management strategy,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other authorities of the financial sector,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take decisions to manage, and control such crises,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prejudice to the powers, duties, functions, and </w:t>
      </w:r>
      <w:r>
        <w:rPr>
          <w:rFonts w:ascii="Times" w:hAnsi="Times" w:eastAsia="Times"/>
          <w:b w:val="0"/>
          <w:i w:val="0"/>
          <w:color w:val="000000"/>
          <w:sz w:val="20"/>
        </w:rPr>
        <w:t>independence of such authorities.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0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Technical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Sector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Crisis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62" w:right="696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a technical committee called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Technical Committee on Financial Sector Crisis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to assist the Financial Sector Crisis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Committee, which shall operate in crisis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non-crisis times.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Technical Committee on Financial Sector Crisis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shall consist of such number of members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Financial Sector Crisis Management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representing the Central Bank and the Ministry </w:t>
      </w:r>
      <w:r>
        <w:rPr>
          <w:rFonts w:ascii="Times" w:hAnsi="Times" w:eastAsia="Times"/>
          <w:b w:val="0"/>
          <w:i w:val="0"/>
          <w:color w:val="000000"/>
          <w:sz w:val="20"/>
        </w:rPr>
        <w:t>of the Minister.</w:t>
      </w:r>
    </w:p>
    <w:p>
      <w:pPr>
        <w:autoSpaceDN w:val="0"/>
        <w:autoSpaceDE w:val="0"/>
        <w:widowControl/>
        <w:spacing w:line="247" w:lineRule="auto" w:before="252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Without prejudice to the provisions of section 59,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Committee on Financial Sector Crisis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shall be chaired by the Deputy Governor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in charge of financial system stability.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47" w:lineRule="auto" w:before="252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Secretariat of the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61.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function as the Secretariat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Sector Crisis Management Committee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Committee on Financial Sector Crisis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184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5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6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Financial Sector Crisis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 shall hold meetings as and when necessary,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 least once a month when it operates in crisis times and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least once every quarter in non-crisis times.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Sector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Crisis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64" w:lineRule="auto" w:before="24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Chairperson of the Financial Sector Crisis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Committee may call extraordinary meetings </w:t>
      </w:r>
      <w:r>
        <w:rPr>
          <w:rFonts w:ascii="Times" w:hAnsi="Times" w:eastAsia="Times"/>
          <w:b w:val="0"/>
          <w:i w:val="0"/>
          <w:color w:val="000000"/>
          <w:sz w:val="20"/>
        </w:rPr>
        <w:t>depending on the circumstances and needs.</w:t>
      </w:r>
    </w:p>
    <w:p>
      <w:pPr>
        <w:autoSpaceDN w:val="0"/>
        <w:autoSpaceDE w:val="0"/>
        <w:widowControl/>
        <w:spacing w:line="271" w:lineRule="auto" w:before="31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quorum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any meeting of the Financial Sector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Crisis Management Committee shall be constituted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presence of the Chairperson or the person acting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Chairperson and the simple majority of the remaining </w:t>
      </w:r>
      <w:r>
        <w:rPr>
          <w:rFonts w:ascii="Times" w:hAnsi="Times" w:eastAsia="Times"/>
          <w:b w:val="0"/>
          <w:i w:val="0"/>
          <w:color w:val="000000"/>
          <w:sz w:val="20"/>
        </w:rPr>
        <w:t>members.</w:t>
      </w:r>
    </w:p>
    <w:p>
      <w:pPr>
        <w:autoSpaceDN w:val="0"/>
        <w:autoSpaceDE w:val="0"/>
        <w:widowControl/>
        <w:spacing w:line="271" w:lineRule="auto" w:before="310" w:after="24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absence of the Chairperson from any meeting,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Chairperson shall preside at such meetings.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absence of both the Chairperson and the Deputy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Chairperson from any meeting, any other member  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elected to preside at such meeting from among the members </w:t>
      </w:r>
      <w:r>
        <w:rPr>
          <w:rFonts w:ascii="Times" w:hAnsi="Times" w:eastAsia="Times"/>
          <w:b w:val="0"/>
          <w:i w:val="0"/>
          <w:color w:val="000000"/>
          <w:sz w:val="20"/>
        </w:rPr>
        <w:t>present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Chairpersons of the Financial Sector Crisis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Committee and the Technical Committee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Sector Crisis Management may, as and when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necessary, invite such relevant stakeholders from the public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Committees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invite public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private sector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stakeholders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48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private sectors as such Committees may determine,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attend the meetings of such Committees as observers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discuss relevant issues depending on the circumstances and </w:t>
      </w:r>
      <w:r>
        <w:rPr>
          <w:rFonts w:ascii="Times" w:hAnsi="Times" w:eastAsia="Times"/>
          <w:b w:val="0"/>
          <w:i w:val="0"/>
          <w:color w:val="000000"/>
          <w:sz w:val="20"/>
        </w:rPr>
        <w:t>needs.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Each member of the Financial Sector Crisis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Committee and the Technical Committee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Sector Crisis Management and the officers and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Confidentiality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other employees of the Secretariat shall maintain strict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confidentiality with regard to the information received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collected by such Committees, including the views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expressed by the members of such Committees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 duties and functions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Committees and shall use them solely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the activities of the respective Committees.</w:t>
      </w:r>
    </w:p>
    <w:p>
      <w:pPr>
        <w:autoSpaceDN w:val="0"/>
        <w:autoSpaceDE w:val="0"/>
        <w:widowControl/>
        <w:spacing w:line="235" w:lineRule="auto" w:before="254" w:after="0"/>
        <w:ind w:left="0" w:right="3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4" w:after="194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INDING</w:t>
      </w:r>
      <w:r>
        <w:rPr>
          <w:rFonts w:ascii="Times" w:hAnsi="Times" w:eastAsia="Times"/>
          <w:b w:val="0"/>
          <w:i w:val="0"/>
          <w:color w:val="000000"/>
          <w:sz w:val="14"/>
        </w:rPr>
        <w:t>UP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LICENSED</w:t>
      </w:r>
      <w:r>
        <w:rPr>
          <w:rFonts w:ascii="Times" w:hAnsi="Times" w:eastAsia="Times"/>
          <w:b w:val="0"/>
          <w:i w:val="0"/>
          <w:color w:val="000000"/>
          <w:sz w:val="14"/>
        </w:rPr>
        <w:t>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Part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to prevail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204" w:right="716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otherwise provided for in this Part of this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conflict or inconsistency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this Part of this Act and the provisions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Banking Act, the Monetary Law Act, the Finance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the Companies Act, or any other written law relating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insolvency of companies for the time being in force,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Part of this 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Winding up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</w:tabs>
              <w:autoSpaceDE w:val="0"/>
              <w:widowControl/>
              <w:spacing w:line="245" w:lineRule="auto" w:before="60" w:after="0"/>
              <w:ind w:left="14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licensed bank may be wound up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in any of the following circumstances: 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Central Bank is satisfied that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measures referred to in Part II of this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not likely to achieve one or more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objectives set out in section 8;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Administrator recommends that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be wound up, under section 21;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assets and liabilities of a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partially transferred to a transferee, including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bridge bank under the provisions of Part II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 or</w:t>
      </w:r>
    </w:p>
    <w:p>
      <w:pPr>
        <w:autoSpaceDN w:val="0"/>
        <w:tabs>
          <w:tab w:pos="3504" w:val="left"/>
        </w:tabs>
        <w:autoSpaceDE w:val="0"/>
        <w:widowControl/>
        <w:spacing w:line="250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Bank, in the process of resolution,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concludes that the prospect of a successful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is unlikely under the provisions of Part 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66" w:lineRule="auto" w:before="244" w:after="0"/>
        <w:ind w:left="1436" w:right="278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Central Bank determines that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be wound up due to any of the grounds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(1), the Central Bank  shall grant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an opportunity of being heard and take steps to cancel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licence issued to such licensed bank and commence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for its winding up in accordance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Part of this Act.</w:t>
      </w:r>
    </w:p>
    <w:p>
      <w:pPr>
        <w:autoSpaceDN w:val="0"/>
        <w:autoSpaceDE w:val="0"/>
        <w:widowControl/>
        <w:spacing w:line="259" w:lineRule="auto" w:before="294" w:after="232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cancellation of the licence by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(2), the licensed bank shall forthwith cease </w:t>
      </w:r>
      <w:r>
        <w:rPr>
          <w:rFonts w:ascii="Times" w:hAnsi="Times" w:eastAsia="Times"/>
          <w:b w:val="0"/>
          <w:i w:val="0"/>
          <w:color w:val="000000"/>
          <w:sz w:val="20"/>
        </w:rPr>
        <w:t>carrying out of its business within and outside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6" w:right="102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licence issued to a licensed bank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cancelled by the Central Bank under subsection (2)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66, the Head of the Department established under section 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make an application to the court to commence winding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for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winding up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up proceedings against such licensed bank.</w:t>
      </w:r>
    </w:p>
    <w:p>
      <w:pPr>
        <w:autoSpaceDN w:val="0"/>
        <w:autoSpaceDE w:val="0"/>
        <w:widowControl/>
        <w:spacing w:line="264" w:lineRule="auto" w:before="292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to the court under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by way of a petition made in accordance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Part of this Act. Such petition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supported by documentary evidence to prove the grounds </w:t>
      </w:r>
      <w:r>
        <w:rPr>
          <w:rFonts w:ascii="Times" w:hAnsi="Times" w:eastAsia="Times"/>
          <w:b w:val="0"/>
          <w:i w:val="0"/>
          <w:color w:val="000000"/>
          <w:sz w:val="20"/>
        </w:rPr>
        <w:t>for the winding up.</w:t>
      </w:r>
    </w:p>
    <w:p>
      <w:pPr>
        <w:autoSpaceDN w:val="0"/>
        <w:autoSpaceDE w:val="0"/>
        <w:widowControl/>
        <w:spacing w:line="262" w:lineRule="auto" w:before="294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shall, after considering the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fix a date to support the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petition, which shall not exceed two months from the date </w:t>
      </w:r>
      <w:r>
        <w:rPr>
          <w:rFonts w:ascii="Times" w:hAnsi="Times" w:eastAsia="Times"/>
          <w:b w:val="0"/>
          <w:i w:val="0"/>
          <w:color w:val="000000"/>
          <w:sz w:val="20"/>
        </w:rPr>
        <w:t>of the winding up petition filed under subsection (2).</w:t>
      </w:r>
    </w:p>
    <w:p>
      <w:pPr>
        <w:autoSpaceDN w:val="0"/>
        <w:autoSpaceDE w:val="0"/>
        <w:widowControl/>
        <w:spacing w:line="266" w:lineRule="auto" w:before="294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Head of the Department established under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shall publish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fixed to support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petition under subsection (3), within a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working days from the date called to fix the date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support, requiring creditors or any other interested party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subject to winding up, to notify him in </w:t>
      </w:r>
      <w:r>
        <w:rPr>
          <w:rFonts w:ascii="Times" w:hAnsi="Times" w:eastAsia="Times"/>
          <w:b w:val="0"/>
          <w:i w:val="0"/>
          <w:color w:val="000000"/>
          <w:sz w:val="20"/>
        </w:rPr>
        <w:t>such form and within such period as may be specified in that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66" w:lineRule="auto" w:before="24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publication, whether they intervene into the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filed under subsection (1), as parties (in this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the "intervening parties"). The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given to intervening parties shall not exceed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 from the date of such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Details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intervening parties notified under this section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court on the date fixed to support the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 petition.</w:t>
      </w:r>
    </w:p>
    <w:p>
      <w:pPr>
        <w:autoSpaceDN w:val="0"/>
        <w:autoSpaceDE w:val="0"/>
        <w:widowControl/>
        <w:spacing w:line="259" w:lineRule="auto" w:before="292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specified in subsection (4) shall intervene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winding up proceedings before the date on which </w:t>
      </w:r>
      <w:r>
        <w:rPr>
          <w:rFonts w:ascii="Times" w:hAnsi="Times" w:eastAsia="Times"/>
          <w:b w:val="0"/>
          <w:i w:val="0"/>
          <w:color w:val="000000"/>
          <w:sz w:val="20"/>
        </w:rPr>
        <w:t>such petition is supported.</w:t>
      </w:r>
    </w:p>
    <w:p>
      <w:pPr>
        <w:autoSpaceDN w:val="0"/>
        <w:autoSpaceDE w:val="0"/>
        <w:widowControl/>
        <w:spacing w:line="264" w:lineRule="auto" w:before="292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court may, after considering the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and submissions of the intervening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parties, make an order (in this Act referred to as the "winding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order") to commence the winding up proceedings against </w:t>
      </w:r>
      <w:r>
        <w:rPr>
          <w:rFonts w:ascii="Times" w:hAnsi="Times" w:eastAsia="Times"/>
          <w:b w:val="0"/>
          <w:i w:val="0"/>
          <w:color w:val="000000"/>
          <w:sz w:val="20"/>
        </w:rPr>
        <w:t>such licensed bank.</w:t>
      </w:r>
    </w:p>
    <w:p>
      <w:pPr>
        <w:autoSpaceDN w:val="0"/>
        <w:tabs>
          <w:tab w:pos="2982" w:val="left"/>
        </w:tabs>
        <w:autoSpaceDE w:val="0"/>
        <w:widowControl/>
        <w:spacing w:line="257" w:lineRule="auto" w:before="29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 The winding up order shall come into effect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date specified in such order.</w:t>
      </w:r>
    </w:p>
    <w:p>
      <w:pPr>
        <w:autoSpaceDN w:val="0"/>
        <w:autoSpaceDE w:val="0"/>
        <w:widowControl/>
        <w:spacing w:line="266" w:lineRule="auto" w:before="290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court is of the opinion, after considering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submissions of the Head of the Department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 and the intervening parties that the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insolvent, it may make order permitting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resume business, either unconditionally or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conditions as the court may consider necessary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interest or in the interests of the depositors and </w:t>
      </w:r>
      <w:r>
        <w:rPr>
          <w:rFonts w:ascii="Times" w:hAnsi="Times" w:eastAsia="Times"/>
          <w:b w:val="0"/>
          <w:i w:val="0"/>
          <w:color w:val="000000"/>
          <w:sz w:val="20"/>
        </w:rPr>
        <w:t>other creditors of the licensed bank.</w:t>
      </w:r>
    </w:p>
    <w:p>
      <w:pPr>
        <w:autoSpaceDN w:val="0"/>
        <w:autoSpaceDE w:val="0"/>
        <w:widowControl/>
        <w:spacing w:line="264" w:lineRule="auto" w:before="290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 Upon coming into effect of the winding up order,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of any depositor, creditor, or any contracting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counterparty to access or execute their rights, titles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recorded in the books or records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 shall be forthwith suspended.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62" w:lineRule="auto" w:before="244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 For the purposes of this Part of this Act, the value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assets and liabilities of a licensed bank which is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 shall be determined in accordance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 Sri Lanka Accounting Standards.</w:t>
      </w:r>
    </w:p>
    <w:p>
      <w:pPr>
        <w:autoSpaceDN w:val="0"/>
        <w:autoSpaceDE w:val="0"/>
        <w:widowControl/>
        <w:spacing w:line="264" w:lineRule="auto" w:before="294" w:after="234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Every order made by the court under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subject to an appeal to the Supreme Court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High Court of the Provinces (Special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Provisions) Act, No.10 of 1996 relating to an appeal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and in respect of any such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6" w:right="0" w:firstLine="20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pursuance to the winding up order, the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appoint a person nominated by the Central Bank as the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liquidator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to act on its behalf for the purposes of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>of the operations of the licensed bank.</w:t>
      </w:r>
    </w:p>
    <w:p>
      <w:pPr>
        <w:autoSpaceDN w:val="0"/>
        <w:autoSpaceDE w:val="0"/>
        <w:widowControl/>
        <w:spacing w:line="266" w:lineRule="auto" w:before="292" w:after="234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immediately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the liquidator under subsection (1), give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of the winding up order and the appointment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under subsection (1), to the licensed bank,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publish such notice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least in three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Sinhala, Tamil and English daily newspapers circulating in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04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liquidator appointed under section 68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sole legal representative of the licensed bank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 up, and shall succeed to all rights and powers 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liquidator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shareholders, the Board of Directors, key management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personnel and such other officers of the licensed bank,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all the powers necessary or expedient to manage, </w:t>
      </w:r>
      <w:r>
        <w:rPr>
          <w:rFonts w:ascii="Times" w:hAnsi="Times" w:eastAsia="Times"/>
          <w:b w:val="0"/>
          <w:i w:val="0"/>
          <w:color w:val="000000"/>
          <w:sz w:val="20"/>
        </w:rPr>
        <w:t>control, operate, and wind up the licensed bank:</w:t>
      </w:r>
    </w:p>
    <w:p>
      <w:pPr>
        <w:autoSpaceDN w:val="0"/>
        <w:autoSpaceDE w:val="0"/>
        <w:widowControl/>
        <w:spacing w:line="264" w:lineRule="auto" w:before="294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liquidator may request the court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 all or part of the assets and liabilities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in another licensed bank,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concurrence of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9" w:lineRule="auto" w:before="244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liquidator shall exercise, perform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 and functions relating to winding up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direction and supervision of the court and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Bank:</w:t>
      </w:r>
    </w:p>
    <w:p>
      <w:pPr>
        <w:autoSpaceDN w:val="0"/>
        <w:autoSpaceDE w:val="0"/>
        <w:widowControl/>
        <w:spacing w:line="259" w:lineRule="auto" w:before="280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Central Bank shall ensure that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given to the liquidator does not contravene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directions, orders, judgements and instructions given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court during the winding up process.</w:t>
      </w:r>
    </w:p>
    <w:p>
      <w:pPr>
        <w:autoSpaceDN w:val="0"/>
        <w:autoSpaceDE w:val="0"/>
        <w:widowControl/>
        <w:spacing w:line="259" w:lineRule="auto" w:before="278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liquidator shall, subject to the direction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 of the Central Bank, take charge of the offices,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books, records and other information and assets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 subject to winding up.</w:t>
      </w:r>
    </w:p>
    <w:p>
      <w:pPr>
        <w:autoSpaceDN w:val="0"/>
        <w:autoSpaceDE w:val="0"/>
        <w:widowControl/>
        <w:spacing w:line="262" w:lineRule="auto" w:before="280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liquidator may, for the purpose of exercising,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performing and discharging the powers, duties and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winding up of the licensed bank, 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expense of the licensed bank, obtain services of independent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attorneys, accountants, auditors, consultants, valuers, or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persons, on such terms and conditions, as may be agreed </w:t>
      </w:r>
      <w:r>
        <w:rPr>
          <w:rFonts w:ascii="Times" w:hAnsi="Times" w:eastAsia="Times"/>
          <w:b w:val="0"/>
          <w:i w:val="0"/>
          <w:color w:val="000000"/>
          <w:sz w:val="20"/>
        </w:rPr>
        <w:t>with such persons in writing.</w:t>
      </w:r>
    </w:p>
    <w:p>
      <w:pPr>
        <w:autoSpaceDN w:val="0"/>
        <w:autoSpaceDE w:val="0"/>
        <w:widowControl/>
        <w:spacing w:line="257" w:lineRule="auto" w:before="282" w:after="218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liquidator shall be entitled to an indemnity out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property of the licensed bank subject to winding up in </w:t>
      </w:r>
      <w:r>
        <w:rPr>
          <w:rFonts w:ascii="Times" w:hAnsi="Times" w:eastAsia="Times"/>
          <w:b w:val="0"/>
          <w:i w:val="0"/>
          <w:color w:val="000000"/>
          <w:sz w:val="20"/>
        </w:rPr>
        <w:t>respect of his personal liabilities under this Part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liquidator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24" w:right="576" w:firstLine="19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liquidator shall be paid such remuneration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specified by the court as a percentage of the value of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assets of the licensed bank subject to winding up or as </w:t>
      </w:r>
      <w:r>
        <w:rPr>
          <w:rFonts w:ascii="Times" w:hAnsi="Times" w:eastAsia="Times"/>
          <w:b w:val="0"/>
          <w:i w:val="0"/>
          <w:color w:val="000000"/>
          <w:sz w:val="20"/>
        </w:rPr>
        <w:t>the court may otherwise specify.</w:t>
      </w:r>
    </w:p>
    <w:p>
      <w:pPr>
        <w:autoSpaceDN w:val="0"/>
        <w:autoSpaceDE w:val="0"/>
        <w:widowControl/>
        <w:spacing w:line="262" w:lineRule="auto" w:before="282" w:after="0"/>
        <w:ind w:left="278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remuneration specified by the court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and such reasonable and incidental expenses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the liquidator in the process of winding up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shall be paid from the existing assets of </w:t>
      </w:r>
      <w:r>
        <w:rPr>
          <w:rFonts w:ascii="Times" w:hAnsi="Times" w:eastAsia="Times"/>
          <w:b w:val="0"/>
          <w:i w:val="0"/>
          <w:color w:val="000000"/>
          <w:sz w:val="20"/>
        </w:rPr>
        <w:t>such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20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6" w:right="0" w:firstLine="20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 shall remove the liquidator, upon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made in that behalf by the Head of the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Removal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</w:t>
            </w:r>
          </w:p>
        </w:tc>
      </w:tr>
    </w:tbl>
    <w:p>
      <w:pPr>
        <w:autoSpaceDN w:val="0"/>
        <w:autoSpaceDE w:val="0"/>
        <w:widowControl/>
        <w:spacing w:line="266" w:lineRule="auto" w:before="2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established under section 4,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>liquidator-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340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died or been incapacitated to act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liquidator;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40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submitted a letter of resignation;</w:t>
      </w:r>
    </w:p>
    <w:p>
      <w:pPr>
        <w:autoSpaceDN w:val="0"/>
        <w:tabs>
          <w:tab w:pos="2176" w:val="left"/>
        </w:tabs>
        <w:autoSpaceDE w:val="0"/>
        <w:widowControl/>
        <w:spacing w:line="286" w:lineRule="auto" w:before="34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opinion of the Central Bank, has failed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or discharge any power, duty,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of such liquidator or to comply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imposed on such liquidator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Part of this Act; or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3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becomes ineligible to serve in that capacity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manner.</w:t>
      </w:r>
    </w:p>
    <w:p>
      <w:pPr>
        <w:autoSpaceDN w:val="0"/>
        <w:autoSpaceDE w:val="0"/>
        <w:widowControl/>
        <w:spacing w:line="276" w:lineRule="auto" w:before="342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shall, upon removal of the liquidator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 (1), appoint another person </w:t>
      </w:r>
      <w:r>
        <w:rPr>
          <w:rFonts w:ascii="Times" w:hAnsi="Times" w:eastAsia="Times"/>
          <w:b w:val="0"/>
          <w:i w:val="0"/>
          <w:color w:val="000000"/>
          <w:sz w:val="20"/>
        </w:rPr>
        <w:t>nominated by the Central Bank as the liquidator.</w:t>
      </w:r>
    </w:p>
    <w:p>
      <w:pPr>
        <w:autoSpaceDN w:val="0"/>
        <w:autoSpaceDE w:val="0"/>
        <w:widowControl/>
        <w:spacing w:line="286" w:lineRule="auto" w:before="338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shall, immediately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the liquidator under subsection (2), give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of appointment of the new liquidator to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and shall publish such notice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in three Sinhala, Tamil and English daily newspapers </w:t>
      </w:r>
      <w:r>
        <w:rPr>
          <w:rFonts w:ascii="Times" w:hAnsi="Times" w:eastAsia="Times"/>
          <w:b w:val="0"/>
          <w:i w:val="0"/>
          <w:color w:val="000000"/>
          <w:sz w:val="20"/>
        </w:rPr>
        <w:t>circulating in Sri Lanka.</w:t>
      </w:r>
    </w:p>
    <w:p>
      <w:pPr>
        <w:autoSpaceDN w:val="0"/>
        <w:autoSpaceDE w:val="0"/>
        <w:widowControl/>
        <w:spacing w:line="276" w:lineRule="auto" w:before="342" w:after="0"/>
        <w:ind w:left="1456" w:right="276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sections 69 and 70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 the liquidator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174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Liquidator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 plan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42" w:right="716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Within a period of three months from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winding up order made under section 67, the liquidator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and submit to the Central Bank for its approval, a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detailed winding up plan for the licensed bank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up.</w:t>
      </w:r>
    </w:p>
    <w:p>
      <w:pPr>
        <w:autoSpaceDN w:val="0"/>
        <w:tabs>
          <w:tab w:pos="2982" w:val="left"/>
        </w:tabs>
        <w:autoSpaceDE w:val="0"/>
        <w:widowControl/>
        <w:spacing w:line="247" w:lineRule="auto" w:before="26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winding up plan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current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pro forma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statement of financial position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showing the assets and liabilities of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quarterly statements of income and expenditure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preceding period of two years and projected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and expenditure for the succeeding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two years of the licensed bank;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progress report on the sale and plans for the sale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major assets or groups of assets of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the judicial or extra-judicial pursuit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of the licensed bank, including any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an annulment or a declaration of invalidity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fraudulent conveyances, and the transfers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rights created by them;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offences and other illegal activities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directors or officers of the licensed bank and actions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compensation for the licensed bank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directors or officers;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6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the continuation or termination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ongoing contracts, such as insurance,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 contracts of the licensed bank,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detailed analysis of financial provisions for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24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the liabilities of the licensed bank and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of expected payments to creditors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during the succeeding period of three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months; and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actual, past and estimated future costs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preceding and succeeding period of two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years, respectively, and expenses of the winding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up.</w:t>
      </w:r>
    </w:p>
    <w:p>
      <w:pPr>
        <w:autoSpaceDN w:val="0"/>
        <w:autoSpaceDE w:val="0"/>
        <w:widowControl/>
        <w:spacing w:line="264" w:lineRule="auto" w:before="292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shall, if it is satisfied with the content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winding up plan submitted under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 such plan and inform the liquidator in writing of </w:t>
      </w:r>
      <w:r>
        <w:rPr>
          <w:rFonts w:ascii="Times" w:hAnsi="Times" w:eastAsia="Times"/>
          <w:b w:val="0"/>
          <w:i w:val="0"/>
          <w:color w:val="000000"/>
          <w:sz w:val="20"/>
        </w:rPr>
        <w:t>such approval.</w:t>
      </w:r>
    </w:p>
    <w:p>
      <w:pPr>
        <w:autoSpaceDN w:val="0"/>
        <w:autoSpaceDE w:val="0"/>
        <w:widowControl/>
        <w:spacing w:line="262" w:lineRule="auto" w:before="292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liquidator shall, after the winding up plan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Central Bank under subsection (3), submit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winding up plan, together with the approval given by 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Bank, to the court for approval.</w:t>
      </w:r>
    </w:p>
    <w:p>
      <w:pPr>
        <w:autoSpaceDN w:val="0"/>
        <w:autoSpaceDE w:val="0"/>
        <w:widowControl/>
        <w:spacing w:line="266" w:lineRule="auto" w:before="294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liquidator shall, after receiving the approval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for the winding up plan, publish, once a week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consecutive weeks, a notice at least in three Sinhala,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Tamil, and English daily newspapers circulating in Sri Lanka,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contain information of the date when,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 where, the winding up plan and updates of such plan </w:t>
      </w:r>
      <w:r>
        <w:rPr>
          <w:rFonts w:ascii="Times" w:hAnsi="Times" w:eastAsia="Times"/>
          <w:b w:val="0"/>
          <w:i w:val="0"/>
          <w:color w:val="000000"/>
          <w:sz w:val="20"/>
        </w:rPr>
        <w:t>will be available for inspection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claimants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who have registered </w:t>
      </w:r>
      <w:r>
        <w:rPr>
          <w:rFonts w:ascii="Times" w:hAnsi="Times" w:eastAsia="Times"/>
          <w:b w:val="0"/>
          <w:i w:val="0"/>
          <w:color w:val="000000"/>
          <w:sz w:val="20"/>
        </w:rPr>
        <w:t>their claims under section 79.</w:t>
      </w:r>
    </w:p>
    <w:p>
      <w:pPr>
        <w:autoSpaceDN w:val="0"/>
        <w:tabs>
          <w:tab w:pos="1636" w:val="left"/>
        </w:tabs>
        <w:autoSpaceDE w:val="0"/>
        <w:widowControl/>
        <w:spacing w:line="254" w:lineRule="auto" w:before="294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winding up plan approved by the court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updated quarterly by the liquidator.</w:t>
      </w:r>
    </w:p>
    <w:p>
      <w:pPr>
        <w:autoSpaceDN w:val="0"/>
        <w:autoSpaceDE w:val="0"/>
        <w:widowControl/>
        <w:spacing w:line="259" w:lineRule="auto" w:before="294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liquidator shall maintain proper books and records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cost-benefit analysis of the implementation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winding up plan and shall submit the same for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64" w:lineRule="auto" w:before="250" w:after="24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 of the Head of the Department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 or any officer authorized in that behalf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8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Prohibition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 to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bank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84" w:right="716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winding up proceedings on a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are initiated pursuant to a winding up order, any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proceeding against such licensed bank shall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commenced, and all court proceedings pending against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shall be stayed forthwith, with the leave of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court and subject to such terms as the court may impose.</w:t>
      </w:r>
    </w:p>
    <w:p>
      <w:pPr>
        <w:autoSpaceDN w:val="0"/>
        <w:autoSpaceDE w:val="0"/>
        <w:widowControl/>
        <w:spacing w:line="271" w:lineRule="auto" w:before="308" w:after="0"/>
        <w:ind w:left="278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pursuance of the winding up order, any creditor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a secured creditor shall not have the right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 any of his personal right, title or interest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or impose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restraints on the assets thereof.</w:t>
      </w:r>
    </w:p>
    <w:p>
      <w:pPr>
        <w:autoSpaceDN w:val="0"/>
        <w:autoSpaceDE w:val="0"/>
        <w:widowControl/>
        <w:spacing w:line="271" w:lineRule="auto" w:before="308" w:after="0"/>
        <w:ind w:left="278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attachments placed, and acts of execution performed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assets of the licensed bank subject to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date of coming into effect of the winding up order,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void, except for realization of assets encumbered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mortgage or lien, to the extent of the debt secured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assets.</w:t>
      </w:r>
    </w:p>
    <w:p>
      <w:pPr>
        <w:autoSpaceDN w:val="0"/>
        <w:autoSpaceDE w:val="0"/>
        <w:widowControl/>
        <w:spacing w:line="264" w:lineRule="auto" w:before="310" w:after="248"/>
        <w:ind w:left="278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interest or other charge shall not accrue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a licensed bank on or after the date of coming </w:t>
      </w:r>
      <w:r>
        <w:rPr>
          <w:rFonts w:ascii="Times" w:hAnsi="Times" w:eastAsia="Times"/>
          <w:b w:val="0"/>
          <w:i w:val="0"/>
          <w:color w:val="000000"/>
          <w:sz w:val="20"/>
        </w:rPr>
        <w:t>into effect of the winding up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1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Liquidator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apply to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an order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nullify certain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204" w:right="716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liquidator shall, in consultation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Bank, and after giving notice to the licensed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winding up, make an application to the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requesting that any act, including but not limited to, any act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licensed bank that has been carried out within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ninety days before the date of coming into effect </w:t>
      </w:r>
      <w:r>
        <w:rPr>
          <w:rFonts w:ascii="Times" w:hAnsi="Times" w:eastAsia="Times"/>
          <w:b w:val="0"/>
          <w:i w:val="0"/>
          <w:color w:val="000000"/>
          <w:sz w:val="20"/>
        </w:rPr>
        <w:t>of the winding up order, be declared null and void.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4" w:lineRule="auto" w:before="244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may upon receipt of an application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and on being heard the parties named in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application, if satisfied, that such licensed bank and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involved in such act have had the knowledge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should have known at the time of carrying out of such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it is likely to damage the interests of depositors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creditors of such licensed bank, declare that any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but not limited to, any transaction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that has been carried out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ninety days before the date of coming into </w:t>
      </w:r>
      <w:r>
        <w:rPr>
          <w:rFonts w:ascii="Times" w:hAnsi="Times" w:eastAsia="Times"/>
          <w:b w:val="0"/>
          <w:i w:val="0"/>
          <w:color w:val="000000"/>
          <w:sz w:val="20"/>
        </w:rPr>
        <w:t>effect of the winding up order, to be null and void.</w:t>
      </w:r>
    </w:p>
    <w:p>
      <w:pPr>
        <w:autoSpaceDN w:val="0"/>
        <w:tabs>
          <w:tab w:pos="1658" w:val="left"/>
        </w:tabs>
        <w:autoSpaceDE w:val="0"/>
        <w:widowControl/>
        <w:spacing w:line="247" w:lineRule="auto" w:before="26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knowledge referred to in subsection (2)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presumed whenever such act consists of –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gift or other transfer to any person without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consideration;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payment of money, or transfer of assets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interest of the licensed bank, a shareholder,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director, an Administrator, a key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personnel or an employee of the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such licensed bank, shareholder, director,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Administrator, key management personnel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proves to the satisfaction of the court,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into account the views of the Central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that-</w:t>
      </w:r>
    </w:p>
    <w:p>
      <w:pPr>
        <w:autoSpaceDN w:val="0"/>
        <w:autoSpaceDE w:val="0"/>
        <w:widowControl/>
        <w:spacing w:line="250" w:lineRule="auto" w:before="264" w:after="0"/>
        <w:ind w:left="2776" w:right="2764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such person engaged in the payment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or transfer of assets or interests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as a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0"/>
        </w:rPr>
        <w:t>counterparty;</w:t>
      </w:r>
    </w:p>
    <w:p>
      <w:pPr>
        <w:autoSpaceDN w:val="0"/>
        <w:autoSpaceDE w:val="0"/>
        <w:widowControl/>
        <w:spacing w:line="254" w:lineRule="auto" w:before="264" w:after="0"/>
        <w:ind w:left="2776" w:right="276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such person had reasonable grounds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believe that the payment of money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of assets or interests of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as the case may be, is genuine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representations made by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in that respect;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71" w:lineRule="auto" w:before="250" w:after="0"/>
        <w:ind w:left="4122" w:right="1418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such person was not aware that the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money or the transfer of assets or interests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 would have damaged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interests of the depositors and creditors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licensed bank;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1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payment or transfer made prior to its due date,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 of collateral for a debt prior to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which such debt becomes payable;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30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conclusion or performance of a contract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imposing obligations on the licensed bank that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significantly more onerous than the obligations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imposed on the other party or parties to the contract;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1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arrangement between the licensed bank and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more other persons, other than a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contract, permitting setting off rights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of the licensed bank, prior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issuance of the winding up order;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10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inter-bank transfer between a bank incorporated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Lanka, which has been issued a licence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Banking Act and the head office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its branches or subsidiaries which have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outside Sri Lanka; or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25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transfer between the licensed bank and its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7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Termination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fiduciary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57" w:lineRule="auto" w:before="60" w:after="0"/>
              <w:ind w:left="2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liquidator shall, as soon as practicable, take steps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–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cease and terminate all functions discharged by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 in a fiduciary capacity;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244" w:after="232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 all funds and other property held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in a fiduciary capacity, or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bailment, or as bailor of a safe deposit box,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or their legal heirs or representatives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legally entitled to the ownership of such funds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property, as the case may be;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settle the fiduciary accounts of the licensed bank.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Termination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contracts</w:t>
            </w:r>
          </w:p>
        </w:tc>
      </w:tr>
      <w:tr>
        <w:trPr>
          <w:trHeight w:hRule="exact" w:val="91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52" w:after="0"/>
              <w:ind w:left="738" w:right="102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Within a period of six months from the date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winding up order, the liquidator may, with the approval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and subject to the issuance of a ninety days’ prior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notice, and the provisions of any other law for the </w:t>
      </w:r>
      <w:r>
        <w:rPr>
          <w:rFonts w:ascii="Times" w:hAnsi="Times" w:eastAsia="Times"/>
          <w:b w:val="0"/>
          <w:i w:val="0"/>
          <w:color w:val="000000"/>
          <w:sz w:val="20"/>
        </w:rPr>
        <w:t>time being in force, terminate -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contract of employment entered into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contract for services to which the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a party; or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obligations of the licensed bank including, but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without limiting to, its obligations, if any-</w:t>
      </w:r>
    </w:p>
    <w:p>
      <w:pPr>
        <w:autoSpaceDN w:val="0"/>
        <w:tabs>
          <w:tab w:pos="2758" w:val="left"/>
        </w:tabs>
        <w:autoSpaceDE w:val="0"/>
        <w:widowControl/>
        <w:spacing w:line="254" w:lineRule="auto" w:before="294" w:after="0"/>
        <w:ind w:left="24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under any credit facility provided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p>
      <w:pPr>
        <w:autoSpaceDN w:val="0"/>
        <w:autoSpaceDE w:val="0"/>
        <w:widowControl/>
        <w:spacing w:line="235" w:lineRule="auto" w:before="294" w:after="0"/>
        <w:ind w:left="0" w:right="5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as a lessee;</w:t>
      </w:r>
    </w:p>
    <w:p>
      <w:pPr>
        <w:autoSpaceDN w:val="0"/>
        <w:tabs>
          <w:tab w:pos="2758" w:val="left"/>
        </w:tabs>
        <w:autoSpaceDE w:val="0"/>
        <w:widowControl/>
        <w:spacing w:line="254" w:lineRule="auto" w:before="294" w:after="0"/>
        <w:ind w:left="23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to deliver or to take delivery of securities,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payment instruments or foreign currency;</w:t>
      </w:r>
    </w:p>
    <w:p>
      <w:pPr>
        <w:autoSpaceDN w:val="0"/>
        <w:autoSpaceDE w:val="0"/>
        <w:widowControl/>
        <w:spacing w:line="238" w:lineRule="auto" w:before="294" w:after="0"/>
        <w:ind w:left="0" w:right="4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(iv) under letters of credit; or</w:t>
      </w:r>
    </w:p>
    <w:p>
      <w:pPr>
        <w:autoSpaceDN w:val="0"/>
        <w:tabs>
          <w:tab w:pos="2758" w:val="left"/>
        </w:tabs>
        <w:autoSpaceDE w:val="0"/>
        <w:widowControl/>
        <w:spacing w:line="257" w:lineRule="auto" w:before="290" w:after="0"/>
        <w:ind w:left="24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under guarantees, options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contingent liabilities.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64" w:lineRule="auto" w:before="244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lessor who has received a ninety days’ prior notice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termination of a lease under paragraph (c)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shall have no claim for rent other than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rent accrued on the date of termination of the lease, nor for </w:t>
      </w:r>
      <w:r>
        <w:rPr>
          <w:rFonts w:ascii="Times" w:hAnsi="Times" w:eastAsia="Times"/>
          <w:b w:val="0"/>
          <w:i w:val="0"/>
          <w:color w:val="000000"/>
          <w:sz w:val="20"/>
        </w:rPr>
        <w:t>damages by reason of such termination.</w:t>
      </w:r>
    </w:p>
    <w:p>
      <w:pPr>
        <w:autoSpaceDN w:val="0"/>
        <w:autoSpaceDE w:val="0"/>
        <w:widowControl/>
        <w:spacing w:line="266" w:lineRule="auto" w:before="292" w:after="234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aggrieved by the decision of the court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approval under subsection (1) may appeal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Supreme Court against such decision, within forty-five days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the notice issued under that subsection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High Court of the Provinces (Special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Provisions) Act, No.10 of 1996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</w:t>
      </w:r>
      <w:r>
        <w:rPr>
          <w:rFonts w:ascii="Times" w:hAnsi="Times" w:eastAsia="Times"/>
          <w:b w:val="0"/>
          <w:i w:val="0"/>
          <w:color w:val="000000"/>
          <w:sz w:val="20"/>
        </w:rPr>
        <w:t>to and in respect of such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Finality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payment,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clearing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302" w:right="716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contained in the provisions of this Act or any other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for the time being in force-</w:t>
            </w:r>
          </w:p>
        </w:tc>
      </w:tr>
    </w:tbl>
    <w:p>
      <w:pPr>
        <w:autoSpaceDN w:val="0"/>
        <w:tabs>
          <w:tab w:pos="3098" w:val="left"/>
          <w:tab w:pos="3502" w:val="left"/>
        </w:tabs>
        <w:autoSpaceDE w:val="0"/>
        <w:widowControl/>
        <w:spacing w:line="271" w:lineRule="auto" w:before="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systems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irrevocable money or securities transfer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has been entered by a licensed bank into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or securities settlement system recognized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such by the Central Bank shall be legally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enforceable and binding on third parties, despite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issuing of a winding up order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provided that such transfer order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 irrevocable before the winding up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takes effect; or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29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licensed bank enters any irrevocable money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securities transfer order into a payment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settlement system after the winding up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issued against the licensed bank takes effect,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transfer order is carried out on the day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coming into effect of the winding up order,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order shall be legally enforceable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binding on any third party.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2" w:lineRule="auto" w:before="234" w:after="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written law for the time being in force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setting aside of contracts and transactions entered into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before the coming into effect of the winding up order,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have effect on unwinding of a netting by a payment </w:t>
      </w:r>
      <w:r>
        <w:rPr>
          <w:rFonts w:ascii="Times" w:hAnsi="Times" w:eastAsia="Times"/>
          <w:b w:val="0"/>
          <w:i w:val="0"/>
          <w:color w:val="000000"/>
          <w:sz w:val="20"/>
        </w:rPr>
        <w:t>or settlement system recognized by the Central Bank.</w:t>
      </w:r>
    </w:p>
    <w:p>
      <w:pPr>
        <w:autoSpaceDN w:val="0"/>
        <w:autoSpaceDE w:val="0"/>
        <w:widowControl/>
        <w:spacing w:line="235" w:lineRule="auto" w:before="266" w:after="0"/>
        <w:ind w:left="16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For the purposes of this section –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transfer order entered into a payments or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system becomes irrevocable at the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defined by the laws, regulations or rules 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that system; and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64" w:after="204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"netting" means the conversion into one net claim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one net obligation of all claims or obligations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resulting from transfer orders, which a participant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participants in a settlement system either issue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to, or receive from, one or more other participants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system with the result that only a net claim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 net obligation remains.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02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Within one month from the date of taking 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assets, books, records and other information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under subsection (3) of section 69, the liquidator shall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18" w:right="79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submitted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to the Central Bank an interim report containing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assets, claims, contracts, and major transactions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 subject to winding up.</w:t>
      </w:r>
    </w:p>
    <w:p>
      <w:pPr>
        <w:autoSpaceDN w:val="0"/>
        <w:autoSpaceDE w:val="0"/>
        <w:widowControl/>
        <w:spacing w:line="254" w:lineRule="auto" w:before="266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lawful for any officer authorized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to submit to the liquidator such information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assets and liabilities of the licensed bank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up, available in the custody of such authoriszed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which may be required to recognize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>liabilities of such licensed bank.</w:t>
      </w:r>
    </w:p>
    <w:p>
      <w:pPr>
        <w:autoSpaceDN w:val="0"/>
        <w:autoSpaceDE w:val="0"/>
        <w:widowControl/>
        <w:spacing w:line="254" w:lineRule="auto" w:before="264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Within two months from the date of the interim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the liquidator shall submit to 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a final report of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4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assets of the licensed bank, including claims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 on account of unpaid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subscriptions of share capital of the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loan and guarantee agreements and agreements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or sale, together with the book values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estimated liquidation values of such assets;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 transactions entered into by the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period of ninety days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preceding the date of the winding up order;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contracts pursuant to which any property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is or will be held by other parties,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sales, rent, lease and such other collateral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agreements; and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contracts pursuant to which the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receives services from third parties.</w:t>
      </w:r>
    </w:p>
    <w:p>
      <w:pPr>
        <w:autoSpaceDN w:val="0"/>
        <w:autoSpaceDE w:val="0"/>
        <w:widowControl/>
        <w:spacing w:line="257" w:lineRule="auto" w:before="278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Within fourteen days from the submission of the final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under subsection (3), the Central Bank may grant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to, or further develop the same, in consultation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liquidator.</w:t>
      </w:r>
    </w:p>
    <w:p>
      <w:pPr>
        <w:autoSpaceDN w:val="0"/>
        <w:autoSpaceDE w:val="0"/>
        <w:widowControl/>
        <w:spacing w:line="254" w:lineRule="auto" w:before="278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liquidator shall tender to the court a certified copy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final report approved by the Central bank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(4).</w:t>
      </w:r>
    </w:p>
    <w:p>
      <w:pPr>
        <w:autoSpaceDN w:val="0"/>
        <w:autoSpaceDE w:val="0"/>
        <w:widowControl/>
        <w:spacing w:line="257" w:lineRule="auto" w:before="278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liquidator shall update the report tendered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under subsection (5) periodically as may be required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 and submit the same to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Bank. The provisions of subsections (4) and (5)</w:t>
      </w:r>
      <w:r>
        <w:rPr>
          <w:rFonts w:ascii="Times" w:hAnsi="Times" w:eastAsia="Times"/>
          <w:b w:val="0"/>
          <w:i w:val="0"/>
          <w:color w:val="000000"/>
          <w:sz w:val="20"/>
        </w:rPr>
        <w:t>shall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mutatis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such updated report.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54" w:lineRule="auto" w:before="27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of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79.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Any claim on a licensed Bank subject to winding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shall be made to the liquidator in writing, within 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months from the date of winding up order.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71" w:lineRule="auto" w:before="256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Any claim under subsection (1) shall accompany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documentary evidence in relation to such claim,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>the following information at a minimum: -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2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name and address of the creditor;</w:t>
      </w:r>
    </w:p>
    <w:p>
      <w:pPr>
        <w:autoSpaceDN w:val="0"/>
        <w:tabs>
          <w:tab w:pos="2156" w:val="left"/>
        </w:tabs>
        <w:autoSpaceDE w:val="0"/>
        <w:widowControl/>
        <w:spacing w:line="271" w:lineRule="auto" w:before="32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nature of the claim, including the amounts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and other charges, penalties and taxes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included in the principal amount of the claim; and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71" w:lineRule="auto" w:before="32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details concerning any mortgage, lien or guarantee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securing the claim, including the name and address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guarantor.</w:t>
      </w:r>
    </w:p>
    <w:p>
      <w:pPr>
        <w:autoSpaceDN w:val="0"/>
        <w:autoSpaceDE w:val="0"/>
        <w:widowControl/>
        <w:spacing w:line="276" w:lineRule="auto" w:before="326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(5)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80, the liquidator shall register each such claim made to him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and issue a receipt in such form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specified by the Central Bank in proof of such registration.</w:t>
      </w:r>
    </w:p>
    <w:p>
      <w:pPr>
        <w:autoSpaceDN w:val="0"/>
        <w:tabs>
          <w:tab w:pos="1636" w:val="left"/>
        </w:tabs>
        <w:autoSpaceDE w:val="0"/>
        <w:widowControl/>
        <w:spacing w:line="262" w:lineRule="auto" w:before="32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receipt referred to in subsection (3), shall be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prima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evidence of the registration of a claim.</w:t>
      </w:r>
    </w:p>
    <w:p>
      <w:pPr>
        <w:autoSpaceDN w:val="0"/>
        <w:autoSpaceDE w:val="0"/>
        <w:widowControl/>
        <w:spacing w:line="278" w:lineRule="auto" w:before="326" w:after="266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Anything contained in this section shall not apply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claim submitted by a depositor in respect of a deposit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recorded in the books or records of a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up, and such claim shall be admitted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so recorded, for the purpose of giving effect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6" w:right="102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subsections (4)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(5), only the claims that are registered with the liquidator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considered by the liquidator for the purpose of giving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Admission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rejection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claims</w:t>
            </w:r>
          </w:p>
        </w:tc>
      </w:tr>
    </w:tbl>
    <w:p>
      <w:pPr>
        <w:autoSpaceDN w:val="0"/>
        <w:autoSpaceDE w:val="0"/>
        <w:widowControl/>
        <w:spacing w:line="262" w:lineRule="auto" w:before="26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to winding up proceedings of a licensed bank, without </w:t>
      </w:r>
      <w:r>
        <w:rPr>
          <w:rFonts w:ascii="Times" w:hAnsi="Times" w:eastAsia="Times"/>
          <w:b w:val="0"/>
          <w:i w:val="0"/>
          <w:color w:val="000000"/>
          <w:sz w:val="20"/>
        </w:rPr>
        <w:t>further evidence to that effect.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4" w:lineRule="auto" w:before="244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creditor of the licensed bank whose claim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secured by a mortgage or lien, may register such claim for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exceeding the expected value of the underlying asset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be sold at a public auction or the market value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an independent professional valuer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possessing such qualifications and experience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16.</w:t>
      </w:r>
    </w:p>
    <w:p>
      <w:pPr>
        <w:autoSpaceDN w:val="0"/>
        <w:autoSpaceDE w:val="0"/>
        <w:widowControl/>
        <w:spacing w:line="250" w:lineRule="auto" w:before="264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claim registered under the provisions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(2), shall only be admitted by the liquidator after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>auction has taken place.</w:t>
      </w:r>
    </w:p>
    <w:p>
      <w:pPr>
        <w:autoSpaceDN w:val="0"/>
        <w:autoSpaceDE w:val="0"/>
        <w:widowControl/>
        <w:spacing w:line="252" w:lineRule="auto" w:before="264" w:after="0"/>
        <w:ind w:left="2802" w:right="1416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claim of which the value is uncertain,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admitted by the liquidator for a value as determined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in consultation with an independent professional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valuer possessing such qualifications and experience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in subsection (1) of section 16.</w:t>
      </w:r>
    </w:p>
    <w:p>
      <w:pPr>
        <w:autoSpaceDN w:val="0"/>
        <w:autoSpaceDE w:val="0"/>
        <w:widowControl/>
        <w:spacing w:line="250" w:lineRule="auto" w:before="264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liquidator shall, after examining each claim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subsection (3) of section 79, classify such </w:t>
      </w:r>
      <w:r>
        <w:rPr>
          <w:rFonts w:ascii="Times" w:hAnsi="Times" w:eastAsia="Times"/>
          <w:b w:val="0"/>
          <w:i w:val="0"/>
          <w:color w:val="000000"/>
          <w:sz w:val="20"/>
        </w:rPr>
        <w:t>claims as-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64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claims admitted by the liquidator; and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64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claims rejected by the liquidator.</w:t>
      </w:r>
    </w:p>
    <w:p>
      <w:pPr>
        <w:autoSpaceDN w:val="0"/>
        <w:autoSpaceDE w:val="0"/>
        <w:widowControl/>
        <w:spacing w:line="254" w:lineRule="auto" w:before="264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liquidator shall, for the purpose of recording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classified under subsection (5), maintain two separate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lists. In the case of claims classified as claims rejected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(b) of subsection (5), the liquidator shall record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list the reasons for classifying such claims as rejected </w:t>
      </w:r>
      <w:r>
        <w:rPr>
          <w:rFonts w:ascii="Times" w:hAnsi="Times" w:eastAsia="Times"/>
          <w:b w:val="0"/>
          <w:i w:val="0"/>
          <w:color w:val="000000"/>
          <w:sz w:val="20"/>
        </w:rPr>
        <w:t>claims.</w:t>
      </w:r>
    </w:p>
    <w:p>
      <w:pPr>
        <w:autoSpaceDN w:val="0"/>
        <w:autoSpaceDE w:val="0"/>
        <w:widowControl/>
        <w:spacing w:line="235" w:lineRule="auto" w:before="266" w:after="0"/>
        <w:ind w:left="0" w:right="18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(7) In both of the lists referred to in subsection (6)-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6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and address, the amount of the claim,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claim is secured by collateral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respect of each claimant;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5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of equal ranking shall be listed together,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order of their priority of payment.</w:t>
      </w:r>
    </w:p>
    <w:p>
      <w:pPr>
        <w:autoSpaceDN w:val="0"/>
        <w:autoSpaceDE w:val="0"/>
        <w:widowControl/>
        <w:spacing w:line="276" w:lineRule="auto" w:before="326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Both of the lists referred to in subsection (6)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completed and submitted to the court, within a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working days from the deadline specified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registration of claims.</w:t>
      </w:r>
    </w:p>
    <w:p>
      <w:pPr>
        <w:autoSpaceDN w:val="0"/>
        <w:autoSpaceDE w:val="0"/>
        <w:widowControl/>
        <w:spacing w:line="276" w:lineRule="auto" w:before="326" w:after="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liquidator shall, after submitting the first set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lists as referred to in subsection (6), update such reports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periodically and submit the updated lists to the court at </w:t>
      </w:r>
      <w:r>
        <w:rPr>
          <w:rFonts w:ascii="Times" w:hAnsi="Times" w:eastAsia="Times"/>
          <w:b w:val="0"/>
          <w:i w:val="0"/>
          <w:color w:val="000000"/>
          <w:sz w:val="20"/>
        </w:rPr>
        <w:t>such times as may be specified by the court.</w:t>
      </w:r>
    </w:p>
    <w:p>
      <w:pPr>
        <w:autoSpaceDN w:val="0"/>
        <w:autoSpaceDE w:val="0"/>
        <w:widowControl/>
        <w:spacing w:line="278" w:lineRule="auto" w:before="326" w:after="266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liquidator shall notify every claimant whose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 has been classified as rejected under subsection (5)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fact of such rejection in writing, within a period of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 from the date of issuance of the receipt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of section 79.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6" w:right="0" w:firstLine="20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Any claimant who is aggrieved by the rejection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claim under the provisions of section 80 may, within a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Appeals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rejected claims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one month from the date of receipt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under subsection (10) of section 80, apply to </w:t>
      </w:r>
      <w:r>
        <w:rPr>
          <w:rFonts w:ascii="Times" w:hAnsi="Times" w:eastAsia="Times"/>
          <w:b w:val="0"/>
          <w:i w:val="0"/>
          <w:color w:val="000000"/>
          <w:sz w:val="20"/>
        </w:rPr>
        <w:t>the court for an order for the admission of such claim.</w:t>
      </w:r>
    </w:p>
    <w:p>
      <w:pPr>
        <w:autoSpaceDN w:val="0"/>
        <w:autoSpaceDE w:val="0"/>
        <w:widowControl/>
        <w:spacing w:line="271" w:lineRule="auto" w:before="326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may, after considering the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make order admitting or rejecting such </w:t>
      </w:r>
      <w:r>
        <w:rPr>
          <w:rFonts w:ascii="Times" w:hAnsi="Times" w:eastAsia="Times"/>
          <w:b w:val="0"/>
          <w:i w:val="0"/>
          <w:color w:val="000000"/>
          <w:sz w:val="20"/>
        </w:rPr>
        <w:t>claim.</w:t>
      </w:r>
    </w:p>
    <w:p>
      <w:pPr>
        <w:autoSpaceDN w:val="0"/>
        <w:autoSpaceDE w:val="0"/>
        <w:widowControl/>
        <w:spacing w:line="278" w:lineRule="auto" w:before="326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Any claim admitted by the court under subsection (2),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removed from the list of rejected claims referred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(6) of section 80, and be recorded in a separate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 of admitted claims to be maintained jointly by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>and the liquidator.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982" w:val="left"/>
        </w:tabs>
        <w:autoSpaceDE w:val="0"/>
        <w:widowControl/>
        <w:spacing w:line="252" w:lineRule="auto" w:before="24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Any payment shall not be made by the liquidator on </w:t>
      </w:r>
      <w:r>
        <w:rPr>
          <w:rFonts w:ascii="Times" w:hAnsi="Times" w:eastAsia="Times"/>
          <w:b w:val="0"/>
          <w:i w:val="0"/>
          <w:color w:val="000000"/>
          <w:sz w:val="20"/>
        </w:rPr>
        <w:t>account of claims that are rejected by the court.</w:t>
      </w:r>
    </w:p>
    <w:p>
      <w:pPr>
        <w:autoSpaceDN w:val="0"/>
        <w:autoSpaceDE w:val="0"/>
        <w:widowControl/>
        <w:spacing w:line="262" w:lineRule="auto" w:before="280" w:after="218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Any claimant whose claim has been rejected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may appeal to the Supreme Court against such decision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forty-five days from the date of such decision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High Court of the Provinces (Special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Provisions) Act, No.10 of 1996 relating to appeals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>, apply to and in respect of such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6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assets, liabilities,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shares, &amp;c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winding up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82.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section 84, the liquidator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with the concurrence of the Central Bank and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approval of the court, dispose of all or part of any assets,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legal rights and obligations or any property of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after the commencement of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Part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Setting off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netting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0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Anything contained in the provisions of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decision taken thereunder shall not prevent or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setting off, by operation of the law, of obligations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a licensed bank subject to winding up and its </w:t>
      </w:r>
      <w:r>
        <w:rPr>
          <w:rFonts w:ascii="Times" w:hAnsi="Times" w:eastAsia="Times"/>
          <w:b w:val="0"/>
          <w:i w:val="0"/>
          <w:color w:val="000000"/>
          <w:sz w:val="20"/>
        </w:rPr>
        <w:t>contractual counterparties.</w:t>
      </w:r>
    </w:p>
    <w:p>
      <w:pPr>
        <w:autoSpaceDN w:val="0"/>
        <w:autoSpaceDE w:val="0"/>
        <w:widowControl/>
        <w:spacing w:line="259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determining the rights and obligations between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and its contractual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counterparties, close-out netting and set off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contained in financial contracts between such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respective contractual counterparties shall be taken </w:t>
      </w:r>
      <w:r>
        <w:rPr>
          <w:rFonts w:ascii="Times" w:hAnsi="Times" w:eastAsia="Times"/>
          <w:b w:val="0"/>
          <w:i w:val="0"/>
          <w:color w:val="000000"/>
          <w:sz w:val="20"/>
        </w:rPr>
        <w:t>into consideration.</w:t>
      </w:r>
    </w:p>
    <w:p>
      <w:pPr>
        <w:autoSpaceDN w:val="0"/>
        <w:autoSpaceDE w:val="0"/>
        <w:widowControl/>
        <w:spacing w:line="262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net termination value determined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financial contract between the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 and the respective contractual counterparty,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 claim of such licensed bank on the counterparty,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shall be admitted after its registration as a claim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counterparty on the licensed bank under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section 79.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69" w:lineRule="auto" w:before="250" w:after="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For the purposes of this section, "net termination value"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net amount obtained after setting off the mutual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between the parties to a financial contract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terms and conditions thereof.</w:t>
      </w:r>
    </w:p>
    <w:p>
      <w:pPr>
        <w:autoSpaceDN w:val="0"/>
        <w:autoSpaceDE w:val="0"/>
        <w:widowControl/>
        <w:spacing w:line="264" w:lineRule="auto" w:before="308" w:after="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shall specify the matters pertaining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setting off and netting including financial contracts, by </w:t>
      </w:r>
      <w:r>
        <w:rPr>
          <w:rFonts w:ascii="Times" w:hAnsi="Times" w:eastAsia="Times"/>
          <w:b w:val="0"/>
          <w:i w:val="0"/>
          <w:color w:val="000000"/>
          <w:sz w:val="20"/>
        </w:rPr>
        <w:t>issuing directions, from time to time.</w:t>
      </w:r>
    </w:p>
    <w:p>
      <w:pPr>
        <w:autoSpaceDN w:val="0"/>
        <w:tabs>
          <w:tab w:pos="1696" w:val="left"/>
          <w:tab w:pos="6478" w:val="left"/>
        </w:tabs>
        <w:autoSpaceDE w:val="0"/>
        <w:widowControl/>
        <w:spacing w:line="257" w:lineRule="auto" w:before="310" w:after="0"/>
        <w:ind w:left="1456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84.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All assets of a licensed bank subject to winding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Sale of assets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up, other than assets securing approved claims of secured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winding up</w:t>
      </w:r>
    </w:p>
    <w:p>
      <w:pPr>
        <w:autoSpaceDN w:val="0"/>
        <w:autoSpaceDE w:val="0"/>
        <w:widowControl/>
        <w:spacing w:line="264" w:lineRule="auto" w:before="4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creditors against such licensed bank, and all assets securing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of such licensed bank shall be sold by the liquidator </w:t>
      </w:r>
      <w:r>
        <w:rPr>
          <w:rFonts w:ascii="Times" w:hAnsi="Times" w:eastAsia="Times"/>
          <w:b w:val="0"/>
          <w:i w:val="0"/>
          <w:color w:val="000000"/>
          <w:sz w:val="20"/>
        </w:rPr>
        <w:t>in a commercially reasonable manner.</w:t>
      </w:r>
    </w:p>
    <w:p>
      <w:pPr>
        <w:autoSpaceDN w:val="0"/>
        <w:autoSpaceDE w:val="0"/>
        <w:widowControl/>
        <w:spacing w:line="269" w:lineRule="auto" w:before="31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assets including collaterals, shall be deemed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sold in a commercially reasonable manner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when such assets are disposed </w:t>
      </w:r>
      <w:r>
        <w:rPr>
          <w:rFonts w:ascii="Times" w:hAnsi="Times" w:eastAsia="Times"/>
          <w:b w:val="0"/>
          <w:i w:val="0"/>
          <w:color w:val="000000"/>
          <w:sz w:val="20"/>
        </w:rPr>
        <w:t>of as follows: -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securities, foreign currencies and other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can be readily sold are sold at market price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markets where they are traded; and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10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when such assets are sold at public auction:</w:t>
      </w:r>
    </w:p>
    <w:p>
      <w:pPr>
        <w:autoSpaceDN w:val="0"/>
        <w:autoSpaceDE w:val="0"/>
        <w:widowControl/>
        <w:spacing w:line="269" w:lineRule="auto" w:before="308" w:after="0"/>
        <w:ind w:left="217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liquidator determines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 reasonable price cannot be obtained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in a public auction, the liquidator shall seek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approval of the court to sell the assets privately.</w:t>
      </w:r>
    </w:p>
    <w:p>
      <w:pPr>
        <w:autoSpaceDN w:val="0"/>
        <w:autoSpaceDE w:val="0"/>
        <w:widowControl/>
        <w:spacing w:line="269" w:lineRule="auto" w:before="308" w:after="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assets of a licensed bank subject to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assets referred to in paragraph (a)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(2), shall be placed at the disposal of the liquidator, promptly </w:t>
      </w:r>
      <w:r>
        <w:rPr>
          <w:rFonts w:ascii="Times" w:hAnsi="Times" w:eastAsia="Times"/>
          <w:b w:val="0"/>
          <w:i w:val="0"/>
          <w:color w:val="000000"/>
          <w:sz w:val="20"/>
        </w:rPr>
        <w:t>upon a request of the liquidator.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69" w:lineRule="auto" w:before="244" w:after="23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dispute between the liquidator and a secured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 as to the value of an asset securing a claim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resolved by the Central Bank, unless the asset is sold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value as may be determined by an independent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valuer possessing such qualifications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referred to in subsection (1) of section 16, or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auction, as the case may be, in which event the sale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price at market value or at public auction shall be conclusive </w:t>
      </w:r>
      <w:r>
        <w:rPr>
          <w:rFonts w:ascii="Times" w:hAnsi="Times" w:eastAsia="Times"/>
          <w:b w:val="0"/>
          <w:i w:val="0"/>
          <w:color w:val="000000"/>
          <w:sz w:val="20"/>
        </w:rPr>
        <w:t>as to the value of the asset.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Priority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claims 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distribution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 in winding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liquidator shall distribute the assets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bank subject to winding up in accordance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priority of claims specified in subsection (2).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up</w:t>
      </w:r>
    </w:p>
    <w:p>
      <w:pPr>
        <w:autoSpaceDN w:val="0"/>
        <w:tabs>
          <w:tab w:pos="2982" w:val="left"/>
        </w:tabs>
        <w:autoSpaceDE w:val="0"/>
        <w:widowControl/>
        <w:spacing w:line="254" w:lineRule="auto" w:before="9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assets of a licensed bank subject to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distributed in the following order of priority: -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all reasonable costs and expenses incurred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on account of the administration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insolvency;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9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unpaid premium due to the Deposit Insurance Fund;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insured deposits and claims of the Deposit Insurance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 arising from subrogation of the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insured depositors under section 45 as a result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or resolution financing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(3) of section 51;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deposits over the insured limit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under section 44;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 and wages of officers and other employees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bank, as accrued to the date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order made under subsection (6)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67;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3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sums owed to the Government for the financing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under this Act;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taxes, rates, and deposits owed to the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 authorities by the licensed bank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were due over a period of not more than one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of the winding up order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(6) of section 67;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industrial court awards and any other statutory dues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to, or on account of, any officer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employee of the licensed bank;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6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the licensed bank on account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and any other liabilities due and 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Central Bank and the Deposit Insurance Fund;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claims of unsecured creditors other than depositors;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4" w:after="206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claim not paid under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subsection.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payment of claims to depositors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creditors of a licensed bank subject to winding up,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only for amounts listed in a distribution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the Central Bank.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Distribution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payments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</w:tbl>
    <w:p>
      <w:pPr>
        <w:autoSpaceDN w:val="0"/>
        <w:autoSpaceDE w:val="0"/>
        <w:widowControl/>
        <w:spacing w:line="254" w:lineRule="auto" w:before="20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the liquidator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 distribution schedule of payments to be made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 and other creditors of the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up, consisting of claims admitted  under sections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80 and 81, and submit the same for approval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autoSpaceDN w:val="0"/>
        <w:autoSpaceDE w:val="0"/>
        <w:widowControl/>
        <w:spacing w:line="254" w:lineRule="auto" w:before="2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Each distribution schedule of payments shall rank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combine the payments to be made on approved claims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their priority of payment as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section 85, only if-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4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payments due on approved claims of a higher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priority ranking than the claims to be included,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made in full under an earlier distribution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of payments, or can be made in full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distribution schedule of payments; and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8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sufficient funds have been reserved to pay in full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claims that have a higher priority ranking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claims to be included and that are not yet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and to ensure equal treatment of the claims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have a priority ranking equal to the ranking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claims to be included and that are not yet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approved.</w:t>
      </w:r>
    </w:p>
    <w:p>
      <w:pPr>
        <w:autoSpaceDN w:val="0"/>
        <w:autoSpaceDE w:val="0"/>
        <w:widowControl/>
        <w:spacing w:line="259" w:lineRule="auto" w:before="28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funds available are insufficient to settle all claims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certain priority ranking in full, the funds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prorata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among payments on those claims,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funds shall not be allocated to payments on claims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lower priority ranking unless such payment can be made in </w:t>
      </w:r>
      <w:r>
        <w:rPr>
          <w:rFonts w:ascii="Times" w:hAnsi="Times" w:eastAsia="Times"/>
          <w:b w:val="0"/>
          <w:i w:val="0"/>
          <w:color w:val="000000"/>
          <w:sz w:val="20"/>
        </w:rPr>
        <w:t>full on the first mentioned claims.</w:t>
      </w:r>
    </w:p>
    <w:p>
      <w:pPr>
        <w:autoSpaceDN w:val="0"/>
        <w:autoSpaceDE w:val="0"/>
        <w:widowControl/>
        <w:spacing w:line="262" w:lineRule="auto" w:before="28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Immediately after the approval by the Central Bank,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distribution schedule of payments  submitted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the liquidator shall publish once a week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consecutive weeks, a notice, at least in three  Sinhala,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Tamil, and English daily newspapers circulating in Sri Lanka,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information of the date when, and place where,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persons entitled to approved claims can receive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payments, or any such other manner in which the entitled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can receive the payments listed in that distribution </w:t>
      </w:r>
      <w:r>
        <w:rPr>
          <w:rFonts w:ascii="Times" w:hAnsi="Times" w:eastAsia="Times"/>
          <w:b w:val="0"/>
          <w:i w:val="0"/>
          <w:color w:val="000000"/>
          <w:sz w:val="20"/>
        </w:rPr>
        <w:t>schedule.</w:t>
      </w:r>
    </w:p>
    <w:p>
      <w:pPr>
        <w:autoSpaceDN w:val="0"/>
        <w:autoSpaceDE w:val="0"/>
        <w:widowControl/>
        <w:spacing w:line="259" w:lineRule="auto" w:before="28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amount included in the distribution schedule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paid owing to the inability to identify or contact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depositors and creditors shall be deposited in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account maintained for that purpose in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64" w:lineRule="auto" w:before="24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 Any funds deposited under subsection (6), which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claimed by the owner within a period of ten years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the final distribution to the depositors or creditors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 under this section, shall be deemed to </w:t>
      </w:r>
      <w:r>
        <w:rPr>
          <w:rFonts w:ascii="Times" w:hAnsi="Times" w:eastAsia="Times"/>
          <w:b w:val="0"/>
          <w:i w:val="0"/>
          <w:color w:val="000000"/>
          <w:sz w:val="20"/>
        </w:rPr>
        <w:t>be abandoned property under the Banking Act.</w:t>
      </w:r>
    </w:p>
    <w:p>
      <w:pPr>
        <w:autoSpaceDN w:val="0"/>
        <w:autoSpaceDE w:val="0"/>
        <w:widowControl/>
        <w:spacing w:line="264" w:lineRule="auto" w:before="2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After all the disputed claims have been either approved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rejected by the court and all possible payments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claims have been made, and all amounts that could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paid have been deposited under subsection (6), any </w:t>
      </w:r>
      <w:r>
        <w:rPr>
          <w:rFonts w:ascii="Times" w:hAnsi="Times" w:eastAsia="Times"/>
          <w:b w:val="0"/>
          <w:i w:val="0"/>
          <w:color w:val="000000"/>
          <w:sz w:val="20"/>
        </w:rPr>
        <w:t>remaining net proceeds of the winding up shall be –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62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all shareholders of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pro rata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the nominal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 of their respective share holdings,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only to preferences among classes of shareholders;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to the Government where the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to winding up is a public corporation; or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94" w:after="234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to a head office of the licensed bank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winding up, incorporated outside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7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winding up proceedings may be commenced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against a licensed bank incorporated or established outside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-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Winding up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concerning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64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incorporated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established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19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such licensed bank wishes to close down its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outside Sri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in Sri Lanka with the prior written approval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Bank, subject to such terms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conditions as the Central Bank may specify;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any of the grounds listed in section 66 applies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licensed bank as if it were a separate 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04" w:val="left"/>
        </w:tabs>
        <w:autoSpaceDE w:val="0"/>
        <w:widowControl/>
        <w:spacing w:line="259" w:lineRule="auto" w:before="24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petition by the Central Bank, if the winding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proceedings have commenced against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in the country in which such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is incorporated or established or where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principally carries on its business.</w:t>
      </w:r>
    </w:p>
    <w:p>
      <w:pPr>
        <w:autoSpaceDN w:val="0"/>
        <w:autoSpaceDE w:val="0"/>
        <w:widowControl/>
        <w:spacing w:line="259" w:lineRule="auto" w:before="282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Part of this Act relating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 of a licensed bank shall apply to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licensed bank incorporated or established outside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as they apply to a licensed bank incorporated in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59" w:lineRule="auto" w:before="282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assets, liabilities, acts and omissions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incorporated or established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resulting from, or otherwise relating to,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carried out by such licensed bank in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attributed to that licensed bank when applying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section.</w:t>
      </w:r>
    </w:p>
    <w:p>
      <w:pPr>
        <w:autoSpaceDN w:val="0"/>
        <w:autoSpaceDE w:val="0"/>
        <w:widowControl/>
        <w:spacing w:line="257" w:lineRule="auto" w:before="282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liquidator shall be authorized to take all actions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respect to such licensed bank as could be taken, as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licensed bank was a licensed bank incorporated in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59" w:lineRule="auto" w:before="282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At the time when the order of the court to commence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proceedings against a licensed bank incorporated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established outside Sri Lanka is served,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cease all its activities carried out in Sri Lanka,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for permissible activities carried out by it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prior written approval of the liquidator.</w:t>
      </w:r>
    </w:p>
    <w:p>
      <w:pPr>
        <w:autoSpaceDN w:val="0"/>
        <w:autoSpaceDE w:val="0"/>
        <w:widowControl/>
        <w:spacing w:line="262" w:lineRule="auto" w:before="282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the application of the provisions of this Part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winding up proceedings against a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or established outside Sri Lanka, only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section 83 shall apply to the setting off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netting of obligations resulting from, or otherwise relating </w:t>
      </w:r>
      <w:r>
        <w:rPr>
          <w:rFonts w:ascii="Times" w:hAnsi="Times" w:eastAsia="Times"/>
          <w:b w:val="0"/>
          <w:i w:val="0"/>
          <w:color w:val="000000"/>
          <w:sz w:val="20"/>
        </w:rPr>
        <w:t>to, the business of such licensed bank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4" w:lineRule="auto" w:before="234" w:after="20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liquidator shall take all measures necessary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 assets owned by the licensed bank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incorporated or established outside Sri Lanka,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removed from Sri Lanka until all obligations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incurred by such licensed bank, to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given by such licensed bank to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obtaining the licence to carry on banking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under the Banking Act, have been met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undertaking.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3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Upon completion of the winding up, the liquidator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prepare and submit to the court for its approval,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audited statement of accounts and a report of winding up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licensed bank, together with an opinion of an external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Termination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winding up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revocation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audit referred to in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conducted by an external auditor appointed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 in consultation with the Auditor- General.</w:t>
      </w:r>
    </w:p>
    <w:p>
      <w:pPr>
        <w:autoSpaceDN w:val="0"/>
        <w:tabs>
          <w:tab w:pos="1696" w:val="left"/>
        </w:tabs>
        <w:autoSpaceDE w:val="0"/>
        <w:widowControl/>
        <w:spacing w:line="247" w:lineRule="auto" w:before="26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external auditor shall be paid a remuneration out </w:t>
      </w:r>
      <w:r>
        <w:rPr>
          <w:rFonts w:ascii="Times" w:hAnsi="Times" w:eastAsia="Times"/>
          <w:b w:val="0"/>
          <w:i w:val="0"/>
          <w:color w:val="000000"/>
          <w:sz w:val="20"/>
        </w:rPr>
        <w:t>of the assets of the licensed bank.</w:t>
      </w:r>
    </w:p>
    <w:p>
      <w:pPr>
        <w:autoSpaceDN w:val="0"/>
        <w:tabs>
          <w:tab w:pos="1696" w:val="left"/>
        </w:tabs>
        <w:autoSpaceDE w:val="0"/>
        <w:widowControl/>
        <w:spacing w:line="247" w:lineRule="auto" w:before="26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external auditor’s opinion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shall state-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statement of accounts of the liquidator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true and fair and has been properly drawn up;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statement of accounts of the liquidator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exhibits a true and correct statement of the dealings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liquidator with the assets of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6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external auditor has called for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explanation or information from the liquidator,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explanation or information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liquidator is satisfactory;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4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liquidator has acted in accordance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directions given by the Central Bank.</w:t>
      </w:r>
    </w:p>
    <w:p>
      <w:pPr>
        <w:autoSpaceDN w:val="0"/>
        <w:autoSpaceDE w:val="0"/>
        <w:widowControl/>
        <w:spacing w:line="264" w:lineRule="auto" w:before="2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court may approve the audited statement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the report of winding up and direct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to deposit the books and records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and other documents relating to the winding up in a </w:t>
      </w:r>
      <w:r>
        <w:rPr>
          <w:rFonts w:ascii="Times" w:hAnsi="Times" w:eastAsia="Times"/>
          <w:b w:val="0"/>
          <w:i w:val="0"/>
          <w:color w:val="000000"/>
          <w:sz w:val="20"/>
        </w:rPr>
        <w:t>place as the court may deem appropriate.</w:t>
      </w:r>
    </w:p>
    <w:p>
      <w:pPr>
        <w:autoSpaceDN w:val="0"/>
        <w:autoSpaceDE w:val="0"/>
        <w:widowControl/>
        <w:spacing w:line="262" w:lineRule="auto" w:before="2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 Upon the receipt of the approval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(5), the liquidator shall publish a notice of such approval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of the public at least in three Sinhala, Tamil, </w:t>
      </w:r>
      <w:r>
        <w:rPr>
          <w:rFonts w:ascii="Times" w:hAnsi="Times" w:eastAsia="Times"/>
          <w:b w:val="0"/>
          <w:i w:val="0"/>
          <w:color w:val="000000"/>
          <w:sz w:val="20"/>
        </w:rPr>
        <w:t>and English daily newspapers circulating in Sri Lanka.</w:t>
      </w:r>
    </w:p>
    <w:p>
      <w:pPr>
        <w:autoSpaceDN w:val="0"/>
        <w:autoSpaceDE w:val="0"/>
        <w:widowControl/>
        <w:spacing w:line="266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(a) Upon the publication of the notice of approval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(6), if such notice relates to a company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provisions of the Companies Act,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shall inform the Registrar-General of Companies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strike-off the name of the company from the register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by the Registrar-General of Companies under </w:t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the Companies Act.</w:t>
      </w:r>
    </w:p>
    <w:p>
      <w:pPr>
        <w:autoSpaceDN w:val="0"/>
        <w:autoSpaceDE w:val="0"/>
        <w:widowControl/>
        <w:spacing w:line="264" w:lineRule="auto" w:before="29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(b) Thereupon, the Registrar-General of Companies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strike off the name of such company from the register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 a notice to that effect in at least three Sinhala, Tamil </w:t>
      </w:r>
      <w:r>
        <w:rPr>
          <w:rFonts w:ascii="Times" w:hAnsi="Times" w:eastAsia="Times"/>
          <w:b w:val="0"/>
          <w:i w:val="0"/>
          <w:color w:val="000000"/>
          <w:sz w:val="20"/>
        </w:rPr>
        <w:t>and English daily newspapers circulating in Sri Lanka.</w:t>
      </w:r>
    </w:p>
    <w:p>
      <w:pPr>
        <w:autoSpaceDN w:val="0"/>
        <w:autoSpaceDE w:val="0"/>
        <w:widowControl/>
        <w:spacing w:line="262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From the date of publication of a notice striking off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of a company under subsection (7), the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winding up against the licensed bank shall terminate, and </w:t>
      </w:r>
      <w:r>
        <w:rPr>
          <w:rFonts w:ascii="Times" w:hAnsi="Times" w:eastAsia="Times"/>
          <w:b w:val="0"/>
          <w:i w:val="0"/>
          <w:color w:val="000000"/>
          <w:sz w:val="20"/>
        </w:rPr>
        <w:t>the company shall stand dissolved.</w:t>
      </w:r>
    </w:p>
    <w:p>
      <w:pPr>
        <w:autoSpaceDN w:val="0"/>
        <w:autoSpaceDE w:val="0"/>
        <w:widowControl/>
        <w:spacing w:line="264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approval by the court of the audited statement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the report of winding up discharges and relieves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liquidator from any liability in connection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 of the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64" w:lineRule="auto" w:before="244" w:after="23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dissolution of a company under subsection (8)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affect the liability under this Act or any other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of any director, chief executive officer, other officer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 of the company, and such liability shall continue and </w:t>
      </w:r>
      <w:r>
        <w:rPr>
          <w:rFonts w:ascii="Times" w:hAnsi="Times" w:eastAsia="Times"/>
          <w:b w:val="0"/>
          <w:i w:val="0"/>
          <w:color w:val="000000"/>
          <w:sz w:val="20"/>
        </w:rPr>
        <w:t>may be enforced as if the company had not been dissolved.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4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person, being a director or an officer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bank subject to winding up, whether present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past, who-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directors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  <w:tr>
        <w:trPr>
          <w:trHeight w:hRule="exact" w:val="3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disclose to the liquidator, to the best of 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6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and belief, information relating to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movable and immovable property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including how, to whom and for what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such property or part thereof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disposed of, except such property or part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disposed of in the ordinary course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business of the licensed bank;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9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deliver up to the liquidator, or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liquidator directs –</w:t>
      </w:r>
    </w:p>
    <w:p>
      <w:pPr>
        <w:autoSpaceDN w:val="0"/>
        <w:autoSpaceDE w:val="0"/>
        <w:widowControl/>
        <w:spacing w:line="264" w:lineRule="auto" w:before="290" w:after="0"/>
        <w:ind w:left="275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all the movable and immovable property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licensed bank in the custody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or officer, or under the control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director or officer; or</w:t>
      </w:r>
    </w:p>
    <w:p>
      <w:pPr>
        <w:autoSpaceDN w:val="0"/>
        <w:autoSpaceDE w:val="0"/>
        <w:widowControl/>
        <w:spacing w:line="264" w:lineRule="auto" w:before="294" w:after="0"/>
        <w:ind w:left="275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all the books, records, registers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belonging to such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in the custody of such director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or under the control of such director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officer;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twelve months immediately preceding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winding up of such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bank, or at any time thereafter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2" w:lineRule="auto" w:before="244" w:after="0"/>
        <w:ind w:left="410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has concealed any part of the property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to the value of rupees ten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or more, or has concealed any debt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due to, or due from, such licensed bank;</w:t>
      </w:r>
    </w:p>
    <w:p>
      <w:pPr>
        <w:autoSpaceDN w:val="0"/>
        <w:autoSpaceDE w:val="0"/>
        <w:widowControl/>
        <w:spacing w:line="250" w:lineRule="auto" w:before="266" w:after="0"/>
        <w:ind w:left="4102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has fraudulently removed any part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of such licensed bank to the value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rupees ten thousand or more;</w:t>
      </w:r>
    </w:p>
    <w:p>
      <w:pPr>
        <w:autoSpaceDN w:val="0"/>
        <w:autoSpaceDE w:val="0"/>
        <w:widowControl/>
        <w:spacing w:line="254" w:lineRule="auto" w:before="266" w:after="0"/>
        <w:ind w:left="4102" w:right="143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has concealed, destroyed, mutilated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falsified, or has been privy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concealment, destruction, mutilation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falsification of, any book, register, record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affecting or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property or affairs of such licensed bank;</w:t>
      </w:r>
    </w:p>
    <w:p>
      <w:pPr>
        <w:autoSpaceDN w:val="0"/>
        <w:autoSpaceDE w:val="0"/>
        <w:widowControl/>
        <w:spacing w:line="252" w:lineRule="auto" w:before="264" w:after="0"/>
        <w:ind w:left="4102" w:right="1436" w:hanging="40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has made or has been privy to the making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false entry in any book, register, record,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affecting or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property or affairs of such licensed bank;</w:t>
      </w:r>
    </w:p>
    <w:p>
      <w:pPr>
        <w:autoSpaceDN w:val="0"/>
        <w:autoSpaceDE w:val="0"/>
        <w:widowControl/>
        <w:spacing w:line="254" w:lineRule="auto" w:before="266" w:after="0"/>
        <w:ind w:left="410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has fraudulently parted with, altered,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any omission in, or has been privy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fraudulent parting with, altering or making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omission in, any book, register, record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affecting or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property or affairs of such licensed bank;</w:t>
      </w:r>
    </w:p>
    <w:p>
      <w:pPr>
        <w:autoSpaceDN w:val="0"/>
        <w:autoSpaceDE w:val="0"/>
        <w:widowControl/>
        <w:spacing w:line="252" w:lineRule="auto" w:before="264" w:after="0"/>
        <w:ind w:left="4104" w:right="1436" w:hanging="4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by any false representation or other fraud,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obtained any property for, or on behalf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of, the licensed bank on credit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has not subsequently paid for;</w:t>
      </w:r>
    </w:p>
    <w:p>
      <w:pPr>
        <w:autoSpaceDN w:val="0"/>
        <w:autoSpaceDE w:val="0"/>
        <w:widowControl/>
        <w:spacing w:line="254" w:lineRule="auto" w:before="266" w:after="0"/>
        <w:ind w:left="4104" w:right="1436" w:hanging="4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has obtained on credit, for or on behalf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licensed bank, under the false pretense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licensed bank is carrying on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any property which such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has not subsequently paid for;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7" w:lineRule="auto" w:before="232" w:after="0"/>
        <w:ind w:left="2776" w:right="2764" w:hanging="52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has pawned, pledged or disposed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of such licensed bank which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obtained on credit and has not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for, unless such pawning, pledging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disposing was in the ordinary course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business of the licensed bank;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any material omission in any statement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affairs of such licensed bank;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5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knowing or having reasons to believe that a false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has been proved by any person, fails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one month to inform the liquidator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fact;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prevents the production of any book, register, record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affecting or relating to the property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affairs of such licensed bank;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twelve months immediately preceding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winding up, or at any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thereafter, has attempted to account for any part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property of such licensed bank by fictitious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losses or expenses; or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17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twelve months immediately preceding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winding up or at any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thereafter, has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found to have made any false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representation or committed or involved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any other fraudulent activity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obtaining the consent of the creditors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or any one of them to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with reference to the affairs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or to the winding up,</w:t>
      </w:r>
    </w:p>
    <w:p>
      <w:pPr>
        <w:autoSpaceDN w:val="0"/>
        <w:autoSpaceDE w:val="0"/>
        <w:widowControl/>
        <w:spacing w:line="238" w:lineRule="auto" w:before="1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an offence under this Act.</w:t>
      </w:r>
    </w:p>
    <w:p>
      <w:pPr>
        <w:autoSpaceDN w:val="0"/>
        <w:autoSpaceDE w:val="0"/>
        <w:widowControl/>
        <w:spacing w:line="247" w:lineRule="auto" w:before="25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person pawns, pledges or disposes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in circumstances which amount to an offence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every person who takes in pawns or pledge,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52" w:lineRule="auto" w:before="23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 receives the property knowing it to be pawned,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pledged, or disposed of in those circumstances, commits an </w:t>
      </w:r>
      <w:r>
        <w:rPr>
          <w:rFonts w:ascii="Times" w:hAnsi="Times" w:eastAsia="Times"/>
          <w:b w:val="0"/>
          <w:i w:val="0"/>
          <w:color w:val="000000"/>
          <w:sz w:val="20"/>
        </w:rPr>
        <w:t>offence under this Act.</w:t>
      </w:r>
    </w:p>
    <w:p>
      <w:pPr>
        <w:autoSpaceDN w:val="0"/>
        <w:autoSpaceDE w:val="0"/>
        <w:widowControl/>
        <w:spacing w:line="257" w:lineRule="auto" w:before="272" w:after="21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director, officer, employee, or servant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who destroys, mutilates,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alters, or falsifies any book, register, record, document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security, or makes or is privy to the making of any false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fraudulent entry in any book, register, record, document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belonging to the licensed bank with intent to defraud </w:t>
      </w:r>
      <w:r>
        <w:rPr>
          <w:rFonts w:ascii="Times" w:hAnsi="Times" w:eastAsia="Times"/>
          <w:b w:val="0"/>
          <w:i w:val="0"/>
          <w:color w:val="000000"/>
          <w:sz w:val="20"/>
        </w:rPr>
        <w:t>or deceive any person, commits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 corporates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 person convicted of an offence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is a body corporate, every person who, at the time of the</w:t>
            </w:r>
          </w:p>
        </w:tc>
      </w:tr>
    </w:tbl>
    <w:p>
      <w:pPr>
        <w:autoSpaceDN w:val="0"/>
        <w:autoSpaceDE w:val="0"/>
        <w:widowControl/>
        <w:spacing w:line="257" w:lineRule="auto" w:before="1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the offence was a director, or an officer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performing executive functions, or secretary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shall be deemed to be guilty of that offence, unless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director, officer or secretary proves to the satisfaction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court that the offence was committed without 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or such director, officer or secretary exercised all </w:t>
      </w:r>
      <w:r>
        <w:rPr>
          <w:rFonts w:ascii="Times" w:hAnsi="Times" w:eastAsia="Times"/>
          <w:b w:val="0"/>
          <w:i w:val="0"/>
          <w:color w:val="000000"/>
          <w:sz w:val="20"/>
        </w:rPr>
        <w:t>due diligence to prevent the commission of such offence.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9" w:lineRule="auto" w:before="272" w:after="214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Penalties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91.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Every person who is found guilty of an offence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 of the contravention of, or failure to comply with,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 regulation, rule, order or direction or requirement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issued under this Act, shall, on conviction after summary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before a Magistrate, be liable to a fine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million rupees or to imprisonment of either description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exceeding three years,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5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 directions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any aspects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its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Without prejudice to any other provisions of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other written law, the Central Bank may issue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directions to a licensed bank regarding the manner in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aspect of resolution of such licensed bank shall be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5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6478" w:val="left"/>
        </w:tabs>
        <w:autoSpaceDE w:val="0"/>
        <w:widowControl/>
        <w:spacing w:line="264" w:lineRule="auto" w:before="234" w:after="0"/>
        <w:ind w:left="167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93.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52" w:lineRule="auto" w:before="240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"abandoned property" means the property as defined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Part IX of the Banking Act and dormant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as specified in section 23 of the Finance </w:t>
      </w:r>
      <w:r>
        <w:rPr>
          <w:rFonts w:ascii="Times" w:hAnsi="Times" w:eastAsia="Times"/>
          <w:b w:val="0"/>
          <w:i w:val="0"/>
          <w:color w:val="000000"/>
          <w:sz w:val="20"/>
        </w:rPr>
        <w:t>Business Act;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4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"Bank of Ceylon Ordinance" means the Bank of Ceylon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397);</w:t>
      </w:r>
    </w:p>
    <w:p>
      <w:pPr>
        <w:autoSpaceDN w:val="0"/>
        <w:autoSpaceDE w:val="0"/>
        <w:widowControl/>
        <w:spacing w:line="235" w:lineRule="auto" w:before="26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"Banking Act" means the Banking Act, No. 30 of 1988;</w:t>
      </w:r>
    </w:p>
    <w:p>
      <w:pPr>
        <w:autoSpaceDN w:val="0"/>
        <w:autoSpaceDE w:val="0"/>
        <w:widowControl/>
        <w:spacing w:line="254" w:lineRule="auto" w:before="266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"bridge bank" means an institution established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to take over and continue operations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certain critical functions and viable operations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transfer shares, any one or more of the assets,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liabilities, legal rights and obligations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instruments owned or issued by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resolution, which, in the opinion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Bank, is having systemic importance or </w:t>
      </w:r>
      <w:r>
        <w:rPr>
          <w:rFonts w:ascii="Times" w:hAnsi="Times" w:eastAsia="Times"/>
          <w:b w:val="0"/>
          <w:i w:val="0"/>
          <w:color w:val="000000"/>
          <w:sz w:val="20"/>
        </w:rPr>
        <w:t>impact;</w:t>
      </w:r>
    </w:p>
    <w:p>
      <w:pPr>
        <w:autoSpaceDN w:val="0"/>
        <w:autoSpaceDE w:val="0"/>
        <w:widowControl/>
        <w:spacing w:line="250" w:lineRule="auto" w:before="266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"Central Bank" means the Central Bank of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the Central Bank of Sri Lanka Act, </w:t>
      </w:r>
      <w:r>
        <w:rPr>
          <w:rFonts w:ascii="Times" w:hAnsi="Times" w:eastAsia="Times"/>
          <w:b w:val="0"/>
          <w:i w:val="0"/>
          <w:color w:val="000000"/>
          <w:sz w:val="20"/>
        </w:rPr>
        <w:t>No. 16 of 2023;</w:t>
      </w:r>
    </w:p>
    <w:p>
      <w:pPr>
        <w:autoSpaceDN w:val="0"/>
        <w:autoSpaceDE w:val="0"/>
        <w:widowControl/>
        <w:spacing w:line="257" w:lineRule="auto" w:before="266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"close-out netting" means a contractual provision,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provision in a collateral arrangement,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or, in the absence of any such provision,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statutory rule, on the basis of which, upon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occurrence of a predefined event in relation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to the contract, the obligations owed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the contract to each other that are covered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provision, whether or not they are at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due and payable, are automatically or 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 of one of the parties to be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due, reduced to or replaced by a single net </w:t>
      </w:r>
      <w:r>
        <w:rPr>
          <w:rFonts w:ascii="Times" w:hAnsi="Times" w:eastAsia="Times"/>
          <w:b w:val="0"/>
          <w:i w:val="0"/>
          <w:color w:val="000000"/>
          <w:sz w:val="20"/>
        </w:rPr>
        <w:t>obligation, whether by way of novation,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26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termination, set-off or otherwise, representing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value of the combined obligations,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thereupon due and payable by one party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other;.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"Companies Act" means the Companies Act, No. 07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2007;</w:t>
      </w:r>
    </w:p>
    <w:p>
      <w:pPr>
        <w:autoSpaceDN w:val="0"/>
        <w:autoSpaceDE w:val="0"/>
        <w:widowControl/>
        <w:spacing w:line="245" w:lineRule="auto" w:before="240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"court" means the High Court established under Article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154P of the Constitution for a Province, empowered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civil jurisdiction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section 2 of the High Court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Provinces (Special Provisions) Act, No. 10 of 1996,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Province for which such High Court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established, or where any such High Court vested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civil jurisdiction is not established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Province, the High Court established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Western Province;</w:t>
      </w:r>
    </w:p>
    <w:p>
      <w:pPr>
        <w:autoSpaceDN w:val="0"/>
        <w:autoSpaceDE w:val="0"/>
        <w:widowControl/>
        <w:spacing w:line="245" w:lineRule="auto" w:before="242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"crisis times" means a period of time in which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is unable to perform its key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intermediation of financial funds,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risks, and settling of payments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efficiently, and non-crisis times shall be construed </w:t>
      </w:r>
      <w:r>
        <w:rPr>
          <w:rFonts w:ascii="Times" w:hAnsi="Times" w:eastAsia="Times"/>
          <w:b w:val="0"/>
          <w:i w:val="0"/>
          <w:color w:val="000000"/>
          <w:sz w:val="20"/>
        </w:rPr>
        <w:t>accordingly;</w:t>
      </w:r>
    </w:p>
    <w:p>
      <w:pPr>
        <w:autoSpaceDN w:val="0"/>
        <w:autoSpaceDE w:val="0"/>
        <w:widowControl/>
        <w:spacing w:line="245" w:lineRule="auto" w:before="240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"critical functions" means activities performed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for and on behalf of third parties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licensed bank, where the failure to perform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activities would lead to a disruption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services which are essential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functioning of the real economy or for ensuring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stability, due to the size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share of such licensed bank, external and </w:t>
      </w:r>
      <w:r>
        <w:rPr>
          <w:rFonts w:ascii="Times" w:hAnsi="Times" w:eastAsia="Times"/>
          <w:b w:val="0"/>
          <w:i w:val="0"/>
          <w:color w:val="000000"/>
          <w:sz w:val="20"/>
        </w:rPr>
        <w:t>internal interconnectedness, complexity or cross-</w:t>
      </w:r>
      <w:r>
        <w:rPr>
          <w:rFonts w:ascii="Times" w:hAnsi="Times" w:eastAsia="Times"/>
          <w:b w:val="0"/>
          <w:i w:val="0"/>
          <w:color w:val="000000"/>
          <w:sz w:val="20"/>
        </w:rPr>
        <w:t>border activities of such licensed bank;</w:t>
      </w:r>
    </w:p>
    <w:p>
      <w:pPr>
        <w:autoSpaceDN w:val="0"/>
        <w:autoSpaceDE w:val="0"/>
        <w:widowControl/>
        <w:spacing w:line="245" w:lineRule="auto" w:before="242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"critical shared services" means activities performed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itself or outsourced to be performed </w:t>
      </w:r>
      <w:r>
        <w:rPr>
          <w:rFonts w:ascii="Times" w:hAnsi="Times" w:eastAsia="Times"/>
          <w:b w:val="0"/>
          <w:i w:val="0"/>
          <w:color w:val="000000"/>
          <w:sz w:val="20"/>
        </w:rPr>
        <w:t>by any third party service provider, where the failure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64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222" w:after="0"/>
        <w:ind w:left="2398" w:right="25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perform any such activities would lead to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inability on the part of the licensed bank to perform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critical functions and, thereby disrupting services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essential for the functioning of the real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economy or for ensuring financial system stability;</w:t>
      </w:r>
    </w:p>
    <w:p>
      <w:pPr>
        <w:autoSpaceDN w:val="0"/>
        <w:autoSpaceDE w:val="0"/>
        <w:widowControl/>
        <w:spacing w:line="245" w:lineRule="auto" w:before="200" w:after="0"/>
        <w:ind w:left="2398" w:right="254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"extraordinary public financial support" means infusion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capital for a licensed bank having a systemic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or impact, through funds other than the </w:t>
      </w:r>
      <w:r>
        <w:rPr>
          <w:rFonts w:ascii="Times" w:hAnsi="Times" w:eastAsia="Times"/>
          <w:b w:val="0"/>
          <w:i w:val="0"/>
          <w:color w:val="000000"/>
          <w:sz w:val="20"/>
        </w:rPr>
        <w:t>funds of the Central Bank;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28" w:after="0"/>
        <w:ind w:left="19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"Finance Business Act" means the Finance Business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42 of 2011;</w:t>
      </w:r>
    </w:p>
    <w:p>
      <w:pPr>
        <w:autoSpaceDN w:val="0"/>
        <w:autoSpaceDE w:val="0"/>
        <w:widowControl/>
        <w:spacing w:line="245" w:lineRule="auto" w:before="200" w:after="0"/>
        <w:ind w:left="2398" w:right="254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"financial sector" means a subsector of the economy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comprises institutions that manage funds on behalf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customers, either corporate or retail, or provide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intermediary services to transfer and </w:t>
      </w:r>
      <w:r>
        <w:rPr>
          <w:rFonts w:ascii="Times" w:hAnsi="Times" w:eastAsia="Times"/>
          <w:b w:val="0"/>
          <w:i w:val="0"/>
          <w:color w:val="000000"/>
          <w:sz w:val="20"/>
        </w:rPr>
        <w:t>allocate funds in an economy;</w:t>
      </w:r>
    </w:p>
    <w:p>
      <w:pPr>
        <w:autoSpaceDN w:val="0"/>
        <w:autoSpaceDE w:val="0"/>
        <w:widowControl/>
        <w:spacing w:line="245" w:lineRule="auto" w:before="200" w:after="0"/>
        <w:ind w:left="2398" w:right="254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"Housing Development Finance Corporation Bank of Sri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Act" means the Housing Development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 Corporation Bank of Sri Lanka Act, No. 7 </w:t>
      </w:r>
      <w:r>
        <w:rPr>
          <w:rFonts w:ascii="Times" w:hAnsi="Times" w:eastAsia="Times"/>
          <w:b w:val="0"/>
          <w:i w:val="0"/>
          <w:color w:val="000000"/>
          <w:sz w:val="20"/>
        </w:rPr>
        <w:t>of 1997;</w:t>
      </w:r>
    </w:p>
    <w:p>
      <w:pPr>
        <w:autoSpaceDN w:val="0"/>
        <w:autoSpaceDE w:val="0"/>
        <w:widowControl/>
        <w:spacing w:line="245" w:lineRule="auto" w:before="208" w:after="0"/>
        <w:ind w:left="2398" w:right="254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"insolvency" means a situation where the liabilities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are higher than the assets of such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 as reflected in its balance sheet;</w:t>
      </w:r>
    </w:p>
    <w:p>
      <w:pPr>
        <w:autoSpaceDN w:val="0"/>
        <w:autoSpaceDE w:val="0"/>
        <w:widowControl/>
        <w:spacing w:line="245" w:lineRule="auto" w:before="218" w:after="0"/>
        <w:ind w:left="2398" w:right="254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"insured deposits" means all eligible deposits,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compensation payable to a depositor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44;</w:t>
      </w:r>
    </w:p>
    <w:p>
      <w:pPr>
        <w:autoSpaceDN w:val="0"/>
        <w:autoSpaceDE w:val="0"/>
        <w:widowControl/>
        <w:spacing w:line="245" w:lineRule="auto" w:before="208" w:after="0"/>
        <w:ind w:left="2398" w:right="254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"insured depositors" means holders of eligible deposits,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maximum compensation payable to </w:t>
      </w:r>
      <w:r>
        <w:rPr>
          <w:rFonts w:ascii="Times" w:hAnsi="Times" w:eastAsia="Times"/>
          <w:b w:val="0"/>
          <w:i w:val="0"/>
          <w:color w:val="000000"/>
          <w:sz w:val="20"/>
        </w:rPr>
        <w:t>a depositor under section 44;</w:t>
      </w:r>
    </w:p>
    <w:p>
      <w:pPr>
        <w:autoSpaceDN w:val="0"/>
        <w:autoSpaceDE w:val="0"/>
        <w:widowControl/>
        <w:spacing w:line="245" w:lineRule="auto" w:before="200" w:after="0"/>
        <w:ind w:left="2398" w:right="254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“international financial institutions” includes the Asian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Bank, the International Bank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Reconstruction and Development, the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Association, the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Monetary Fund or similar institutions;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62" w:lineRule="auto" w:before="240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"key management personnel" means the employees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who are primarily responsible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overall management and operation of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including the heads of the functions of credit,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treasury, operations, compliance, audit, risk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management, company secretariat, information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technology, information security and such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as may be determined by the Central Bank, </w:t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time;</w:t>
      </w:r>
    </w:p>
    <w:p>
      <w:pPr>
        <w:autoSpaceDN w:val="0"/>
        <w:autoSpaceDE w:val="0"/>
        <w:widowControl/>
        <w:spacing w:line="257" w:lineRule="auto" w:before="282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"licensed bank" means a commercial bank or a specialised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licensed by the Monetary Board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under the Banking Act, and includes a branch </w:t>
      </w:r>
      <w:r>
        <w:rPr>
          <w:rFonts w:ascii="Times" w:hAnsi="Times" w:eastAsia="Times"/>
          <w:b w:val="0"/>
          <w:i w:val="0"/>
          <w:color w:val="000000"/>
          <w:sz w:val="20"/>
        </w:rPr>
        <w:t>of a foreign bank incorporated outside Sri Lanka;</w:t>
      </w:r>
    </w:p>
    <w:p>
      <w:pPr>
        <w:autoSpaceDN w:val="0"/>
        <w:autoSpaceDE w:val="0"/>
        <w:widowControl/>
        <w:spacing w:line="257" w:lineRule="auto" w:before="282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"licensed exchange" means an exchange, licensed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Securities and Exchange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Sri Lanka Act, No.19 of 2021;</w:t>
      </w:r>
    </w:p>
    <w:p>
      <w:pPr>
        <w:autoSpaceDN w:val="0"/>
        <w:autoSpaceDE w:val="0"/>
        <w:widowControl/>
        <w:spacing w:line="257" w:lineRule="auto" w:before="278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"Minister" means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 in terms of Article 44 or 45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82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"Monetary Board" means the Monetary Board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Monetary Law Act (Chapter 422);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82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"National Savings Bank Act" means the National Savings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Act, No. 30 of 1971;</w:t>
      </w:r>
    </w:p>
    <w:p>
      <w:pPr>
        <w:autoSpaceDN w:val="0"/>
        <w:autoSpaceDE w:val="0"/>
        <w:widowControl/>
        <w:spacing w:line="257" w:lineRule="auto" w:before="282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"netting" means determination of net claims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after setting-off or adjusting all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or obligations based on or arising from </w:t>
      </w:r>
      <w:r>
        <w:rPr>
          <w:rFonts w:ascii="Times" w:hAnsi="Times" w:eastAsia="Times"/>
          <w:b w:val="0"/>
          <w:i w:val="0"/>
          <w:color w:val="000000"/>
          <w:sz w:val="20"/>
        </w:rPr>
        <w:t>mutual dealings between the parties to a contract;</w:t>
      </w:r>
    </w:p>
    <w:p>
      <w:pPr>
        <w:autoSpaceDN w:val="0"/>
        <w:autoSpaceDE w:val="0"/>
        <w:widowControl/>
        <w:spacing w:line="257" w:lineRule="auto" w:before="282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"non-bank financial institutions" means finance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licensed by the Monetary Board under </w:t>
      </w:r>
      <w:r>
        <w:rPr>
          <w:rFonts w:ascii="Times" w:hAnsi="Times" w:eastAsia="Times"/>
          <w:b w:val="0"/>
          <w:i w:val="0"/>
          <w:color w:val="000000"/>
          <w:sz w:val="20"/>
        </w:rPr>
        <w:t>the Finance Business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64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26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"People’s Bank Act" means the People’s Bank Act, 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29 of 1961;</w:t>
      </w:r>
    </w:p>
    <w:p>
      <w:pPr>
        <w:autoSpaceDN w:val="0"/>
        <w:autoSpaceDE w:val="0"/>
        <w:widowControl/>
        <w:spacing w:line="245" w:lineRule="auto" w:before="242" w:after="0"/>
        <w:ind w:left="2158" w:right="2736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"Pradeshiya Sanwardhana Bank Act" means the </w:t>
      </w:r>
      <w:r>
        <w:rPr>
          <w:rFonts w:ascii="Times" w:hAnsi="Times" w:eastAsia="Times"/>
          <w:b w:val="0"/>
          <w:i w:val="0"/>
          <w:color w:val="000000"/>
          <w:sz w:val="20"/>
        </w:rPr>
        <w:t>Pradeshiya Sanwardhana Bank Act, No. 41 of 2008;</w:t>
      </w:r>
    </w:p>
    <w:p>
      <w:pPr>
        <w:autoSpaceDN w:val="0"/>
        <w:autoSpaceDE w:val="0"/>
        <w:widowControl/>
        <w:spacing w:line="245" w:lineRule="auto" w:before="240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"recovery plan" means a plan which provides for measures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taken by a licensed bank in the event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deterioration of its financial position prior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taking resolution action on such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p>
      <w:pPr>
        <w:autoSpaceDN w:val="0"/>
        <w:autoSpaceDE w:val="0"/>
        <w:widowControl/>
        <w:spacing w:line="245" w:lineRule="auto" w:before="240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"Registrar-General of Companies" means the Registrar-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 or other officer performing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duty of registration of companies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>Companies Act;</w:t>
      </w:r>
    </w:p>
    <w:p>
      <w:pPr>
        <w:autoSpaceDN w:val="0"/>
        <w:autoSpaceDE w:val="0"/>
        <w:widowControl/>
        <w:spacing w:line="245" w:lineRule="auto" w:before="242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"resolution" means, restructuring of a licensed bank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through the exercise of resolution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of the Central Bank in order to safeguard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interest, including the continuity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critical functions of such licensed bank, securing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stability and ensuring minimal costs to </w:t>
      </w:r>
      <w:r>
        <w:rPr>
          <w:rFonts w:ascii="Times" w:hAnsi="Times" w:eastAsia="Times"/>
          <w:b w:val="0"/>
          <w:i w:val="0"/>
          <w:color w:val="000000"/>
          <w:sz w:val="20"/>
        </w:rPr>
        <w:t>taxpayers;</w:t>
      </w:r>
    </w:p>
    <w:p>
      <w:pPr>
        <w:autoSpaceDN w:val="0"/>
        <w:autoSpaceDE w:val="0"/>
        <w:widowControl/>
        <w:spacing w:line="245" w:lineRule="auto" w:before="242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"resolution plan" means a plan designed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for each licensed bank having systemic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or impact, in accordance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standards and best practices available </w:t>
      </w:r>
      <w:r>
        <w:rPr>
          <w:rFonts w:ascii="Times" w:hAnsi="Times" w:eastAsia="Times"/>
          <w:b w:val="0"/>
          <w:i w:val="0"/>
          <w:color w:val="000000"/>
          <w:sz w:val="20"/>
        </w:rPr>
        <w:t>for resolution of banks;</w:t>
      </w:r>
    </w:p>
    <w:p>
      <w:pPr>
        <w:autoSpaceDN w:val="0"/>
        <w:autoSpaceDE w:val="0"/>
        <w:widowControl/>
        <w:spacing w:line="245" w:lineRule="auto" w:before="242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"State Mortgage and Investment Bank Law" means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 Mortgage and Investment Bank Law, No. 13 </w:t>
      </w:r>
      <w:r>
        <w:rPr>
          <w:rFonts w:ascii="Times" w:hAnsi="Times" w:eastAsia="Times"/>
          <w:b w:val="0"/>
          <w:i w:val="0"/>
          <w:color w:val="000000"/>
          <w:sz w:val="20"/>
        </w:rPr>
        <w:t>of 1975;</w:t>
      </w:r>
    </w:p>
    <w:p>
      <w:pPr>
        <w:autoSpaceDN w:val="0"/>
        <w:autoSpaceDE w:val="0"/>
        <w:widowControl/>
        <w:spacing w:line="245" w:lineRule="auto" w:before="242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"subordinated debt holder" means a holder of debt having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claim against the issuer’s assets which are of lower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ranking, or junior to all other obligations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and is paid after claims of holders of </w:t>
      </w:r>
      <w:r>
        <w:rPr>
          <w:rFonts w:ascii="Times" w:hAnsi="Times" w:eastAsia="Times"/>
          <w:b w:val="0"/>
          <w:i w:val="0"/>
          <w:color w:val="000000"/>
          <w:sz w:val="20"/>
        </w:rPr>
        <w:t>senior securities are paid;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81" w:lineRule="auto" w:before="260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"temporary financial assistance" means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contribute to the funding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of a licensed bank, or to a bridge bank </w:t>
      </w:r>
      <w:r>
        <w:rPr>
          <w:rFonts w:ascii="Times" w:hAnsi="Times" w:eastAsia="Times"/>
          <w:b w:val="0"/>
          <w:i w:val="0"/>
          <w:color w:val="000000"/>
          <w:sz w:val="20"/>
        </w:rPr>
        <w:t>by the Government for a temporary period;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40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"wind-down" means gradually reducing or closing down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business; and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40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"write-down" means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reducing the value of an asset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offset a loss or an expense.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88" w:lineRule="auto" w:before="340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 from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94.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officers of the Central Bank and the Administrator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18, shall not be liable for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damage, or act or omission done pursuant to and in the course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exercise, performance and discharge of the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under this Act, unless it has been 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damage, act or omission has been done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 or has constituted intentional wrongful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misconduct or willful default.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93" w:lineRule="auto" w:before="33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for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95.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Subject to the provisions of subsections (2)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(3), any person aggrieved by a decision of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decision under subsection (1) of section 13,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regulation, order, rule, direction, or any determination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issued, request made or requirement imposed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under this Act, or who apprehends that he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affected by any such decision, regulation, order, rule,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determination, request or requirement imposed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to be taken, as the case may be, shall not be 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permanent or interim injunction, an enjoining order,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stay order or any other order having the effect of staying,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restraining, or impeding the Central Bank from giving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such order.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62" w:lineRule="auto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jurisdiction conferred on the Court of Appeal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Article 140 of the Constitution shall, in relation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decision, regulation, order, rule, direction, determination,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or requirement referred to in subsection (1),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exercised by the Supreme Court and not by the Court of </w:t>
      </w:r>
      <w:r>
        <w:rPr>
          <w:rFonts w:ascii="Times" w:hAnsi="Times" w:eastAsia="Times"/>
          <w:b w:val="0"/>
          <w:i w:val="0"/>
          <w:color w:val="000000"/>
          <w:sz w:val="20"/>
        </w:rPr>
        <w:t>Appeal.</w:t>
      </w:r>
    </w:p>
    <w:p>
      <w:pPr>
        <w:autoSpaceDN w:val="0"/>
        <w:autoSpaceDE w:val="0"/>
        <w:widowControl/>
        <w:spacing w:line="262" w:lineRule="auto" w:before="27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application invoking the jurisdiction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made within one month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commission of the act in respect of which or in relation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which such application is made and the Supreme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hear and finally dispose of such application within </w:t>
      </w:r>
      <w:r>
        <w:rPr>
          <w:rFonts w:ascii="Times" w:hAnsi="Times" w:eastAsia="Times"/>
          <w:b w:val="0"/>
          <w:i w:val="0"/>
          <w:color w:val="000000"/>
          <w:sz w:val="20"/>
        </w:rPr>
        <w:t>two months of the filing of such application.</w:t>
      </w:r>
    </w:p>
    <w:p>
      <w:pPr>
        <w:autoSpaceDN w:val="0"/>
        <w:autoSpaceDE w:val="0"/>
        <w:widowControl/>
        <w:spacing w:line="259" w:lineRule="auto" w:before="28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Nothing contained in subsection (1) shall affect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which the Supreme Court may otherwise lawfully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in respect of any application made under Article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126 of the Constitution or in the exercise of the jurisdiction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(2).</w:t>
      </w:r>
    </w:p>
    <w:p>
      <w:pPr>
        <w:autoSpaceDN w:val="0"/>
        <w:autoSpaceDE w:val="0"/>
        <w:widowControl/>
        <w:spacing w:line="257" w:lineRule="auto" w:before="282" w:after="21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No application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made without giving seven days’ prior notice to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of such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this Act and any other written law for the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in force, the provisions of this Act shall prevail.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Act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over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written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laws</w:t>
            </w:r>
          </w:p>
        </w:tc>
      </w:tr>
    </w:tbl>
    <w:p>
      <w:pPr>
        <w:autoSpaceDN w:val="0"/>
        <w:autoSpaceDE w:val="0"/>
        <w:widowControl/>
        <w:spacing w:line="262" w:lineRule="auto" w:before="17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Nothing contained in the provisions of the Bank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Ceylon Ordinance, the People’s Bank Act,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Savings Bank Act, the State Mortgage and Investment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the Housing Development Finance Corporation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 Act, the Pradeshiya Sanwardhana Bank Act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Statute under which a state-owned commercial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or a specialised bank will be established,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construed as a waiver or restriction of the resolution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4" w:lineRule="auto" w:before="250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Savings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97.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Sri Lanka Deposit Insurance and Liquidity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Scheme established by the Monetary Board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virtue of the regulations issued under the Monetary Law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subsisting on the day immediately preceding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shall, with effect from the appointed date,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the Deposit Insurance Scheme of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under this Act.</w:t>
      </w:r>
    </w:p>
    <w:p>
      <w:pPr>
        <w:autoSpaceDN w:val="0"/>
        <w:autoSpaceDE w:val="0"/>
        <w:widowControl/>
        <w:spacing w:line="274" w:lineRule="auto" w:before="30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Sri Lanka Deposit Insurance and Liquidity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Fund established by the Monetary Board by virtue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regulations issued under the Monetary Law Act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subsisting on the day immediately preceding the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shall, with effect from the appointed date, be deemed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Deposit Insurance Fund of the Central Bank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74" w:lineRule="auto" w:before="30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amount lying to the credit of the Sri Lanka Deposit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and Liquidity Support Fund established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 by virtue of the regulations issued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Law Act and subsisting on the day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 shall, with effect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date, be deemed to be the amount lying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>credit of the Deposit Insurance Fund under this Act.</w:t>
      </w:r>
    </w:p>
    <w:p>
      <w:pPr>
        <w:autoSpaceDN w:val="0"/>
        <w:autoSpaceDE w:val="0"/>
        <w:widowControl/>
        <w:spacing w:line="276" w:lineRule="auto" w:before="31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rights, obligations, assets, properties, liabilities,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privileges and authorities attributed to the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Insurance and Liquidity Support Scheme established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Monetary Board by virtue of the regulations issued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Monetary Law Act, and interests arising in or 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rights, assets, properties and such liabilities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said Scheme and subsisting on the day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date, shall, with effect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date, be deemed to be rights, obligations, assets,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properties, liabilities, powers, privileges, authorities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interests of the Deposit Insurance Scheme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184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premia or additional premia collected from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 institutions;</w:t>
      </w:r>
    </w:p>
    <w:p>
      <w:pPr>
        <w:autoSpaceDN w:val="0"/>
        <w:tabs>
          <w:tab w:pos="2638" w:val="left"/>
        </w:tabs>
        <w:autoSpaceDE w:val="0"/>
        <w:widowControl/>
        <w:spacing w:line="235" w:lineRule="auto" w:before="292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penalties imposed on member institutions;</w:t>
      </w:r>
    </w:p>
    <w:p>
      <w:pPr>
        <w:autoSpaceDN w:val="0"/>
        <w:tabs>
          <w:tab w:pos="2638" w:val="left"/>
        </w:tabs>
        <w:autoSpaceDE w:val="0"/>
        <w:widowControl/>
        <w:spacing w:line="264" w:lineRule="auto" w:before="294" w:after="0"/>
        <w:ind w:left="218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payments of compensation paid and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to depositors of member institutions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whose licences have been cancelled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Monetary Board;</w:t>
      </w:r>
    </w:p>
    <w:p>
      <w:pPr>
        <w:autoSpaceDN w:val="0"/>
        <w:tabs>
          <w:tab w:pos="2638" w:val="left"/>
        </w:tabs>
        <w:autoSpaceDE w:val="0"/>
        <w:widowControl/>
        <w:spacing w:line="264" w:lineRule="auto" w:before="292" w:after="0"/>
        <w:ind w:left="21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secured loans or advances granted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institutions and any recovery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thereof, and all collaterals pledged against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loans or advances, as the case may be;</w:t>
      </w:r>
    </w:p>
    <w:p>
      <w:pPr>
        <w:autoSpaceDN w:val="0"/>
        <w:tabs>
          <w:tab w:pos="2638" w:val="left"/>
        </w:tabs>
        <w:autoSpaceDE w:val="0"/>
        <w:widowControl/>
        <w:spacing w:line="254" w:lineRule="auto" w:before="292" w:after="0"/>
        <w:ind w:left="218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investments made and any return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received thereon;</w:t>
      </w:r>
    </w:p>
    <w:p>
      <w:pPr>
        <w:autoSpaceDN w:val="0"/>
        <w:tabs>
          <w:tab w:pos="2638" w:val="left"/>
        </w:tabs>
        <w:autoSpaceDE w:val="0"/>
        <w:widowControl/>
        <w:spacing w:line="259" w:lineRule="auto" w:before="292" w:after="0"/>
        <w:ind w:left="22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or any books, accounts and records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appertaining to, any other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maintained; and</w:t>
      </w:r>
    </w:p>
    <w:p>
      <w:pPr>
        <w:autoSpaceDN w:val="0"/>
        <w:tabs>
          <w:tab w:pos="2638" w:val="left"/>
        </w:tabs>
        <w:autoSpaceDE w:val="0"/>
        <w:widowControl/>
        <w:spacing w:line="257" w:lineRule="auto" w:before="290" w:after="0"/>
        <w:ind w:left="21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or part of the taxes, duties, levies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charges of similar nature paid,</w:t>
      </w:r>
    </w:p>
    <w:p>
      <w:pPr>
        <w:autoSpaceDN w:val="0"/>
        <w:autoSpaceDE w:val="0"/>
        <w:widowControl/>
        <w:spacing w:line="269" w:lineRule="auto" w:before="29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Sri Lanka Deposit Insurance and Liquidity Support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established by the Monetary Board by virtue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issued under the Monetary Law Act, subsisting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appointed date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be deemed to be premia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additional premia collected, penalties imposed, payment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compensation paid or to be paid, secured loans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 granted, and collaterals pledged, investments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returns received, books, accounts and records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maintained, and taxes, duties,  levies or charges paid by the </w:t>
      </w:r>
      <w:r>
        <w:rPr>
          <w:rFonts w:ascii="Times" w:hAnsi="Times" w:eastAsia="Times"/>
          <w:b w:val="0"/>
          <w:i w:val="0"/>
          <w:color w:val="000000"/>
          <w:sz w:val="20"/>
        </w:rPr>
        <w:t>Deposit Insurance Scheme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76" w:val="left"/>
          <w:tab w:pos="4388" w:val="left"/>
        </w:tabs>
        <w:autoSpaceDE w:val="0"/>
        <w:widowControl/>
        <w:spacing w:line="254" w:lineRule="auto" w:before="0" w:after="0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83" w:lineRule="auto" w:before="25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With effect from the appointed date, every reference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Sri Lanka Deposit Insurance and Liquidity Support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established by the Monetary Board 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Law  Act  in any regulation, notification, contract,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record, share certificate, document, deed, bond,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guarantee, power of attorney, grant of legal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representation and other instruments of whatever nature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reference to the Sri Lanka Deposit Insurance </w:t>
      </w:r>
      <w:r>
        <w:rPr>
          <w:rFonts w:ascii="Times" w:hAnsi="Times" w:eastAsia="Times"/>
          <w:b w:val="0"/>
          <w:i w:val="0"/>
          <w:color w:val="000000"/>
          <w:sz w:val="20"/>
        </w:rPr>
        <w:t>Scheme under this Act to give effect to the provisions thereof.</w:t>
      </w:r>
    </w:p>
    <w:p>
      <w:pPr>
        <w:autoSpaceDN w:val="0"/>
        <w:autoSpaceDE w:val="0"/>
        <w:widowControl/>
        <w:spacing w:line="283" w:lineRule="auto" w:before="3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Any agreement, memorandum of understanding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 entered into by the Monetary Board with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regulatory, supervisory or state authority, whether in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Lanka, in respect of the exercise of resolution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cross-border cooperation and subsisting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appointed date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be deemed to be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memorandum of understanding or contract </w:t>
      </w:r>
      <w:r>
        <w:rPr>
          <w:rFonts w:ascii="Times" w:hAnsi="Times" w:eastAsia="Times"/>
          <w:b w:val="0"/>
          <w:i w:val="0"/>
          <w:color w:val="000000"/>
          <w:sz w:val="20"/>
        </w:rPr>
        <w:t>entered into by the Central Bank under this Act.</w:t>
      </w:r>
    </w:p>
    <w:p>
      <w:pPr>
        <w:autoSpaceDN w:val="0"/>
        <w:autoSpaceDE w:val="0"/>
        <w:widowControl/>
        <w:spacing w:line="283" w:lineRule="auto" w:before="326" w:after="26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Notwithstanding the operation of this Act,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 or  early intervention measure taken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Board or any other officer of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in that behalf by the Monetary Board 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Law Act, the Banking Act or the Finance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as the case may be, and continuing on the day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 be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 resolution measure or an early intervention  measure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taken under this Act and shall be continued under the said </w:t>
      </w:r>
      <w:r>
        <w:rPr>
          <w:rFonts w:ascii="Times" w:hAnsi="Times" w:eastAsia="Times"/>
          <w:b w:val="0"/>
          <w:i w:val="0"/>
          <w:color w:val="000000"/>
          <w:sz w:val="20"/>
        </w:rPr>
        <w:t>Acts for such period as the Monetary Board may determine.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62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Act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6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tabs>
          <w:tab w:pos="5458" w:val="left"/>
        </w:tabs>
        <w:autoSpaceDE w:val="0"/>
        <w:widowControl/>
        <w:spacing w:line="247" w:lineRule="auto" w:before="302" w:after="0"/>
        <w:ind w:left="33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[section 6]</w:t>
      </w:r>
    </w:p>
    <w:p>
      <w:pPr>
        <w:autoSpaceDN w:val="0"/>
        <w:autoSpaceDE w:val="0"/>
        <w:widowControl/>
        <w:spacing w:line="238" w:lineRule="auto" w:before="138" w:after="0"/>
        <w:ind w:left="17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1. Banking Act, No. 30 of 1988.</w:t>
      </w:r>
    </w:p>
    <w:p>
      <w:pPr>
        <w:autoSpaceDN w:val="0"/>
        <w:autoSpaceDE w:val="0"/>
        <w:widowControl/>
        <w:spacing w:line="235" w:lineRule="auto" w:before="80" w:after="0"/>
        <w:ind w:left="17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2. Finance Business Act, No. 42 of 2011.</w:t>
      </w:r>
    </w:p>
    <w:p>
      <w:pPr>
        <w:autoSpaceDN w:val="0"/>
        <w:autoSpaceDE w:val="0"/>
        <w:widowControl/>
        <w:spacing w:line="238" w:lineRule="auto" w:before="78" w:after="0"/>
        <w:ind w:left="17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3. Companies Act, No. 07 of 2007.</w:t>
      </w:r>
    </w:p>
    <w:p>
      <w:pPr>
        <w:autoSpaceDN w:val="0"/>
        <w:tabs>
          <w:tab w:pos="2038" w:val="left"/>
        </w:tabs>
        <w:autoSpaceDE w:val="0"/>
        <w:widowControl/>
        <w:spacing w:line="288" w:lineRule="auto" w:before="78" w:after="0"/>
        <w:ind w:left="1782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Securities and Exchange Commission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Act, No. 19 of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108</w:t>
            </w:r>
          </w:p>
        </w:tc>
        <w:tc>
          <w:tcPr>
            <w:tcW w:type="dxa" w:w="4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17 of 2023</w:t>
      </w:r>
    </w:p>
    <w:p>
      <w:pPr>
        <w:autoSpaceDN w:val="0"/>
        <w:autoSpaceDE w:val="0"/>
        <w:widowControl/>
        <w:spacing w:line="245" w:lineRule="auto" w:before="885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