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88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NATIONAL EYE BANK TRUST OF SRI LANKA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22 OF 2023</w:t>
      </w:r>
    </w:p>
    <w:p>
      <w:pPr>
        <w:autoSpaceDN w:val="0"/>
        <w:autoSpaceDE w:val="0"/>
        <w:widowControl/>
        <w:spacing w:line="235" w:lineRule="auto" w:before="972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20,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38" w:lineRule="auto" w:before="262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October, 2023]</w:t>
      </w:r>
    </w:p>
    <w:p>
      <w:pPr>
        <w:autoSpaceDN w:val="0"/>
        <w:autoSpaceDE w:val="0"/>
        <w:widowControl/>
        <w:spacing w:line="238" w:lineRule="auto" w:before="2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49/2013</w:t>
      </w:r>
    </w:p>
    <w:p>
      <w:pPr>
        <w:autoSpaceDN w:val="0"/>
        <w:autoSpaceDE w:val="0"/>
        <w:widowControl/>
        <w:spacing w:line="245" w:lineRule="auto" w:before="250" w:after="0"/>
        <w:ind w:left="1718" w:right="2762" w:hanging="2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CALLED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CORNEAL 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ARTIFICIAL</w:t>
      </w:r>
      <w:r>
        <w:rPr>
          <w:rFonts w:ascii="Times" w:hAnsi="Times" w:eastAsia="Times"/>
          <w:b w:val="0"/>
          <w:i w:val="0"/>
          <w:color w:val="221F1F"/>
          <w:sz w:val="14"/>
        </w:rPr>
        <w:t>DEVICES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</w:p>
    <w:p>
      <w:pPr>
        <w:autoSpaceDN w:val="0"/>
        <w:autoSpaceDE w:val="0"/>
        <w:widowControl/>
        <w:spacing w:line="252" w:lineRule="auto" w:before="66" w:after="0"/>
        <w:ind w:left="17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SCIENTIFIC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TECHNICAL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RESEARCH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SHARE</w:t>
      </w:r>
      <w:r>
        <w:rPr>
          <w:rFonts w:ascii="Times" w:hAnsi="Times" w:eastAsia="Times"/>
          <w:b w:val="0"/>
          <w:i w:val="0"/>
          <w:color w:val="221F1F"/>
          <w:sz w:val="14"/>
        </w:rPr>
        <w:t>EXCESS</w:t>
      </w:r>
      <w:r>
        <w:rPr>
          <w:rFonts w:ascii="Times" w:hAnsi="Times" w:eastAsia="Times"/>
          <w:b w:val="0"/>
          <w:i w:val="0"/>
          <w:color w:val="221F1F"/>
          <w:sz w:val="14"/>
        </w:rPr>
        <w:t>CORNEAL</w:t>
      </w: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235" w:lineRule="auto" w:before="68" w:after="0"/>
        <w:ind w:left="17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TISSUES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OPHTHALMIC</w:t>
      </w:r>
      <w:r>
        <w:rPr>
          <w:rFonts w:ascii="Times" w:hAnsi="Times" w:eastAsia="Times"/>
          <w:b w:val="0"/>
          <w:i w:val="0"/>
          <w:color w:val="221F1F"/>
          <w:sz w:val="14"/>
        </w:rPr>
        <w:t>SURGERY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COUNTRIES</w:t>
      </w:r>
    </w:p>
    <w:p>
      <w:pPr>
        <w:autoSpaceDN w:val="0"/>
        <w:autoSpaceDE w:val="0"/>
        <w:widowControl/>
        <w:spacing w:line="252" w:lineRule="auto" w:before="80" w:after="0"/>
        <w:ind w:left="17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.</w:t>
      </w:r>
    </w:p>
    <w:p>
      <w:pPr>
        <w:autoSpaceDN w:val="0"/>
        <w:tabs>
          <w:tab w:pos="6478" w:val="left"/>
        </w:tabs>
        <w:autoSpaceDE w:val="0"/>
        <w:widowControl/>
        <w:spacing w:line="247" w:lineRule="auto" w:before="248" w:after="0"/>
        <w:ind w:left="145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corneal blindness has been identified as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major causes for blindness worldwide with highest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prevalence in Asia, and the Ministry of Health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established a National Eye Bank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accommodated in the Colombo National Eye Hospital since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Twenty Fourth day of February, Two Thousand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Eleven with a view to alleviating corneal blindness;</w:t>
      </w:r>
    </w:p>
    <w:p>
      <w:pPr>
        <w:autoSpaceDN w:val="0"/>
        <w:autoSpaceDE w:val="0"/>
        <w:widowControl/>
        <w:spacing w:line="245" w:lineRule="auto" w:before="24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now the Government of Sri Lanka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desirous of incorporating the National Eye Bank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alleviating blindness and for the prevention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 avoidable blindness.</w:t>
      </w:r>
    </w:p>
    <w:p>
      <w:pPr>
        <w:autoSpaceDN w:val="0"/>
        <w:autoSpaceDE w:val="0"/>
        <w:widowControl/>
        <w:spacing w:line="245" w:lineRule="auto" w:before="24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therefore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follows:–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45" w:lineRule="auto" w:before="250" w:after="0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National Eye Bank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of Sri Lanka Act, No. 22 of 2023.</w:t>
      </w:r>
    </w:p>
    <w:p>
      <w:pPr>
        <w:autoSpaceDN w:val="0"/>
        <w:autoSpaceDE w:val="0"/>
        <w:widowControl/>
        <w:spacing w:line="238" w:lineRule="auto" w:before="248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50" w:after="188"/>
        <w:ind w:left="15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There shall be established a Trust to be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Eye Bank Trust of Sri Lanka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Trust”).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Eye Bank Trust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5" w:lineRule="auto" w:before="248" w:after="17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Trust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>succession and by that name may sue and be sued.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objects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Trust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The objects of the Trust shall be to –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alleviate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blindness from Sri Lanka and prevent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1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 of  avoidable blindness in Sri Lanka;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 as the National Eye Tissue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harvest, process and distribute corneas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surgery, research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education while adhering to medical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standards and ethics as shall be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regulations, relating to harvesting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transplantation of corneal tissues and use of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tissues required for ophthalmic surgery;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 public awareness in respect of the benefits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values of donation of corneal tissues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tissues required for ophthalmic surgery;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 Tissue Coordinators to harvest corneal tissues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 tissues required for ophthalmic surgery;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8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free of charge, corneal tissues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Hospitals for transplantations;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corneal tissues and other tissues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ophthalmic surgery which are in excess to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and recover from them the processing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prescribed:</w:t>
      </w:r>
    </w:p>
    <w:p>
      <w:pPr>
        <w:autoSpaceDN w:val="0"/>
        <w:autoSpaceDE w:val="0"/>
        <w:widowControl/>
        <w:spacing w:line="245" w:lineRule="auto" w:before="238" w:after="0"/>
        <w:ind w:left="352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in providing corneal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tissues in terms of this paragraph, priority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given, in all instances, to requests made by</w:t>
      </w:r>
    </w:p>
    <w:p>
      <w:pPr>
        <w:autoSpaceDN w:val="0"/>
        <w:autoSpaceDE w:val="0"/>
        <w:widowControl/>
        <w:spacing w:line="238" w:lineRule="auto" w:before="30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Goverment hospitals and Sri Lankan citizens.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134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3616" w:val="left"/>
        </w:tabs>
        <w:autoSpaceDE w:val="0"/>
        <w:widowControl/>
        <w:spacing w:line="360" w:lineRule="auto" w:before="274" w:after="158"/>
        <w:ind w:left="1614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administration and management of the affairs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Trust shall be vested in a Board of Trust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Board”) consisting of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Trust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  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176" w:val="left"/>
          <w:tab w:pos="2192" w:val="left"/>
          <w:tab w:pos="2236" w:val="left"/>
          <w:tab w:pos="2536" w:val="left"/>
        </w:tabs>
        <w:autoSpaceDE w:val="0"/>
        <w:widowControl/>
        <w:spacing w:line="314" w:lineRule="auto" w:before="158" w:after="158"/>
        <w:ind w:left="211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Health who shall 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Chairman (hereinafter referred to as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Chairman”) of the Board;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Director-General of Health Services;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Director of Colombo National Eye Hospital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representative not below the rank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Director;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 representative of the Treasury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Chief Judicial Medical Officer of Colombo;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the Chief Accountant of the 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3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members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“appointed members”)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Minister:–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456" w:right="1296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 representative nominated by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College of Ophthalmologists of Sri Lanka,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  <w:tr>
        <w:trPr>
          <w:trHeight w:hRule="exact" w:val="520"/>
        </w:trPr>
        <w:tc>
          <w:tcPr>
            <w:tcW w:type="dxa" w:w="1503"/>
            <w:vMerge/>
            <w:tcBorders/>
          </w:tcPr>
          <w:p/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4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Ophthalmologists of Sri Lanka (Incorporation)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No.12 of 2000;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2536" w:right="2736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medical practitioner nominated by the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Medical Council established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5" w:lineRule="auto" w:before="248" w:after="2"/>
        <w:ind w:left="3744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Ordinance (Chapter 105),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medical practitioners registered in the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expertise in the field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ophthalmology; and</w:t>
      </w:r>
    </w:p>
    <w:p>
      <w:pPr>
        <w:autoSpaceDN w:val="0"/>
        <w:autoSpaceDE w:val="0"/>
        <w:widowControl/>
        <w:spacing w:line="245" w:lineRule="auto" w:before="240" w:after="182"/>
        <w:ind w:left="3862" w:right="1296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person who has proven experience and shown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capacity in  the fields of  law  or 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Every appointed member shall, unless he vacates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earlier, hold office for a period of three years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his appointment: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member appointed by the Minister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fill a vacancy in the office of an appointed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unless he vacates office earlier, hold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unexpired portion of the term of office of the member </w:t>
      </w:r>
      <w:r>
        <w:rPr>
          <w:rFonts w:ascii="Times" w:hAnsi="Times" w:eastAsia="Times"/>
          <w:b w:val="0"/>
          <w:i w:val="0"/>
          <w:color w:val="221F1F"/>
          <w:sz w:val="20"/>
        </w:rPr>
        <w:t>whom he succeeds.</w:t>
      </w:r>
    </w:p>
    <w:p>
      <w:pPr>
        <w:autoSpaceDN w:val="0"/>
        <w:autoSpaceDE w:val="0"/>
        <w:widowControl/>
        <w:spacing w:line="245" w:lineRule="auto" w:before="242" w:after="18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appointed member of the Board who vacates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shall, unless he has been removed from office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6,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 of office,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etc.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Any appointed member of the Board may 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his office by letter in that 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and such resignation shall take effect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resignation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 in writing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for reasons assigned therefore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Board or to </w:t>
      </w:r>
      <w:r>
        <w:rPr>
          <w:rFonts w:ascii="Times" w:hAnsi="Times" w:eastAsia="Times"/>
          <w:b w:val="0"/>
          <w:i w:val="0"/>
          <w:color w:val="221F1F"/>
          <w:sz w:val="20"/>
        </w:rPr>
        <w:t>serve the Board in any other capacity.</w:t>
      </w:r>
    </w:p>
    <w:p>
      <w:pPr>
        <w:autoSpaceDN w:val="0"/>
        <w:autoSpaceDE w:val="0"/>
        <w:widowControl/>
        <w:spacing w:line="245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shall, subject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4, appoint </w:t>
      </w:r>
      <w:r>
        <w:rPr>
          <w:rFonts w:ascii="Times" w:hAnsi="Times" w:eastAsia="Times"/>
          <w:b w:val="0"/>
          <w:i w:val="0"/>
          <w:color w:val="221F1F"/>
          <w:sz w:val="20"/>
        </w:rPr>
        <w:t>another person to fill such vacancy.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134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54" w:lineRule="auto" w:before="25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>account of ill health or any other cause</w:t>
      </w:r>
      <w:r>
        <w:rPr>
          <w:rFonts w:ascii="Times" w:hAnsi="Times" w:eastAsia="Times"/>
          <w:b w:val="0"/>
          <w:i w:val="0"/>
          <w:color w:val="221F1F"/>
          <w:sz w:val="20"/>
        </w:rPr>
        <w:t>or if he 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 having regard to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4 appoint any other person to act in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>such member during his absence.</w:t>
      </w:r>
    </w:p>
    <w:p>
      <w:pPr>
        <w:autoSpaceDN w:val="0"/>
        <w:autoSpaceDE w:val="0"/>
        <w:widowControl/>
        <w:spacing w:line="254" w:lineRule="auto" w:before="266" w:after="20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Board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Board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prior approval for such absence from the Chairman,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conclusion of the third meeting and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–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3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is not or ceases to be a citizen of Sri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or becomes a member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 Provincial Council or any Local Authority;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has any financial or other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affect the discharge by him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Board;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under any law in force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any other country found or declared to be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unsound mind;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serving or has served a sentence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imposed by any court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country,</w:t>
      </w:r>
    </w:p>
    <w:p>
      <w:pPr>
        <w:autoSpaceDN w:val="0"/>
        <w:autoSpaceDE w:val="0"/>
        <w:widowControl/>
        <w:spacing w:line="247" w:lineRule="auto" w:before="26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be disqualified from being appointed or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>to be a member of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47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Meetings of the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If the Chairman is present at a meeting of the Board,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preside at such meeting. In the absence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from any meeting, the Director-General of Health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shall preside such meeting.</w:t>
      </w:r>
    </w:p>
    <w:p>
      <w:pPr>
        <w:autoSpaceDN w:val="0"/>
        <w:autoSpaceDE w:val="0"/>
        <w:widowControl/>
        <w:spacing w:line="245" w:lineRule="auto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other provisions of this Act,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regulate the procedure in regard to its meetings and the </w:t>
      </w:r>
      <w:r>
        <w:rPr>
          <w:rFonts w:ascii="Times" w:hAnsi="Times" w:eastAsia="Times"/>
          <w:b w:val="0"/>
          <w:i w:val="0"/>
          <w:color w:val="221F1F"/>
          <w:sz w:val="20"/>
        </w:rPr>
        <w:t>transaction of business at such meetings.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5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quorum for a meeting of the Board shall be five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54" w:after="194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there is an equality of votes,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>shall in addition to his vote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Vacancy among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invalidate acts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proceedings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 act or proceeding of the Board shall be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only of any vacancy among its members or any defect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appointment of any of its members.</w:t>
            </w:r>
          </w:p>
        </w:tc>
      </w:tr>
    </w:tbl>
    <w:p>
      <w:pPr>
        <w:autoSpaceDN w:val="0"/>
        <w:autoSpaceDE w:val="0"/>
        <w:widowControl/>
        <w:spacing w:line="235" w:lineRule="auto" w:before="6" w:after="662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 the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may, from time to time, issue such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general directions to the Board relating to the exercise,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and discharge of its powers, duties and functions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and it shall be the duty of the Board to give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such directions.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54" w:after="194"/>
        <w:ind w:left="0" w:right="2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In giving effect to the objects of the Trust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the Board shall have the  power–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harvest, process and distribute corneal tissues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from donors upon their death, through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Tissue Coordinator appointed under section 22;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134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preserve and store corneal tissues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under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prescribed;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arrange to carry out, in consultation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Health Services,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written consent of prospective donors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 of corneal tissues upon their death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the Transplantation of Human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Act, No. 48 of 1987 and the Code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 Procedure Act, No.15 of 1979;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54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recall or downgrade the corneal tissues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tissues required for ophthalmic surgery where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of such tissues are not up to the standards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by regulations to use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this Act;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54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consultation with 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Health,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and a database of the donors of any corneal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tissues required for ophthalmic surgery;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Minister in respect of fees to be levied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non-Sri Lankan Nationals in order  to cover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relating to transplanting and processing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corneal tissues and other tissues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autoSpaceDN w:val="0"/>
        <w:tabs>
          <w:tab w:pos="2138" w:val="left"/>
        </w:tabs>
        <w:autoSpaceDE w:val="0"/>
        <w:widowControl/>
        <w:spacing w:line="247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share corneal tissues and other tissues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ophthalmic surgery free of processing charges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act of friendship to any foreign country when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requested by the Minister;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share expertise or technology relating to eye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banking with other countries;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a code of ethics relating to harvesting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transplanting of corneal tissues based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applicable standards;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officers and employees and exercise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over them and to pay them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in terms of the scheme of recruitment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prepared by the Board in consultation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Health in line with the policy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therefore;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design, maintain and use a logo for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Eye Bank of Sri Lanka;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use where necessary, in letter heads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the National Eye Bank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symbols, signs, marks or letters of any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assisting or accrediting the National Eye Bank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Minister, to enter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foreign institutions which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be State institutions and incorporated bodies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involved in quality assurance and development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relating to eye banking in order to train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on quality assurance and development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 relating to eye banking;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the officials of the National Eye Bank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or outside Sri Lanka and to train eye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officials of other countries on eye banking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transplantation, and to determine fees chargeable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foreign nationals for such training;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seminars, workshops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programme on ophthalmic surgery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 of corneas and other tissues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to be followed in respect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and surgeries;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134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hold, take or give on lease or hire, mortgage,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pledge or sell or otherwise dispose of, any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 belonging to the Trust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construct buildings on any land belonging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thereto;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accept and receive, grants, gifts, donations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 both movable and immovable,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sources in or outside Sri Lanka to the National Eye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Trust Fund and apply them for the discharge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functions:</w:t>
      </w:r>
    </w:p>
    <w:p>
      <w:pPr>
        <w:autoSpaceDN w:val="0"/>
        <w:autoSpaceDE w:val="0"/>
        <w:widowControl/>
        <w:spacing w:line="245" w:lineRule="auto" w:before="230" w:after="0"/>
        <w:ind w:left="2176" w:right="2760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prior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Department of External Resources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all foreign grants, gifts or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to the Trust;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open and maintain current, savings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accounts in any State bank or banks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Board and to close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17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to do such other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this Act to facilitate the proper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the functions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Trust shall be capable in law to take and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property, movable or immovable, which may become vested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gift, testamentary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8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to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 and all such property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>by the Trust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members of the Board may be remunerated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as may, from time to time, be determined by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 the concurrence of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 has been assigned.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45" w:lineRule="auto" w:before="230" w:after="0"/>
        <w:ind w:left="145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seal of the Trust shall be in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Trust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as the Board may decide, from time to time,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Trust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in his absence any member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in writing in that behalf, and one other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Board. Both such members shall sign the instrument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194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shall maintain a register of every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or document to which the seal of the Board is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etc.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Board may subject to such conditions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specified in writing, delegate any of its powers, duties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Act to any member of the Board.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shall exercise, perform or discharge such power,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or function subject to any special or general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>that may be issued by the Board.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Board may exercise, perform or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such power, duty or function so delegated.</w:t>
      </w:r>
    </w:p>
    <w:p>
      <w:pPr>
        <w:autoSpaceDN w:val="0"/>
        <w:autoSpaceDE w:val="0"/>
        <w:widowControl/>
        <w:spacing w:line="235" w:lineRule="auto" w:before="254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94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YE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B</w:t>
      </w:r>
      <w:r>
        <w:rPr>
          <w:rFonts w:ascii="Times" w:hAnsi="Times" w:eastAsia="Times"/>
          <w:b w:val="0"/>
          <w:i w:val="0"/>
          <w:color w:val="221F1F"/>
          <w:sz w:val="14"/>
        </w:rPr>
        <w:t>ANK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Eye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Trust Fund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There shall be established a Fund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Eye Bank Trust Fund (hereinafter referred to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Fund”).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5" w:lineRule="auto" w:before="19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management, administration, control and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the Fund shall be vested in the Board.</w:t>
      </w:r>
    </w:p>
    <w:p>
      <w:pPr>
        <w:autoSpaceDN w:val="0"/>
        <w:autoSpaceDE w:val="0"/>
        <w:widowControl/>
        <w:spacing w:line="235" w:lineRule="auto" w:before="254" w:after="0"/>
        <w:ind w:left="0" w:right="29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There shall be paid into the Fund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from time to time,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including the initial grant and the annual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grants of the National Eye Bank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032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fund raised, or grants, gifts or donations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received, or moneys realized or collected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money transferred to the Fund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30;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from investments or other receipts due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Trust.</w:t>
      </w:r>
    </w:p>
    <w:p>
      <w:pPr>
        <w:autoSpaceDN w:val="0"/>
        <w:autoSpaceDE w:val="0"/>
        <w:widowControl/>
        <w:spacing w:line="235" w:lineRule="auto" w:before="24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expenses which are necessary for the functioning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maintenance of the Trust;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0" w:after="18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other payments as are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as being necessary for the purpose of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the objects 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Trust shall be the calendar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proper books of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 and expenditure and all other transactions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the Trust.</w:t>
      </w:r>
    </w:p>
    <w:p>
      <w:pPr>
        <w:autoSpaceDN w:val="0"/>
        <w:autoSpaceDE w:val="0"/>
        <w:widowControl/>
        <w:spacing w:line="245" w:lineRule="auto" w:before="24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The Board shall cause its books of accounts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balanced as at the thirty-first day of December in each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before the thirty-first day of March next, cause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prepared, an income and expenditure account and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containing a summary of the assets and liabilities of </w:t>
      </w:r>
      <w:r>
        <w:rPr>
          <w:rFonts w:ascii="Times" w:hAnsi="Times" w:eastAsia="Times"/>
          <w:b w:val="0"/>
          <w:i w:val="0"/>
          <w:color w:val="221F1F"/>
          <w:sz w:val="20"/>
        </w:rPr>
        <w:t>the Trust made up to the first-mentioned date.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income and expenditure account and the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shall be signed by the members of the Board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to do so by a resolution passed by the Board.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accounts of the Trust shall be audited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Auditor-General annually in terms of Article 154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47" w:lineRule="auto" w:before="25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18.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Trust shall within six months of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 submit to the Minister an annual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activities carried out by the Trust together with a list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assets and liabilities. The audited accounts of the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year along with the Auditor-General’s report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also be attached to such report.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within three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receipt of the annual report, table such report along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 specified in subsection (1) in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>its consideration.</w:t>
      </w:r>
    </w:p>
    <w:p>
      <w:pPr>
        <w:autoSpaceDN w:val="0"/>
        <w:autoSpaceDE w:val="0"/>
        <w:widowControl/>
        <w:spacing w:line="235" w:lineRule="auto" w:before="254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29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0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 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22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in consultation with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 to the staff of the Trust, a person to be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Director. The Chief Executive Director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qualifications and experience as specified by rules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</w:tr>
    </w:tbl>
    <w:p>
      <w:pPr>
        <w:autoSpaceDN w:val="0"/>
        <w:autoSpaceDE w:val="0"/>
        <w:widowControl/>
        <w:spacing w:line="250" w:lineRule="auto" w:before="1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Executive Director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directions of the Board,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affairs of the Trust, the exercise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the powers and duties as may be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by the Board, and the administration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of the Trust. The Chief Executive Director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function as the Secretary to the Board.</w:t>
      </w:r>
    </w:p>
    <w:p>
      <w:pPr>
        <w:autoSpaceDN w:val="0"/>
        <w:autoSpaceDE w:val="0"/>
        <w:widowControl/>
        <w:spacing w:line="250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Chief Executive Director may, with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whenever he considers it necessary to do so,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to any employee of the Trust, any power, duty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conferred or imposed upon him by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employee shall exercise, discharge and perform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subject to the general or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of the Chief Executive Director.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Director may, notwithstanding such delegation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032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5" w:lineRule="auto" w:before="25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discharge and perform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so delegated under this subsection.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 after assigning reasons therefore,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the Chief Executive Director from office and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provisions of subsection (1), appoint another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act in his place.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Chief Executive Director shall hold office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from the date of his appointment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removed from office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re-appointment, for not more than one further </w:t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Medical Director of the National Eye Bank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holding office on the day immediately preceding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this Act,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Executive Director until the first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is appointed in the manner provided for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45" w:lineRule="auto" w:before="254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Minister, in consultation with the 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Medical Director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subject of Health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Trust</w:t>
      </w:r>
    </w:p>
    <w:p>
      <w:pPr>
        <w:autoSpaceDN w:val="0"/>
        <w:autoSpaceDE w:val="0"/>
        <w:widowControl/>
        <w:spacing w:line="247" w:lineRule="auto" w:before="14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appoint a person who is an ophthalmologist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completed a Corneal fellowship or has demonstrated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 in external eye diseases, corneal surgery, research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teaching experience in cornea or external eye diseases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experience in corneal transplantations to be the Medical </w:t>
      </w:r>
      <w:r>
        <w:rPr>
          <w:rFonts w:ascii="Times" w:hAnsi="Times" w:eastAsia="Times"/>
          <w:b w:val="0"/>
          <w:i w:val="0"/>
          <w:color w:val="221F1F"/>
          <w:sz w:val="20"/>
        </w:rPr>
        <w:t>Director of the Trust.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Board, any officer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may, with the consent of that officer and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Service Commission be temporarily appointed to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Trust for such period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and with like consent be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such staff.</w:t>
      </w:r>
    </w:p>
    <w:p>
      <w:pPr>
        <w:autoSpaceDN w:val="0"/>
        <w:autoSpaceDE w:val="0"/>
        <w:widowControl/>
        <w:spacing w:line="245" w:lineRule="auto" w:before="254" w:after="0"/>
        <w:ind w:left="143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Trust, the provisions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54" w:lineRule="auto" w:before="26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57" w:lineRule="auto" w:before="276" w:after="21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Trust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Coordinators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8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shall be appointed such number of Tissue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Coordinators as may be required for the purposes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qualifications, powers and functions shall be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rules made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public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officers and servants of the Trust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public servants within the meaning and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 (Chapter 19).</w:t>
            </w:r>
          </w:p>
        </w:tc>
      </w:tr>
    </w:tbl>
    <w:p>
      <w:pPr>
        <w:autoSpaceDN w:val="0"/>
        <w:autoSpaceDE w:val="0"/>
        <w:widowControl/>
        <w:spacing w:line="245" w:lineRule="auto" w:before="6" w:after="598"/>
        <w:ind w:left="1342" w:right="66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servants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Penal Code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(Chapter 19)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direction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expense incurred by the Trust in any suit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prosecution brought by, or against the Trust before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out of the Fund, and any costs paid to,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by the Trust in any such suit or prosecution shall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credited to the Fund.</w:t>
      </w:r>
    </w:p>
    <w:p>
      <w:pPr>
        <w:autoSpaceDN w:val="0"/>
        <w:autoSpaceDE w:val="0"/>
        <w:widowControl/>
        <w:spacing w:line="259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officer, servant or agent of the Trust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against him in any court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which is done or purported to be done by him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Board shall, if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that such act was done in good faith, be paid out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unless such expense is recovered by him in such suit </w:t>
      </w:r>
      <w:r>
        <w:rPr>
          <w:rFonts w:ascii="Times" w:hAnsi="Times" w:eastAsia="Times"/>
          <w:b w:val="0"/>
          <w:i w:val="0"/>
          <w:color w:val="221F1F"/>
          <w:sz w:val="20"/>
        </w:rPr>
        <w:t>or prosecution.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032" w:val="left"/>
        </w:tabs>
        <w:autoSpaceDE w:val="0"/>
        <w:widowControl/>
        <w:spacing w:line="245" w:lineRule="auto" w:before="0" w:after="188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Trust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Bribery Act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accordingly apply.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Trust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meaning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Bribery Act</w:t>
      </w:r>
    </w:p>
    <w:p>
      <w:pPr>
        <w:autoSpaceDN w:val="0"/>
        <w:autoSpaceDE w:val="0"/>
        <w:widowControl/>
        <w:spacing w:line="235" w:lineRule="auto" w:before="682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42" w:after="182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person shall buy, sell or in any manner dispose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for a valuable consideration, any corneal tissue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tissue required for ophthalmic surgery in violation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sale,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corneal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in violation</w:t>
            </w:r>
          </w:p>
        </w:tc>
      </w:tr>
    </w:tbl>
    <w:p>
      <w:pPr>
        <w:autoSpaceDN w:val="0"/>
        <w:tabs>
          <w:tab w:pos="6478" w:val="left"/>
        </w:tabs>
        <w:autoSpaceDE w:val="0"/>
        <w:widowControl/>
        <w:spacing w:line="245" w:lineRule="auto" w:before="4" w:after="0"/>
        <w:ind w:left="167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this Act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offence</w:t>
      </w:r>
    </w:p>
    <w:p>
      <w:pPr>
        <w:autoSpaceDN w:val="0"/>
        <w:autoSpaceDE w:val="0"/>
        <w:widowControl/>
        <w:spacing w:line="245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under this Act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by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fifty thousand rupees,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more than two years or both such </w:t>
      </w:r>
      <w:r>
        <w:rPr>
          <w:rFonts w:ascii="Times" w:hAnsi="Times" w:eastAsia="Times"/>
          <w:b w:val="0"/>
          <w:i w:val="0"/>
          <w:color w:val="221F1F"/>
          <w:sz w:val="20"/>
        </w:rPr>
        <w:t>fine and imprisonment.</w:t>
      </w:r>
    </w:p>
    <w:p>
      <w:pPr>
        <w:autoSpaceDN w:val="0"/>
        <w:autoSpaceDE w:val="0"/>
        <w:widowControl/>
        <w:spacing w:line="235" w:lineRule="auto" w:before="242" w:after="0"/>
        <w:ind w:left="0" w:right="47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242" w:after="0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45" w:lineRule="auto" w:before="242" w:after="0"/>
        <w:ind w:left="143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stated or required by this Act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or in respect of all matters for which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 required or authorized to be made by this Act.</w:t>
      </w:r>
    </w:p>
    <w:p>
      <w:pPr>
        <w:autoSpaceDN w:val="0"/>
        <w:autoSpaceDE w:val="0"/>
        <w:widowControl/>
        <w:spacing w:line="245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(1), the Minister may, in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Board make regulations in respect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following :-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the collection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corneal tissues and other tissues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ophthalmic surgery;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212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435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quality of corneal tissues and other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ophthalmic surgery that are suitable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harvesting for the purpose;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for medical and quality standards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adopted in harvesting and transplanting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corneal tissues;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fees to be charged from non-Sri Lankan nationals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cover the cost of transplantation and processing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corneas and other tissues required for ophthalmic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surgery;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to be followed in sharing corneas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tissues required for ophthalmic surgery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countries; and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matters relating to the electronic submission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requests for corneal and other tissues.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upon such publication or on such later date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regulation.</w:t>
      </w:r>
    </w:p>
    <w:p>
      <w:pPr>
        <w:autoSpaceDN w:val="0"/>
        <w:autoSpaceDE w:val="0"/>
        <w:widowControl/>
        <w:spacing w:line="245" w:lineRule="auto" w:before="21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within three 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Parliament for approval.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from the date of such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18" w:after="156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Notice of the date from which a regulation is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may make rules in respect of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 for which rules are authorized or required by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made.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in the Board under subsection (1), the Board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rules for the following matters in particular–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26" w:val="left"/>
          <w:tab w:pos="6032" w:val="left"/>
        </w:tabs>
        <w:autoSpaceDE w:val="0"/>
        <w:widowControl/>
        <w:spacing w:line="245" w:lineRule="auto" w:before="0" w:after="0"/>
        <w:ind w:left="26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7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qualifications, powers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Tissue Coordinators;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procedures relating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corneal tissues and other tissues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for ophthalmic surgery to Sri Lankans;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procedure for the recruitment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training of Tissue Coordinators;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maintain registers which shall be kept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 under this Act.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3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upon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under this section shall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30" w:after="17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rule made under this section may be amended or </w:t>
      </w:r>
      <w:r>
        <w:rPr>
          <w:rFonts w:ascii="Times" w:hAnsi="Times" w:eastAsia="Times"/>
          <w:b w:val="0"/>
          <w:i w:val="0"/>
          <w:color w:val="221F1F"/>
          <w:sz w:val="20"/>
        </w:rPr>
        <w:t>rescinded when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1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3, 4, 5, 6, 9, 10, 11, 12, 13, 14, 15, 16, 17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18 of the Transplantation of Human Tissues Act, No. 48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1987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in relation to tissues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under this Act.</w:t>
            </w:r>
          </w:p>
          <w:p>
            <w:pPr>
              <w:autoSpaceDN w:val="0"/>
              <w:autoSpaceDE w:val="0"/>
              <w:widowControl/>
              <w:spacing w:line="245" w:lineRule="auto" w:before="458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contained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Health Development Fund Act, No.13 of 1981,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sums of money lying to the credit of the National Eye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Transplantation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Tissues Act, No.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 of 1987</w:t>
            </w:r>
          </w:p>
          <w:p>
            <w:pPr>
              <w:autoSpaceDN w:val="0"/>
              <w:autoSpaceDE w:val="0"/>
              <w:widowControl/>
              <w:spacing w:line="247" w:lineRule="auto" w:before="488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of Sri Lanka in the National Health Development Fund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 shall be transferred to the Fund.</w:t>
      </w:r>
    </w:p>
    <w:p>
      <w:pPr>
        <w:autoSpaceDN w:val="0"/>
        <w:autoSpaceDE w:val="0"/>
        <w:widowControl/>
        <w:spacing w:line="245" w:lineRule="auto" w:before="23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officers and servants of the National Eye Bank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holding office on the day immediately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this Act, shall, with the consent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officers or servants concerned and the Board,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>to be officers or servants of the Trust.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94" w:val="left"/>
          <w:tab w:pos="4094" w:val="left"/>
        </w:tabs>
        <w:autoSpaceDE w:val="0"/>
        <w:widowControl/>
        <w:spacing w:line="245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Eye Bank Trust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officers and servants who have expressed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under subsection (2) shall be employed,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the scheme of recruitment prepared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Health in accordance with the applicable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on terms not less favourable than the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applied to them immediately prior to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commencement of this Act.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request for corneal and other tissues made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commencement of this Act but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operation of any regulation made under this Act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electronics submission of requests for corneal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tissues, shall be deemed, for the purposes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validly made under this Act and may be addressed 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tabs>
          <w:tab w:pos="3022" w:val="left"/>
        </w:tabs>
        <w:autoSpaceDE w:val="0"/>
        <w:widowControl/>
        <w:spacing w:line="235" w:lineRule="auto" w:before="25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In this Act, unless the context otherwise requires-</w:t>
      </w:r>
    </w:p>
    <w:p>
      <w:pPr>
        <w:autoSpaceDN w:val="0"/>
        <w:autoSpaceDE w:val="0"/>
        <w:widowControl/>
        <w:spacing w:line="245" w:lineRule="auto" w:before="254" w:after="0"/>
        <w:ind w:left="3762" w:right="143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Health is assigned in terms of Article 43 or 44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45" w:lineRule="auto" w:before="254" w:after="0"/>
        <w:ind w:left="3762" w:right="143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“Tissue” shall have the same meaning assigned to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Transplantation of Human Tissues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48 of 1987;</w:t>
      </w:r>
    </w:p>
    <w:p>
      <w:pPr>
        <w:autoSpaceDN w:val="0"/>
        <w:autoSpaceDE w:val="0"/>
        <w:widowControl/>
        <w:spacing w:line="247" w:lineRule="auto" w:before="254" w:after="194"/>
        <w:ind w:left="3762" w:right="1436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“Tissue Coordinator” means any nursing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Sri Lanka Medical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Sri Lanka Nursing Council and performs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retrieval, counseling and tissue coordination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Eye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Eye Bank Trust of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Act, No. 22 of 2023</w:t>
      </w:r>
    </w:p>
    <w:p>
      <w:pPr>
        <w:autoSpaceDN w:val="0"/>
        <w:autoSpaceDE w:val="0"/>
        <w:widowControl/>
        <w:spacing w:line="245" w:lineRule="auto" w:before="887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