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0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96" w:after="0"/>
        <w:ind w:left="1584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CHARTERED INSTITUTE OF TRANSPORT OF </w:t>
      </w:r>
      <w:r>
        <w:rPr>
          <w:rFonts w:ascii="Times,Bold" w:hAnsi="Times,Bold" w:eastAsia="Times,Bold"/>
          <w:b/>
          <w:i w:val="0"/>
          <w:color w:val="221F1F"/>
          <w:sz w:val="24"/>
        </w:rPr>
        <w:t>SRI LANKA (INCORPORATION) (AMENDMENT)</w:t>
      </w:r>
    </w:p>
    <w:p>
      <w:pPr>
        <w:autoSpaceDN w:val="0"/>
        <w:autoSpaceDE w:val="0"/>
        <w:widowControl/>
        <w:spacing w:line="235" w:lineRule="auto" w:before="242" w:after="0"/>
        <w:ind w:left="0" w:right="44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202" w:after="0"/>
        <w:ind w:left="0" w:right="431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5" w:lineRule="auto" w:before="190" w:after="0"/>
        <w:ind w:left="1872" w:right="2016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amend the Chartered Institute of Transport of Sri Lanka </w:t>
      </w:r>
      <w:r>
        <w:rPr>
          <w:rFonts w:ascii="Times,Bold" w:hAnsi="Times,Bold" w:eastAsia="Times,Bold"/>
          <w:b/>
          <w:i w:val="0"/>
          <w:color w:val="000000"/>
          <w:sz w:val="20"/>
        </w:rPr>
        <w:t>(Incorporation) Act, No. 8 of 2000</w:t>
      </w:r>
    </w:p>
    <w:p>
      <w:pPr>
        <w:autoSpaceDN w:val="0"/>
        <w:autoSpaceDE w:val="0"/>
        <w:widowControl/>
        <w:spacing w:line="238" w:lineRule="auto" w:before="186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52" w:after="0"/>
        <w:ind w:left="180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Hon. Sunil Handunnetti, M.P. on 23rd of July, 2019</w:t>
      </w:r>
    </w:p>
    <w:p>
      <w:pPr>
        <w:autoSpaceDN w:val="0"/>
        <w:autoSpaceDE w:val="0"/>
        <w:widowControl/>
        <w:spacing w:line="235" w:lineRule="auto" w:before="254" w:after="0"/>
        <w:ind w:left="0" w:right="28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03, 2019)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30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326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289]</w:t>
      </w:r>
    </w:p>
    <w:p>
      <w:pPr>
        <w:autoSpaceDN w:val="0"/>
        <w:autoSpaceDE w:val="0"/>
        <w:widowControl/>
        <w:spacing w:line="245" w:lineRule="auto" w:before="128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1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152" w:after="0"/>
        <w:ind w:left="1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Chartered Institute of Transport of Sri Lanka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63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(Amendment)</w:t>
      </w:r>
    </w:p>
    <w:p>
      <w:pPr>
        <w:autoSpaceDN w:val="0"/>
        <w:autoSpaceDE w:val="0"/>
        <w:widowControl/>
        <w:spacing w:line="247" w:lineRule="auto" w:before="258" w:after="0"/>
        <w:ind w:left="1872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HARTERED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NSTITUTE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RANSPORT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(I</w:t>
      </w:r>
      <w:r>
        <w:rPr>
          <w:rFonts w:ascii="Times" w:hAnsi="Times" w:eastAsia="Times"/>
          <w:b w:val="0"/>
          <w:i w:val="0"/>
          <w:color w:val="221F1F"/>
          <w:sz w:val="14"/>
        </w:rPr>
        <w:t>NCORPORATION</w:t>
      </w:r>
      <w:r>
        <w:rPr>
          <w:rFonts w:ascii="Times" w:hAnsi="Times" w:eastAsia="Times"/>
          <w:b w:val="0"/>
          <w:i w:val="0"/>
          <w:color w:val="221F1F"/>
          <w:sz w:val="20"/>
        </w:rPr>
        <w:t>)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8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2000</w:t>
      </w:r>
    </w:p>
    <w:p>
      <w:pPr>
        <w:autoSpaceDN w:val="0"/>
        <w:tabs>
          <w:tab w:pos="6718" w:val="left"/>
        </w:tabs>
        <w:autoSpaceDE w:val="0"/>
        <w:widowControl/>
        <w:spacing w:line="254" w:lineRule="auto" w:before="270" w:after="0"/>
        <w:ind w:left="1798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the Corporate members of the Chartered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 Transport of Sri Lanka incorporated under the Chartered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 Transport of Sri Lanka Act, No. 08 of 2000 has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passed a resolution to amend the name of said Institute:</w:t>
      </w:r>
    </w:p>
    <w:p>
      <w:pPr>
        <w:autoSpaceDN w:val="0"/>
        <w:tabs>
          <w:tab w:pos="1798" w:val="left"/>
        </w:tabs>
        <w:autoSpaceDE w:val="0"/>
        <w:widowControl/>
        <w:spacing w:line="254" w:lineRule="auto" w:before="268" w:after="0"/>
        <w:ind w:left="1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Institute, for the purpose of given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 to the said resolution, has applied to change the name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Institute and it will be expedient to grant 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application:</w:t>
      </w:r>
    </w:p>
    <w:p>
      <w:pPr>
        <w:autoSpaceDN w:val="0"/>
        <w:autoSpaceDE w:val="0"/>
        <w:widowControl/>
        <w:spacing w:line="235" w:lineRule="auto" w:before="268" w:after="1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 it  therefore, enacted by the Parliament of the Democratic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Socialist Republic of Sri Lanka as follows :—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Chartered Institute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0" w:after="20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Transport of Sri Lanka (Incorporation) (Amendment) Act, </w:t>
      </w:r>
      <w:r>
        <w:rPr>
          <w:rFonts w:ascii="Times" w:hAnsi="Times" w:eastAsia="Times"/>
          <w:b w:val="0"/>
          <w:i w:val="0"/>
          <w:color w:val="221F1F"/>
          <w:sz w:val="20"/>
        </w:rPr>
        <w:t>No.    of 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every context in which the Chartered Institute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Transport of Sri Lanka is mentioned (whether by that name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Act, No. 8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by the name  “Chartered Institute of  Transport of Sri Lanka”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2000.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by the abbreviation “Institute”) in the Institute of Chartered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12" w:after="21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 Transport of Sri Lanka Act or any notice or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issued under that Act, there shall, unless the context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otherwise requires, be substituted for the expressions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“Chartered Institute of  Transport of Sri Lanka”, the expression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“Chartered Institute of Logistics and Transport of Sri Lanka”.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contract, agreement or other instrument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for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 whatsoever made, issued or executed prior to the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contracts etc.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of commencement of this Act, by or in favour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2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“Chartered Institute of  Transport of Sri Lanka”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on and after the date of commencement of this Act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and to have been made issued or executed by or in favour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expression “Chartered Institute of Logistics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Transport of Sri Lanka”.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Chartered Institute of Transport of Sri Lanka</w:t>
      </w:r>
    </w:p>
    <w:p>
      <w:pPr>
        <w:autoSpaceDN w:val="0"/>
        <w:autoSpaceDE w:val="0"/>
        <w:widowControl/>
        <w:spacing w:line="235" w:lineRule="auto" w:before="14" w:after="202"/>
        <w:ind w:left="0" w:right="372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38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242"/>
        </w:trPr>
        <w:tc>
          <w:tcPr>
            <w:tcW w:type="dxa" w:w="5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1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Chartered Institute of Transport of Sri Lanka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63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(Amendment)</w:t>
      </w:r>
    </w:p>
    <w:p>
      <w:pPr>
        <w:autoSpaceDN w:val="0"/>
        <w:autoSpaceDE w:val="0"/>
        <w:widowControl/>
        <w:spacing w:line="235" w:lineRule="auto" w:before="8566" w:after="0"/>
        <w:ind w:left="0" w:right="31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