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28" w:after="0"/>
        <w:ind w:left="2016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RUHUNU  ECONOMIC  DEVELOPMENT </w:t>
      </w:r>
      <w:r>
        <w:rPr>
          <w:rFonts w:ascii="Times,Bold" w:hAnsi="Times,Bold" w:eastAsia="Times,Bold"/>
          <w:b/>
          <w:i w:val="0"/>
          <w:color w:val="221F1F"/>
          <w:sz w:val="26"/>
        </w:rPr>
        <w:t>CORPORATION  OF  SRI  LANKA</w:t>
      </w:r>
    </w:p>
    <w:p>
      <w:pPr>
        <w:autoSpaceDN w:val="0"/>
        <w:autoSpaceDE w:val="0"/>
        <w:widowControl/>
        <w:spacing w:line="238" w:lineRule="auto" w:before="19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20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Ruhunu Economic Development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Corporation of Sri Lanka for the purpose of identifying, formulating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co-ordinating the implementation of Economic Development Projects,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Plans, Programmes or Schemes within the Ruhunu Development Area and </w:t>
      </w:r>
      <w:r>
        <w:rPr>
          <w:rFonts w:ascii="Times,Bold" w:hAnsi="Times,Bold" w:eastAsia="Times,Bold"/>
          <w:b/>
          <w:i w:val="0"/>
          <w:color w:val="221F1F"/>
          <w:sz w:val="20"/>
        </w:rPr>
        <w:t>for matters connected therewith or incidental thereto</w:t>
      </w:r>
    </w:p>
    <w:p>
      <w:pPr>
        <w:autoSpaceDN w:val="0"/>
        <w:autoSpaceDE w:val="0"/>
        <w:widowControl/>
        <w:spacing w:line="235" w:lineRule="auto" w:before="4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68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Ports and Shipping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Southern Development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21st of August, 2019</w:t>
      </w:r>
    </w:p>
    <w:p>
      <w:pPr>
        <w:autoSpaceDN w:val="0"/>
        <w:autoSpaceDE w:val="0"/>
        <w:widowControl/>
        <w:spacing w:line="238" w:lineRule="auto" w:before="20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05, 2019)</w:t>
      </w:r>
    </w:p>
    <w:p>
      <w:pPr>
        <w:autoSpaceDN w:val="0"/>
        <w:autoSpaceDE w:val="0"/>
        <w:widowControl/>
        <w:spacing w:line="235" w:lineRule="auto" w:before="21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295]</w:t>
      </w:r>
    </w:p>
    <w:p>
      <w:pPr>
        <w:autoSpaceDN w:val="0"/>
        <w:autoSpaceDE w:val="0"/>
        <w:widowControl/>
        <w:spacing w:line="245" w:lineRule="auto" w:before="6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Economic Development Corporation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63/2018</w:t>
      </w:r>
    </w:p>
    <w:p>
      <w:pPr>
        <w:autoSpaceDN w:val="0"/>
        <w:autoSpaceDE w:val="0"/>
        <w:widowControl/>
        <w:spacing w:line="271" w:lineRule="auto" w:before="30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FORMULATING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CO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ORDINATING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IMPLEMENTATION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ROJECTS</w:t>
      </w:r>
      <w:r>
        <w:rPr>
          <w:rFonts w:ascii="Times" w:hAnsi="Times" w:eastAsia="Times"/>
          <w:b w:val="0"/>
          <w:i w:val="0"/>
          <w:color w:val="221F1F"/>
          <w:sz w:val="20"/>
        </w:rPr>
        <w:t>, P</w:t>
      </w:r>
      <w:r>
        <w:rPr>
          <w:rFonts w:ascii="Times" w:hAnsi="Times" w:eastAsia="Times"/>
          <w:b w:val="0"/>
          <w:i w:val="0"/>
          <w:color w:val="221F1F"/>
          <w:sz w:val="14"/>
        </w:rPr>
        <w:t>LANS</w:t>
      </w:r>
      <w:r>
        <w:rPr>
          <w:rFonts w:ascii="Times" w:hAnsi="Times" w:eastAsia="Times"/>
          <w:b w:val="0"/>
          <w:i w:val="0"/>
          <w:color w:val="221F1F"/>
          <w:sz w:val="20"/>
        </w:rPr>
        <w:t>, P</w:t>
      </w:r>
      <w:r>
        <w:rPr>
          <w:rFonts w:ascii="Times" w:hAnsi="Times" w:eastAsia="Times"/>
          <w:b w:val="0"/>
          <w:i w:val="0"/>
          <w:color w:val="221F1F"/>
          <w:sz w:val="14"/>
        </w:rPr>
        <w:t>ROGRAMMES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CHEMES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REA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0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it has become necessary to lay down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on Ruhunu Economic Development to encourage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rapid economic development specifically trade, exports,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technology, tourism and modern agriculture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to secure a sustainable economic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autoSpaceDE w:val="0"/>
        <w:widowControl/>
        <w:spacing w:line="264" w:lineRule="auto" w:before="28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has become a matter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to establish a corporation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fostering the economic development: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252" w:after="22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Ruhunu Economic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Corporation of Sri Lanka Act, No.          of 2019.</w:t>
      </w:r>
    </w:p>
    <w:p>
      <w:pPr>
        <w:autoSpaceDN w:val="0"/>
        <w:autoSpaceDE w:val="0"/>
        <w:widowControl/>
        <w:spacing w:line="238" w:lineRule="auto" w:before="306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tabs>
          <w:tab w:pos="2164" w:val="left"/>
          <w:tab w:pos="3202" w:val="left"/>
        </w:tabs>
        <w:autoSpaceDE w:val="0"/>
        <w:widowControl/>
        <w:spacing w:line="257" w:lineRule="auto" w:before="276" w:after="220"/>
        <w:ind w:left="14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corporation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 as the Ruhunu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Corporation of Sri Lanka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“Corporation”).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0" w:lineRule="auto" w:before="234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shall, by the name assigned to it,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be a body corporate,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internationally focused competitive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market driven and rapid sustainable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Area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implementing the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projects, plans, programmes or schemes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formulated under section 18;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 strategic logistic hub with a 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an airport;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zones;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local and foreign investments in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6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designated economic development zones.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Constitution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law, the powers, functions and duties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shall be to-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 a mechanism to stimulate, expand,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19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strengthen the economic base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by giving effect to economic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projects, plans, programmes or schemes formulated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infrastructure facilities for designated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zones  including roads,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 supply, housing and such other facilities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amenities as required by any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formulated under section 18;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detailed studies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and identify the economic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projects, plans, programmes or schemes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overall development plan for the designated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economic development zones, on priority basis;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4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 grants, gifts or donations from persons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bodies of persons, 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and enhance the co-operation between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inter-agencies of every ministry, department,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and local authority and other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body of persons whether private or public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carrying out studies and implementation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projects, plans, programmes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schemes;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the economic development projects,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plans, programmes or schemes in the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secure the participation of foreign and local private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agencies in carrying out detailed studies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economic development projects,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plans, programmes or schemes in the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the designated economic development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4" w:after="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any office or stores outside the designated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zones and execute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designated economic development zones any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work as may be necessary;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the activities undertaken by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to the public 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10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secure and obtain technical and financial assistance;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Economic Development Corporation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1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 local and foreign collaboration for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studies and implementation of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schemes in the Area;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ministry, department, provincial council,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ministry and department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and other persons or body of persons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to take over,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 and operate any economic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plans, programmes or schemes;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divisions as may be necessary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research relating to the economic and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development of the Area;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to prepare an environmental impact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report in respect of any economic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schemes within the Area;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assistance to facilitate the designated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zone developers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enterprises within a zone by establishing a one stop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to channel all their applications for permits,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approvals, licenses and facilities for all clearances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establishment and operation,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with government or private entities as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Minister on policy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matters on all aspects of designation, approval,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establishment, operation and regulation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economic development zones including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individual enterprises within the Area;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local and foreign investment thereby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enhancing the employment opportunities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designated economic development zones;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shares in a public-private partnership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developing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designated economic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 or any other purpose approved by the Cabinet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Ministers;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or levy a charge for the services rendered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within the designated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utilization of any financial assistance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rendered by the Corporation to any person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an economic development project,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plan, programme or scheme;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erect, maintain, reconstruct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any offices, plants, machinery or other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necessary for the implementation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projects, plans, programmes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schemes;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in any manner whatsoever and hold,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give on lease or hire, mortgage, pledge, sell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dispose of, any immovable property; 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as may be incidental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autoSpaceDE w:val="0"/>
        <w:widowControl/>
        <w:spacing w:line="238" w:lineRule="auto" w:before="240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tabs>
          <w:tab w:pos="2122" w:val="left"/>
          <w:tab w:pos="3710" w:val="left"/>
        </w:tabs>
        <w:autoSpaceDE w:val="0"/>
        <w:widowControl/>
        <w:spacing w:line="250" w:lineRule="auto" w:before="222" w:after="182"/>
        <w:ind w:left="14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FFAIRS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ORPORATOIN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shall be vested in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“Board”).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shall, for the purpose of administering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affairs of the Corporation, exercise, discharge and perform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4" w:after="17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or assigned to or </w:t>
      </w:r>
      <w:r>
        <w:rPr>
          <w:rFonts w:ascii="Times" w:hAnsi="Times" w:eastAsia="Times"/>
          <w:b w:val="0"/>
          <w:i w:val="0"/>
          <w:color w:val="221F1F"/>
          <w:sz w:val="20"/>
        </w:rPr>
        <w:t>imposed on the Corporation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consist of-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Board.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his representative being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not below the rank of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</w:t>
            </w:r>
          </w:p>
        </w:tc>
      </w:tr>
    </w:tbl>
    <w:p>
      <w:pPr>
        <w:autoSpaceDN w:val="0"/>
        <w:autoSpaceDE w:val="0"/>
        <w:widowControl/>
        <w:spacing w:line="252" w:lineRule="auto" w:before="2" w:after="192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Southern Development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being an officer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of the Sri Lanka Ports</w:t>
            </w:r>
          </w:p>
        </w:tc>
      </w:tr>
    </w:tbl>
    <w:p>
      <w:pPr>
        <w:autoSpaceDN w:val="0"/>
        <w:tabs>
          <w:tab w:pos="3384" w:val="left"/>
        </w:tabs>
        <w:autoSpaceDE w:val="0"/>
        <w:widowControl/>
        <w:spacing w:line="254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section 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Sri Lanka Ports Authority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51 of 1979 or a Director nominated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among the Directors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5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above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64" w:after="1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of Sri Lanka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 of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Law, No. 4 of 1978; 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members appointed by the Minister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52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possess academic or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have experience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economics, finance, management,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or law (hereinafter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“appointed members”).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166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appoint one of the appointed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Chairperson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Board.</w:t>
            </w:r>
          </w:p>
        </w:tc>
      </w:tr>
      <w:tr>
        <w:trPr>
          <w:trHeight w:hRule="exact" w:val="2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be the Chairperson of the Board.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2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Chairperson may resign from his office by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addressed to the Minister and such resignation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effective from the date on which it is accepted by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from the office of Chairperson.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Subject to the provisions of subsection (2) and (3),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 of office of the Chairperson shall be the period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his membership of the Board. </w:t>
      </w:r>
    </w:p>
    <w:p>
      <w:pPr>
        <w:autoSpaceDN w:val="0"/>
        <w:autoSpaceDE w:val="0"/>
        <w:widowControl/>
        <w:spacing w:line="245" w:lineRule="auto" w:before="242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>perform the duties of his office due to ill health,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infirmity, absence from Sri Lanka or any other cause,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may appoint any other appointed member to act as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in addition to his normal duties as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Board, if he-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 or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of any local authority;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or ceases to be a citizen of Sri Lanka; 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5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having been declared insolvent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and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by any court in Sri Lanka or in any other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34" w:after="20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made by or on behalf of the Corporation;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as is likely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prejudicially the discharge by him of 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appointed member shall, unless he earlier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vacates office by resignation, death or removal, hold office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five years from the date of his appointment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member other than a member who is removed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eligible for re-appointment.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appointed member may at any time resign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his office by a letter to that effect, addressed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 and such resignation shall be effective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it is accepted by the Minister in writing.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0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by reason of illness,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 or absence from Sri Lanka is temporarily unable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discharge the functions of his office,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may, having regard to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6, appoint some other person to act in his place.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5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the reasons assigned, remove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from office. 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20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appointed member dies, resigns or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office, the Minister may,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6, appoint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his place and the person so appointed shall hold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the unexpired period of the term of office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meetings of the Board shall be held at least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Quorum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once in every month and the quorum for a meeting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shall be four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494" w:val="left"/>
        </w:tabs>
        <w:autoSpaceDE w:val="0"/>
        <w:widowControl/>
        <w:spacing w:line="254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7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Board. In the absence of the Chairperson from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a member elected by the members present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 at such meeting.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8" w:after="0"/>
        <w:ind w:left="15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questions for decision at any meeting of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such meeting. In the case of an equality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votes the Chairperson shall, in addition to his vote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casting vote.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54" w:after="222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regulate the procedure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Board and the transaction of business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act notwithstanding any vacancy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its members and any act or proceeding of the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or deemed to be invalid by reason only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existence of any vacancy among its members or any defect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vacancy.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Board shall be paid remuneration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of the Corporation in such manner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rates as may be determined by the Minister,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be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such person as the Board may decide from time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8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may be altered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may be determined by the Board.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8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Corporation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except with the sanction of the Board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26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presence of the Chairperson and one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Chairperson is unable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 at the time when seal of the Corporation is affixed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instrument or document, any other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authorized in writing by the Chairperson 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accordance with the preceding provision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subsection.</w:t>
      </w:r>
    </w:p>
    <w:p>
      <w:pPr>
        <w:autoSpaceDN w:val="0"/>
        <w:autoSpaceDE w:val="0"/>
        <w:widowControl/>
        <w:spacing w:line="245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Corporation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has been affixed.</w:t>
      </w:r>
    </w:p>
    <w:p>
      <w:pPr>
        <w:autoSpaceDN w:val="0"/>
        <w:autoSpaceDE w:val="0"/>
        <w:widowControl/>
        <w:spacing w:line="238" w:lineRule="auto" w:before="240" w:after="18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UHUNU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REA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39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Policy on Ruhunu Economic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within the Area shall strengthen the national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base of Sri Lanka by among other things-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an international air sea logistic hub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Hambantota;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Area.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globally competitive economic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within the Area;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6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the backward linkage of the industries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services within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designating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zones as a catalyst for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growth;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4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creating employment; and 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44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developing a skilled workforce.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22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4" w:after="164"/>
        <w:ind w:left="0" w:right="4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Ruhunu Economic Development Area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 of the Administrative Districts of Hambantota,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Moneragala, Matara and Galle (in this Act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“Area”).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 establish and designate by Notice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land area within the Area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 and such Notice shall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 of the land area coming within each such </w:t>
      </w:r>
      <w:r>
        <w:rPr>
          <w:rFonts w:ascii="Times" w:hAnsi="Times" w:eastAsia="Times"/>
          <w:b w:val="0"/>
          <w:i w:val="0"/>
          <w:color w:val="221F1F"/>
          <w:sz w:val="20"/>
        </w:rPr>
        <w:t>zone. Such land area shall stand vested in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6" w:after="0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publication of such Notice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Corporation shall be responsible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and supervision of such designated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 in accordance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16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land within a designated economic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 may be alienated or leased to any person or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 of achieving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in accordance with any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projects, plans, programmes or schemes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18 of this Act.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any written law, the Corporation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or approve the development, 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and the financial assistance for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up to the perimeter of such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zone.</w:t>
      </w:r>
    </w:p>
    <w:p>
      <w:pPr>
        <w:autoSpaceDN w:val="0"/>
        <w:autoSpaceDE w:val="0"/>
        <w:widowControl/>
        <w:spacing w:line="245" w:lineRule="auto" w:before="232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Economic Development Zone may be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single sector or multiple sector zone, and may include, </w:t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parks;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communication technology enterprises;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and technology enterprises;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Economic Development Corporation of</w:t>
      </w:r>
    </w:p>
    <w:p>
      <w:pPr>
        <w:autoSpaceDN w:val="0"/>
        <w:autoSpaceDE w:val="0"/>
        <w:widowControl/>
        <w:spacing w:line="238" w:lineRule="auto" w:before="24" w:after="0"/>
        <w:ind w:left="0" w:right="45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2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 technology agricultural enterprises;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tourist and recreational enterprises;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service enterprises; or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16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livestock enterprises.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0" w:after="2"/>
        <w:ind w:left="14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Subject to the provisions of the Constitution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Minister may declare and designate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land as a designated economic development zone.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 land within the designated economic development 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alienated for private use except to the developers,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operators or enterprises or any other body of persons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0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the designated Economic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Zone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any other written law,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 to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carry on business as an economic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operate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 developer, operator or enterprise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or maintain activities or facilities within a designated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 zone except under authority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issued by the Corporation in accordance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4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cause to formulate economic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projects, plans, programmes or schemes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economic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give effect to the National Policy on Ruhunu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projects,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Development.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plans,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 forward the economic development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schemes.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plans, programmes or schemes for the approval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Cabinet of Ministers.</w:t>
      </w:r>
    </w:p>
    <w:p>
      <w:pPr>
        <w:autoSpaceDN w:val="0"/>
        <w:autoSpaceDE w:val="0"/>
        <w:widowControl/>
        <w:spacing w:line="238" w:lineRule="auto" w:before="23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164" w:after="100"/>
        <w:ind w:left="1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HIEF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shall, in consultation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and having regard to the qualifications and scheme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Chief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recruitment specified under subsection (2), appoint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 the Corporation a Chief Executive Officer (in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“CEO”).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92" w:val="left"/>
          <w:tab w:pos="6392" w:val="left"/>
        </w:tabs>
        <w:autoSpaceDE w:val="0"/>
        <w:widowControl/>
        <w:spacing w:line="254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32" w:after="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with the concurrence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qualifications and the scheme of recruitment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CEO. 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45" w:lineRule="auto" w:before="254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CEO shall, subject to the general directions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the Board:-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including the administration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execution of all decisions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Board; and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all such functions as may be assigned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him by the Board. 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CEO shall be entitled to be present and speak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meeting of the Board, but shall not be entitled to vote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meeting. </w:t>
      </w:r>
    </w:p>
    <w:p>
      <w:pPr>
        <w:autoSpaceDN w:val="0"/>
        <w:autoSpaceDE w:val="0"/>
        <w:widowControl/>
        <w:spacing w:line="245" w:lineRule="auto" w:before="24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CEO may with the approval of the Board delegate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to any officer of the Corporation, any of his powers </w:t>
      </w:r>
      <w:r>
        <w:rPr>
          <w:rFonts w:ascii="Times" w:hAnsi="Times" w:eastAsia="Times"/>
          <w:b w:val="0"/>
          <w:i w:val="0"/>
          <w:color w:val="221F1F"/>
          <w:sz w:val="20"/>
        </w:rPr>
        <w:t>or functions and the officer to whom any such power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 is delegated shall exercise or perform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function subject to the directions of the CEO. 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The Board may remove the CEO from office, if he-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becomes permanently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his duties;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done any act which, in the opinion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Board, is of a fraudulent or illegal character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prejudicial to the interests of the Board;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by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698" w:val="left"/>
        </w:tabs>
        <w:autoSpaceDE w:val="0"/>
        <w:widowControl/>
        <w:spacing w:line="254" w:lineRule="auto" w:before="0" w:after="18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the provisions of this Act,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may appoint such employees as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efficient exercise and perform of its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functions. 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0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have the power,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Act to- 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and dismiss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terms and conditions of service of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employees of the Corporation;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the rates at which such employees shall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remunerated with the concurrence of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employees of the Corporation shall, within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employment, declare in writing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personal direct or indirect interest to the affairs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of the Corporation including those of their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or, concerns in which such employee has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substantial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Board any officer in the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may, with the consent of that officer and the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Commission, be temporarily appointed to the staff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such period as may be determined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or with like consent, be permanently appointed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staff.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4" w:lineRule="auto" w:before="29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him.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him.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2" w:after="0"/>
        <w:ind w:left="14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Board employs any person who has agreed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serve the Government for a specified period under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any period of service to the Corporation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shall be regarded as service to the Government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discharging the obligations of such agreement.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64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the request of the Board, any  member of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or any other officer or servant of a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may, with the consent of such member,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 and the Local Government Service Commission,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authority, as the case may be, be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Corporation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Board with like consent or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 on such terms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 as may be agreed upon by the Board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Government Service Commission or that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member of the Local Government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officer or servant of any local authority is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under subsection (5)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as any other member of such staff.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Board, any officer or servant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public corporation may, with the consent of such officer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servants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servant and the governing board of such corporation,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public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temporarily appointed to the staff of the Corporation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Board with like </w:t>
      </w:r>
      <w:r>
        <w:rPr>
          <w:rFonts w:ascii="Times" w:hAnsi="Times" w:eastAsia="Times"/>
          <w:b w:val="0"/>
          <w:i w:val="0"/>
          <w:color w:val="221F1F"/>
          <w:sz w:val="20"/>
        </w:rPr>
        <w:t>consent or with like consent be permanently appointed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5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Corporation on such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agreed upon by the Board and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board of such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4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appointed whether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permanently under subsection (1) to the staff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he shall be subject to the same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as any other member of the staff.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 “governing board”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a public corporation means the Board of Directors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body in which the administration and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public corporation has been vested.</w:t>
      </w:r>
    </w:p>
    <w:p>
      <w:pPr>
        <w:autoSpaceDN w:val="0"/>
        <w:autoSpaceDE w:val="0"/>
        <w:widowControl/>
        <w:spacing w:line="238" w:lineRule="auto" w:before="264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p>
      <w:pPr>
        <w:autoSpaceDN w:val="0"/>
        <w:autoSpaceDE w:val="0"/>
        <w:widowControl/>
        <w:spacing w:line="238" w:lineRule="auto" w:before="264" w:after="204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credited to the Fund of the Corporation–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voted from time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time by Parliament for the use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as may be received by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by way of loans, donations, gifts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from any sources whatsoever, whether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received by the Corporation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services rendered by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required to defray expenditures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Corporation in the exercise,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its powers, functions and duties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22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funds.</w:t>
            </w:r>
          </w:p>
        </w:tc>
      </w:tr>
      <w:tr>
        <w:trPr>
          <w:trHeight w:hRule="exact" w:val="27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written law, the Corporation may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9" w:lineRule="auto" w:before="2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exercising, performing, discharging any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allocate funds to any department,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provincial ministry and department,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public corporation with the prior approval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such department, provincial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provincial ministry and department, local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corporation to exercise, perform or discharge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 and duties and submit account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expenditure incurred in that regard.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6" w:after="246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shall be entitled to require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provincial council, provincial ministry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department, local authority or public corporation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have been allocated under subsection (1), to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information as may be required by the Corporation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expenditure of such funds and it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such department, provincial council,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and department, local authority or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to comply with such requirement.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Article 154 of the Constitution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auditing of accounts shall apply in relation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audit of accounts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shall have with the approval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the power to make rules relating to the withdrawal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moneys from the Fund and no sum shall be withdrawn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Fund except in 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25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66" w:after="206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land or any interest in any land within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Area is required by the Corporation for any of 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land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purposes, and the Minister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thereon.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approves the proposed acquisition, the land or interest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land shall be deemed to be required for a public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accordingly be acquired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>Act and be transferred to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land or interest thereon required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establishing an economic development zone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shall be deemed to be a public purpose.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1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any case where any land or any interest in any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is to be acquired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any purpose of the Corporation and public notice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intention to acquire such land or interest thereon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 required by  that Act at  any time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 of three  years  from  the  date of  commencement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 the following provisions shall  apply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determining the  amount  of  compensation  to be paid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that  land  or  interest thereon  notwithstanding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anything to the contrary in that Act-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4" w:after="20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market value of the land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market value the land would have had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Order, if it then   was   in   the  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as it is at the time of acquisition, increased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reasonable amount on account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bona fide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improvements. if any, effected to such land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ascertaining the market value of the land at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Order, no account shall be taken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benefit or increase in value which may have accrued,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2" w:lineRule="auto" w:before="246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expectation of benefit or increase in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accrue directly or indirectly,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of development or other operation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pursuance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lands situated in the Area and vested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Lands to be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Investment of Sri Lanka established under the Board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vested in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Investment of Sri Lanka Law, No. 4 of 1978 on the date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stand vested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from 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of Investment of Sri Lanka shall take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measures to transfer such land to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Constitution and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all goods of any description imported or purchased out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custom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&amp; etc.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bond by the Corporation shall be exempted from customs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duty, if the Minister in consultation with the Minister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 approves of such exemption.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Government may guarantee on such terms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Loans raised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conditions as it may determine, the loans raised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from any local, international or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approved by the Minister. The loans authorized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guaranteed under this subsection may be denominated </w:t>
      </w:r>
      <w:r>
        <w:rPr>
          <w:rFonts w:ascii="Times" w:hAnsi="Times" w:eastAsia="Times"/>
          <w:b w:val="0"/>
          <w:i w:val="0"/>
          <w:color w:val="221F1F"/>
          <w:sz w:val="20"/>
        </w:rPr>
        <w:t>in foreign currency.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such sums payable by the Government under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 given under subsection (1), shall be charged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Consolidated Fund.</w:t>
      </w:r>
    </w:p>
    <w:p>
      <w:pPr>
        <w:autoSpaceDN w:val="0"/>
        <w:autoSpaceDE w:val="0"/>
        <w:widowControl/>
        <w:spacing w:line="250" w:lineRule="auto" w:before="254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sums payable by the Corporation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in respect of such a loan may,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contrary in any written law, be paid-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deduction for, and free from, any   taxes,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or fees imposed by or under any written law;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 from all restrictions imposed by or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the preceding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not apply to any taxes, duties, fees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restrictions upon payments under any bond or promissory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 to a holder thereof other than any international or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organization, when such bond or promissory note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beneficially owned by a person resident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subsection (3), the question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 person is or is not resident in Sri Lanka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in accordance with the provisions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guarantee agreement between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local, international or foreign organization pursuant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Act and every guarantee given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pursuant to any such guarantee agreement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any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valid and enforceable in accordance with their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case of any loan made to the Corporation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local, international or foreign organization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and guaranteed by the Government,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shall bear any loss and be entitled to any profit,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resulting from any revaluation of the rupee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or currencies in which that loan is expressed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every such loss shall be charged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or any person authorized in that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Minister, by instrument under his hand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empowered on behalf of the Government to sign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 agreement between the Government and any local,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or foreign organization.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20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 with the concurrence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incentives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prescribe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incentives and other exemptions available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category of investor in accordance with the written law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application and granting of incentives.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prescribed.</w:t>
            </w:r>
          </w:p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may subject to such terms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specified in writing, delegate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and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Chairperson or member of the Board or CEO any of its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or duties under this Act, and the Chairperson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or CEO shall exercise, perform or discharge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function or duty subject to any special 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issued by the Board.</w:t>
      </w:r>
    </w:p>
    <w:p>
      <w:pPr>
        <w:autoSpaceDN w:val="0"/>
        <w:autoSpaceDE w:val="0"/>
        <w:widowControl/>
        <w:spacing w:line="250" w:lineRule="auto" w:before="276" w:after="1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Corporation may exercise, perform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any such power, function or duty so delegated.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may, from time to time issue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special directions to the Board relating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>and duties under this Act and it shall be the duty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to comply with such directions.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where the Corporation considers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purposes of this Act, the Corporation may,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Minister, in relation to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development zones give special or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any department or public corporation requiring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department or public corporation to perform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functions or duties relating to an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project, plan, programme or scheme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may determine.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0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department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to comply with such directions.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7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department or public corporation to which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 given under subsection (1)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supervision and control of the Corporation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all matters connected with such direction.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may make arrangements or enter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contracts with ministry, department, provincial council,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ministry and department and local authority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persons or body of persons whether private or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 joint ventures, for the purpose of exercising,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and discharging its powers, functions and duties.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Acting on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may,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and in writing under its seal empower any person,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generally or in respect of any specific matter, to act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on behalf of the Corporation in any place outside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in accordance with the provisions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Board, officers, servants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agents of the Corporation shall be deemed to be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 of the Penal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servants.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 (Chapter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26) and the provisions of that Act shall be construed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to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expenses incurred by the Corporation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 or prosecution brought by or against it before any court,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paid out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Fund.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out of the Fund and any costs paid to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Corporation in any such suit or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credited to the Fund 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a member of the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CEO or any employee of the Corporation, in any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such person before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in respect of any act which is done or purported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by such person under this Act shall, if the court holds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59" w:lineRule="auto" w:before="266" w:after="23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act was done in good faith, be paid out of the Fund,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expenses are recovered by him in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may, in consultation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make regulations in respect of matters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for the purpose of carrying out or giving effect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principles and provisions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on the Minister by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make regulations under this section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 matters:-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9" w:lineRule="auto" w:before="294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the licensing of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zone developers to be made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each designated economic development 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for economic development zone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developers and operators;</w:t>
      </w:r>
    </w:p>
    <w:p>
      <w:pPr>
        <w:autoSpaceDN w:val="0"/>
        <w:tabs>
          <w:tab w:pos="2508" w:val="left"/>
        </w:tabs>
        <w:autoSpaceDE w:val="0"/>
        <w:widowControl/>
        <w:spacing w:line="235" w:lineRule="auto" w:before="29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 of a licence;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within a designated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obligations of a designated economic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zone developer and operator;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59" w:lineRule="auto" w:before="294" w:after="22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obligations of enterprises licensed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in a designated economic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categories of industrial and commercial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to be established in 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development zone;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0" w:val="left"/>
          <w:tab w:pos="3706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matters relating to the identification, mapping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 necessary procuring available areas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which have been established as Economic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Zones to economic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developers;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for the purpose of development,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control of designated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conomic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zones.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regulation made by the Minister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come into operation on the date of such publication or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later date as may be specified in the regulation.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Every regulation made by the Minister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shall, within a period of three months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its publication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brought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approval. Any regulation which is not 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shall be deemed to be rescinded as from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disapproval but without prejudice to anything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previously done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Notification of the date on which any regulation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so rescinded, shall be published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may make rules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for which rules are required or authorized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2" w:after="14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Corporation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and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the date of such publication or on </w:t>
      </w:r>
      <w:r>
        <w:rPr>
          <w:rFonts w:ascii="Times" w:hAnsi="Times" w:eastAsia="Times"/>
          <w:b w:val="0"/>
          <w:i w:val="0"/>
          <w:color w:val="221F1F"/>
          <w:sz w:val="20"/>
        </w:rPr>
        <w:t>such later 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2662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“development project” means, any activity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or private which generates production,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income, employment or improves economic,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or environmental conditions of the Area;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0" w:val="left"/>
          <w:tab w:pos="6392" w:val="left"/>
        </w:tabs>
        <w:autoSpaceDE w:val="0"/>
        <w:widowControl/>
        <w:spacing w:line="245" w:lineRule="auto" w:before="0" w:after="0"/>
        <w:ind w:left="222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Economic Development Corporation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45" w:lineRule="auto" w:before="254" w:after="0"/>
        <w:ind w:left="241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“environmental impact assessment report”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meaning as is assigned to it by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Environmental Act, No. 47 of 1980;</w:t>
      </w:r>
    </w:p>
    <w:p>
      <w:pPr>
        <w:autoSpaceDN w:val="0"/>
        <w:autoSpaceDE w:val="0"/>
        <w:widowControl/>
        <w:spacing w:line="235" w:lineRule="auto" w:before="254" w:after="6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“local Authority” means, any Municipal Council, Urban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Council, Pradeshiya Sabha and includes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created and established by or under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exercise, perform and discharge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corresponding to or similar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exercised, performed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discharged by any such Council or Sabha.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Economic Development Corporation 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</w:t>
      </w:r>
    </w:p>
    <w:p>
      <w:pPr>
        <w:autoSpaceDN w:val="0"/>
        <w:autoSpaceDE w:val="0"/>
        <w:widowControl/>
        <w:spacing w:line="235" w:lineRule="auto" w:before="9130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