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2"/>
        <w:ind w:left="0" w:right="0"/>
      </w:pPr>
    </w:p>
    <w:p>
      <w:pPr>
        <w:autoSpaceDN w:val="0"/>
        <w:autoSpaceDE w:val="0"/>
        <w:widowControl/>
        <w:spacing w:line="360" w:lineRule="exact" w:before="56" w:after="0"/>
        <w:ind w:left="1728" w:right="1584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2" w:lineRule="exact" w:before="158" w:after="0"/>
        <w:ind w:left="0" w:right="2978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Part II of December 20, 2019</w:t>
      </w:r>
    </w:p>
    <w:p>
      <w:pPr>
        <w:autoSpaceDN w:val="0"/>
        <w:autoSpaceDE w:val="0"/>
        <w:widowControl/>
        <w:spacing w:line="332" w:lineRule="exact" w:before="156" w:after="0"/>
        <w:ind w:left="0" w:right="363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320" w:lineRule="exact" w:before="154" w:after="0"/>
        <w:ind w:left="0" w:right="3346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>(</w:t>
      </w:r>
      <w:r>
        <w:rPr>
          <w:rFonts w:ascii="TimesNewRoman,Italic" w:hAnsi="TimesNewRoman,Italic" w:eastAsia="TimesNewRoman,Italic"/>
          <w:b w:val="0"/>
          <w:i/>
          <w:color w:val="221F1F"/>
          <w:sz w:val="24"/>
        </w:rPr>
        <w:t>Issued on 20.12.2019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02" w:after="0"/>
        <w:ind w:left="0" w:right="38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6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MARRIAGES (GENERAL) (AMENDMENT)</w:t>
      </w:r>
    </w:p>
    <w:p>
      <w:pPr>
        <w:autoSpaceDN w:val="0"/>
        <w:autoSpaceDE w:val="0"/>
        <w:widowControl/>
        <w:spacing w:line="244" w:lineRule="exact" w:before="250" w:after="0"/>
        <w:ind w:left="0" w:right="3514" w:firstLine="0"/>
        <w:jc w:val="righ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(Private Member’s Bill)</w:t>
      </w:r>
    </w:p>
    <w:p>
      <w:pPr>
        <w:autoSpaceDN w:val="0"/>
        <w:autoSpaceDE w:val="0"/>
        <w:widowControl/>
        <w:spacing w:line="332" w:lineRule="exact" w:before="224" w:after="0"/>
        <w:ind w:left="0" w:right="437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96" w:after="0"/>
        <w:ind w:left="0" w:right="417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64" w:after="0"/>
        <w:ind w:left="193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 the Marriages (General) Ordinance No. 19 of  1907</w:t>
      </w:r>
    </w:p>
    <w:p>
      <w:pPr>
        <w:autoSpaceDN w:val="0"/>
        <w:autoSpaceDE w:val="0"/>
        <w:widowControl/>
        <w:spacing w:line="244" w:lineRule="exact" w:before="530" w:after="0"/>
        <w:ind w:left="0" w:right="0" w:firstLine="0"/>
        <w:jc w:val="center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To be presented in Parliament by Hon. (Ven.) Athuraliye Rathana Thero, M.P.</w:t>
      </w:r>
    </w:p>
    <w:p>
      <w:pPr>
        <w:autoSpaceDN w:val="0"/>
        <w:autoSpaceDE w:val="0"/>
        <w:widowControl/>
        <w:spacing w:line="235" w:lineRule="auto" w:before="536" w:after="0"/>
        <w:ind w:left="0" w:right="247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12" w:after="0"/>
        <w:ind w:left="0" w:right="225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84" w:val="left"/>
        </w:tabs>
        <w:autoSpaceDE w:val="0"/>
        <w:widowControl/>
        <w:spacing w:line="238" w:lineRule="auto" w:before="36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0" w:val="left"/>
        </w:tabs>
        <w:autoSpaceDE w:val="0"/>
        <w:widowControl/>
        <w:spacing w:line="240" w:lineRule="auto" w:before="52" w:after="0"/>
        <w:ind w:left="14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324"/>
        </w:trPr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43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Marriages (General) (Amendment)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54" w:lineRule="auto" w:before="446" w:after="0"/>
        <w:ind w:left="2448" w:right="302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M</w:t>
      </w:r>
      <w:r>
        <w:rPr>
          <w:rFonts w:ascii="Times" w:hAnsi="Times" w:eastAsia="Times"/>
          <w:b w:val="0"/>
          <w:i w:val="0"/>
          <w:color w:val="221F1F"/>
          <w:sz w:val="14"/>
        </w:rPr>
        <w:t>ARRIAGES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(G</w:t>
      </w:r>
      <w:r>
        <w:rPr>
          <w:rFonts w:ascii="Times" w:hAnsi="Times" w:eastAsia="Times"/>
          <w:b w:val="0"/>
          <w:i w:val="0"/>
          <w:color w:val="221F1F"/>
          <w:sz w:val="14"/>
        </w:rPr>
        <w:t>ENERAL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14"/>
        </w:rPr>
        <w:t>RDINANCE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19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1907</w:t>
      </w:r>
    </w:p>
    <w:p>
      <w:pPr>
        <w:autoSpaceDN w:val="0"/>
        <w:autoSpaceDE w:val="0"/>
        <w:widowControl/>
        <w:spacing w:line="254" w:lineRule="auto" w:before="292" w:after="23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Marriages (General)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8" w:lineRule="auto" w:before="16" w:after="21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(Amendment) Act, No.    of 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30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Preamble of the Principle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deletion of the words “other than the marriages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preamble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Muslims”.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Principle</w:t>
            </w:r>
          </w:p>
        </w:tc>
      </w:tr>
    </w:tbl>
    <w:p>
      <w:pPr>
        <w:autoSpaceDN w:val="0"/>
        <w:autoSpaceDE w:val="0"/>
        <w:widowControl/>
        <w:spacing w:line="238" w:lineRule="auto" w:before="6" w:after="22"/>
        <w:ind w:left="0" w:right="15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2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Notwithstanding anything contrary to the provisions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Repeal and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Principle enactment or the provisions of any other law,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savings.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Marriages (General) Ordinance No. 19 of 1907 shall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23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prevail.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37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0" w:right="13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9248"/>
        </w:trPr>
        <w:tc>
          <w:tcPr>
            <w:tcW w:type="dxa" w:w="90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34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6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Marriages (General) (Amendment)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32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