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2" w:after="0"/>
        <w:ind w:left="0" w:right="35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14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0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2021;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>to the Consolidated Fund and to make provision for matters connected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therewith or incidental thereto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20th of October, 2020</w:t>
      </w:r>
    </w:p>
    <w:p>
      <w:pPr>
        <w:autoSpaceDN w:val="0"/>
        <w:autoSpaceDE w:val="0"/>
        <w:widowControl/>
        <w:spacing w:line="238" w:lineRule="auto" w:before="18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06, 2020)</w:t>
      </w:r>
    </w:p>
    <w:p>
      <w:pPr>
        <w:autoSpaceDN w:val="0"/>
        <w:tabs>
          <w:tab w:pos="2978" w:val="left"/>
          <w:tab w:pos="3750" w:val="left"/>
        </w:tabs>
        <w:autoSpaceDE w:val="0"/>
        <w:widowControl/>
        <w:spacing w:line="254" w:lineRule="auto" w:before="184" w:after="0"/>
        <w:ind w:left="1344" w:right="302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7]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0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828" w:val="left"/>
        </w:tabs>
        <w:autoSpaceDE w:val="0"/>
        <w:widowControl/>
        <w:spacing w:line="240" w:lineRule="auto" w:before="132" w:after="0"/>
        <w:ind w:left="13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2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11/2020</w:t>
      </w:r>
    </w:p>
    <w:p>
      <w:pPr>
        <w:autoSpaceDN w:val="0"/>
        <w:autoSpaceDE w:val="0"/>
        <w:widowControl/>
        <w:spacing w:line="298" w:lineRule="auto" w:before="35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2021;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83" w:lineRule="auto" w:before="122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71" w:lineRule="auto" w:before="358" w:after="2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2021.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90" w:lineRule="auto" w:before="3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hundred seventy eight billion forty million for the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beginning on January 1, 2021 and 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2021 (in this Act referred to as the “financial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2021”), shall be met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81" w:lineRule="auto" w:before="35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 of, or at the disposal of the</w:t>
      </w:r>
    </w:p>
    <w:p>
      <w:pPr>
        <w:autoSpaceDN w:val="0"/>
        <w:autoSpaceDE w:val="0"/>
        <w:widowControl/>
        <w:spacing w:line="238" w:lineRule="auto" w:before="90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2021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laws for moneys to be raised whether in or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 balance outstanding of such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" w:after="18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2021 or at the end of the financial year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nine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 and the details of such loans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the Final Budget Position   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13 of the Fiscal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(Responsibility) Act, No. 3 of 2003: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2" w:right="1152" w:firstLine="40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short-term borrowing raised during the financial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2021 and the total settlement of short-term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42" w:after="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two thousand six hundred seventy </w:t>
      </w:r>
      <w:r>
        <w:rPr>
          <w:rFonts w:ascii="Times" w:hAnsi="Times" w:eastAsia="Times"/>
          <w:b w:val="0"/>
          <w:i w:val="0"/>
          <w:color w:val="221F1F"/>
          <w:sz w:val="20"/>
        </w:rPr>
        <w:t>eight billion forty million referred to in subsection (1),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expended as specified in the First Schedule to this Act.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laws to be charged on the Consolidated Fund,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thousand two hundred twenty eight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one hundred and forty eight million for the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beginning on January 1, 2021 and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>December 31, 2021. The expenditure Heads and the laws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which such expenditure is authorized to be made,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the Second Schedule to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2021, from each activity specified in Column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 of the Third Schedule to this Act,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2021.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2021.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2021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2021, 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 of,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 of,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2021.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Programme, appearing under the Head,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approved by Parliament for the relevant year,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Programme under any other Head in that Schedule,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Order of the Secretary to the Treasury or by Order either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Deputy Secretary to the Treasury or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the National Budget Department, who may be authorized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 by the Secretary to the Treasury. The money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Head.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transferred shall be deemed to be a supplementary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 made to the particular Ministry, and a report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the amount of money so transferred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for the transfer, shall be submitted to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Fiscal Management (Responsibility) Act, No.3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1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authorized.</w:t>
      </w:r>
    </w:p>
    <w:p>
      <w:pPr>
        <w:autoSpaceDN w:val="0"/>
        <w:autoSpaceDE w:val="0"/>
        <w:widowControl/>
        <w:spacing w:line="245" w:lineRule="auto" w:before="18" w:after="156"/>
        <w:ind w:left="2516" w:right="2304" w:hanging="4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 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moneys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2022,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 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5"/>
        </w:rPr>
        <w:t>to this Act.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45" w:lineRule="auto" w:before="16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7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12,653,300,000</w:t>
      </w:r>
    </w:p>
    <w:p>
      <w:pPr>
        <w:autoSpaceDN w:val="0"/>
        <w:autoSpaceDE w:val="0"/>
        <w:widowControl/>
        <w:spacing w:line="235" w:lineRule="auto" w:before="52" w:after="0"/>
        <w:ind w:left="0" w:right="75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                         6,950,000,000</w:t>
      </w:r>
    </w:p>
    <w:p>
      <w:pPr>
        <w:autoSpaceDN w:val="0"/>
        <w:autoSpaceDE w:val="0"/>
        <w:widowControl/>
        <w:spacing w:line="238" w:lineRule="auto" w:before="188" w:after="86"/>
        <w:ind w:left="2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6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82" w:after="0"/>
              <w:ind w:left="10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His Excellency the President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570" w:right="144" w:hanging="18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2,593,180,000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613,000,000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212" w:right="1152" w:firstLine="15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759,000,000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5,380,480,000</w:t>
            </w:r>
          </w:p>
        </w:tc>
      </w:tr>
      <w:tr>
        <w:trPr>
          <w:trHeight w:hRule="exact" w:val="4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82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902,250,000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149,500,000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76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198,850,000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54,150,000</w:t>
            </w:r>
          </w:p>
        </w:tc>
      </w:tr>
      <w:tr>
        <w:trPr>
          <w:trHeight w:hRule="exact" w:val="4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94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Cabinet of Ministers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178,550,000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3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41,100,000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74" w:after="0"/>
              <w:ind w:left="10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Public Service Commission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233,600,000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13,250,000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88,860,000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3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31,100,000</w:t>
            </w:r>
          </w:p>
        </w:tc>
      </w:tr>
      <w:tr>
        <w:trPr>
          <w:trHeight w:hRule="exact" w:val="2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161,430,000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9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0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Administrative Appeals Tribunal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34,310,000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270,000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668,500,000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50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Finance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101,530,000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9,200,000</w:t>
            </w:r>
          </w:p>
        </w:tc>
      </w:tr>
      <w:tr>
        <w:trPr>
          <w:trHeight w:hRule="exact" w:val="4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16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225,450,000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00" w:right="0" w:hanging="2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3,018,700,000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236,050,000</w:t>
            </w:r>
          </w:p>
        </w:tc>
      </w:tr>
      <w:tr>
        <w:trPr>
          <w:trHeight w:hRule="exact" w:val="51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64" w:after="0"/>
              <w:ind w:left="100" w:right="158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2,950,000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118,800,000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2,300,000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4" w:after="0"/>
              <w:ind w:left="100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150,310,000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18,450,000</w:t>
            </w:r>
          </w:p>
        </w:tc>
      </w:tr>
      <w:tr>
        <w:trPr>
          <w:trHeight w:hRule="exact" w:val="4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6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860,400,000           129,000,000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5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2,268,400,000            68,000,000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50,520,000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2,200,000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87,490,000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6,700,000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14,070,000                  150,000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48" w:after="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4,417,300,000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418,600,000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0" w:after="0"/>
              <w:ind w:left="3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74,200,000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2,528,700,000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807,700,000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767,500,000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11,700,000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1,369,300,000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156,900,000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39,100,000</w:t>
            </w:r>
          </w:p>
        </w:tc>
      </w:tr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194,000,000            85,000,000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219,200,000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98,800,000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6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6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6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144,800,000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6,800,000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596,800,000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907,600,000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52,800,000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5,200,000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199,700,000           224,300,000</w:t>
            </w:r>
          </w:p>
        </w:tc>
      </w:tr>
      <w:tr>
        <w:trPr>
          <w:trHeight w:hRule="exact" w:val="26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</w:tr>
      <w:tr>
        <w:trPr>
          <w:trHeight w:hRule="exact" w:val="18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91,100,000             14,900,000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76,400,000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226,600,000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National Heritage, Performing Arts and Rural Arts Promotion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332,700,000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271,300,000</w:t>
            </w:r>
          </w:p>
        </w:tc>
      </w:tr>
    </w:tbl>
    <w:p>
      <w:pPr>
        <w:autoSpaceDN w:val="0"/>
        <w:autoSpaceDE w:val="0"/>
        <w:widowControl/>
        <w:spacing w:line="240" w:lineRule="auto" w:before="104" w:after="10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9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National Heritage Performing Arts and Rural Arts Promotion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182,100,000             38,800,000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150,600,000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232,500,000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10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Finance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100,338,845,000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57,264,870,000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10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9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 of  Finance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1,652,840,000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350,350,000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175,795,000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3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14,856,480,000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73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42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72,460,000</w:t>
            </w:r>
          </w:p>
        </w:tc>
        <w:tc>
          <w:tcPr>
            <w:tcW w:type="dxa" w:w="2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4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700,000</w:t>
            </w:r>
          </w:p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577,700,000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4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1,219,400,000</w:t>
            </w:r>
          </w:p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208,800,000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5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191,200,000</w:t>
            </w:r>
          </w:p>
        </w:tc>
      </w:tr>
      <w:tr>
        <w:trPr>
          <w:trHeight w:hRule="exact" w:val="191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4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30,000,000,000</w:t>
            </w:r>
          </w:p>
        </w:tc>
        <w:tc>
          <w:tcPr>
            <w:tcW w:type="dxa" w:w="25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20,000,000,000</w:t>
            </w:r>
          </w:p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3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97,000,000</w:t>
            </w:r>
          </w:p>
        </w:tc>
        <w:tc>
          <w:tcPr>
            <w:tcW w:type="dxa" w:w="22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4,200,000</w:t>
            </w:r>
          </w:p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6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3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10,939,650,000</w:t>
            </w:r>
          </w:p>
        </w:tc>
        <w:tc>
          <w:tcPr>
            <w:tcW w:type="dxa" w:w="22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1,400,000</w:t>
            </w:r>
          </w:p>
        </w:tc>
      </w:tr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9,642,890,000</w:t>
            </w:r>
          </w:p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9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65,220,000              3,150,000</w:t>
            </w:r>
          </w:p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9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79,400,000             10,800,000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9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4,643,190,000        1,711,800,000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4,066,300,000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5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526,100,000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1,114,400,000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5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275,600,000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44,038,225,000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4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5,080,800,000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63,390,000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17,650,000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0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647,200,000           176,500,000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Census and Statistics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9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1,080,000,000        1,971,850,000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83,700,000             12,500,000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Registrar of Companies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18,050,000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800,000</w:t>
            </w:r>
          </w:p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Auditing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61,300,000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527,050,000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42,975,000               2,000,000</w:t>
            </w:r>
          </w:p>
        </w:tc>
      </w:tr>
      <w:tr>
        <w:trPr>
          <w:trHeight w:hRule="exact" w:val="2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8" w:after="10"/>
        <w:ind w:left="3164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Money and Capital Market and  State Enterprise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0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775,775,000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3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52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32,217,400,000</w:t>
            </w:r>
          </w:p>
        </w:tc>
      </w:tr>
    </w:tbl>
    <w:p>
      <w:pPr>
        <w:autoSpaceDN w:val="0"/>
        <w:autoSpaceDE w:val="0"/>
        <w:widowControl/>
        <w:spacing w:line="240" w:lineRule="auto" w:before="168" w:after="17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88,815,000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602,150,000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32,003,000,000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Project Management and Supervision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84,810,000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3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208,900,000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4" w:after="1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Samurdhi Household Economy, Micro-finance,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52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Self Employment and Business Development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78,401,100,000</w:t>
            </w:r>
          </w:p>
        </w:tc>
      </w:tr>
      <w:tr>
        <w:trPr>
          <w:trHeight w:hRule="exact" w:val="280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69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6,316,500,000</w:t>
            </w:r>
          </w:p>
        </w:tc>
      </w:tr>
    </w:tbl>
    <w:p>
      <w:pPr>
        <w:autoSpaceDN w:val="0"/>
        <w:autoSpaceDE w:val="0"/>
        <w:widowControl/>
        <w:spacing w:line="242" w:lineRule="auto" w:before="17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52" w:lineRule="auto" w:before="234" w:after="4"/>
        <w:ind w:left="2262" w:right="590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414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 Samurdhi Household Economy, Micro-finance,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Self Employment and Business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514,100,000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6,945,700,000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5,615,600,000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546,000,000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4,800,000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70,395,300,000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608,100,000</w:t>
            </w:r>
          </w:p>
        </w:tc>
      </w:tr>
    </w:tbl>
    <w:p>
      <w:pPr>
        <w:autoSpaceDN w:val="0"/>
        <w:autoSpaceDE w:val="0"/>
        <w:widowControl/>
        <w:spacing w:line="242" w:lineRule="auto" w:before="142" w:after="2"/>
        <w:ind w:left="3136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19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316,806,290,000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7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64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221F1F"/>
                <w:sz w:val="16"/>
              </w:rPr>
              <w:t xml:space="preserve"> 38,352,960,000</w:t>
            </w:r>
          </w:p>
        </w:tc>
      </w:tr>
    </w:tbl>
    <w:p>
      <w:pPr>
        <w:autoSpaceDN w:val="0"/>
        <w:autoSpaceDE w:val="0"/>
        <w:widowControl/>
        <w:spacing w:line="242" w:lineRule="auto" w:before="142" w:after="14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5,502,500,000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10,705,850,000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8,424,500,000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571,700,000</w:t>
            </w:r>
          </w:p>
        </w:tc>
      </w:tr>
      <w:tr>
        <w:trPr>
          <w:trHeight w:hRule="exact" w:val="4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1,253,300,000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4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261,900,000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5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1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163,307,970,000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6,465,500,000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53,832,600,000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7,718,620,000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39,948,100,000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11,656,490,000</w:t>
            </w:r>
          </w:p>
        </w:tc>
      </w:tr>
      <w:tr>
        <w:trPr>
          <w:trHeight w:hRule="exact" w:val="1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19,056,000,000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4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212,500,000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211,000,000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Multi- purpose Development Task Force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549,400,000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25,410,320,000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State Ministry of  Internal Security, Home Affairs and Disaster Management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130,818,002,000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6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21,647,040,000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62" w:after="16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Internal Security, Home Affairs and Disaster Management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20,924,810,000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5,165,910,000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878,890,000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5,123,100,000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80,890,000,000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4,685,680,000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4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1,927,302,000        1,210,500,000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Registration of Persons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2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1,265,200,000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2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210,950,000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4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1,997,000,000           108,500,000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1,137,500,000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1,331,500,000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773,500,000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1,240,500,000           205,500,000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1,501,500,000           132,500,000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818,200,000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152,500,000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561,800,000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7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1,397,500,000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7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314,500,000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1,199,500,000           167,500,000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 Hambantota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946,500,000           202,500,000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927,500,000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73,500,000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284,500,000           104,500,000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281,500,000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61,500,000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339,500,000           141,500,000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273,500,000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794,500,000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347,500,000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1,065,500,000           143,500,000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2,090,800,000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66,200,000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860,000,000          181,000,000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1,083,500,000           310,500,000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300,500,000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949,500,000           224,500,000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59,500,000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1,017,600,000           288,500,000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827,500,000           103,500,000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326,400,000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51,700,000</w:t>
            </w:r>
          </w:p>
        </w:tc>
      </w:tr>
      <w:tr>
        <w:trPr>
          <w:trHeight w:hRule="exact" w:val="3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Mass Media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3,689,519,000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1,502,626,000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50" w:after="15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Mass Media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248,275,000           862,000,000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59,741,000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296,845,000           241,626,000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3,084,658,000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393,300,000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0"/>
        <w:ind w:left="0" w:right="0"/>
      </w:pPr>
    </w:p>
    <w:p>
      <w:pPr>
        <w:autoSpaceDN w:val="0"/>
        <w:autoSpaceDE w:val="0"/>
        <w:widowControl/>
        <w:spacing w:line="245" w:lineRule="auto" w:before="0" w:after="86"/>
        <w:ind w:left="3098" w:right="7488" w:firstLine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Postal Services and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Professional Development of Journalists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4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0" w:right="6480" w:hanging="256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14,756,250,000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997,374,000</w:t>
            </w:r>
          </w:p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0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44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407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  Postal Services and Professional Development of Journalists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112,750,000             15,100,000</w:t>
            </w:r>
          </w:p>
        </w:tc>
      </w:tr>
      <w:tr>
        <w:trPr>
          <w:trHeight w:hRule="exact" w:val="58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  <w:tab w:pos="1362" w:val="left"/>
              </w:tabs>
              <w:autoSpaceDE w:val="0"/>
              <w:widowControl/>
              <w:spacing w:line="245" w:lineRule="auto" w:before="10" w:after="0"/>
              <w:ind w:left="102" w:right="1296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14,643,500,000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982,274,000</w:t>
            </w:r>
          </w:p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0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Justice</w:t>
            </w:r>
          </w:p>
        </w:tc>
      </w:tr>
      <w:tr>
        <w:trPr>
          <w:trHeight w:hRule="exact" w:val="506"/>
        </w:trPr>
        <w:tc>
          <w:tcPr>
            <w:tcW w:type="dxa" w:w="1994"/>
            <w:vMerge/>
            <w:tcBorders/>
          </w:tcPr>
          <w:p/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8" w:val="left"/>
              </w:tabs>
              <w:autoSpaceDE w:val="0"/>
              <w:widowControl/>
              <w:spacing w:line="245" w:lineRule="auto" w:before="82" w:after="0"/>
              <w:ind w:left="96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562" w:right="6480" w:hanging="68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13,396,005,000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6,357,872,000</w:t>
            </w:r>
          </w:p>
        </w:tc>
      </w:tr>
    </w:tbl>
    <w:p>
      <w:pPr>
        <w:autoSpaceDN w:val="0"/>
        <w:autoSpaceDE w:val="0"/>
        <w:widowControl/>
        <w:spacing w:line="240" w:lineRule="auto" w:before="86" w:after="8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50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Minister of Justice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2,191,250,000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1,569,662,000</w:t>
            </w:r>
          </w:p>
        </w:tc>
      </w:tr>
      <w:tr>
        <w:trPr>
          <w:trHeight w:hRule="exact" w:val="4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4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Public Trustee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67,100,000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4,900,000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8,562,700,000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4,211,800,000</w:t>
            </w:r>
          </w:p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1,763,500,000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109,500,000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124,800,000             22,300,000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36,190,000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420,900,000           425,500,000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210,550,000             10,500,000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19,015,000               1,210,000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116"/>
        <w:ind w:left="325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Prison Reforms and Prisoners’ Rehabilitation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18" w:right="432" w:firstLine="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92" w:right="38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8,745,161,000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1,643,800,000</w:t>
            </w:r>
          </w:p>
        </w:tc>
      </w:tr>
    </w:tbl>
    <w:p>
      <w:pPr>
        <w:autoSpaceDN w:val="0"/>
        <w:autoSpaceDE w:val="0"/>
        <w:widowControl/>
        <w:spacing w:line="242" w:lineRule="auto" w:before="116" w:after="8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Prison Reforms and Prisoners’ Rehabilitation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7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407,100,000        1,130,600,000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7,953,000,000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493,500,000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385,061,000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3162" w:right="734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Health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128,480,998,000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30,995,000,000</w:t>
      </w:r>
    </w:p>
    <w:p>
      <w:pPr>
        <w:autoSpaceDN w:val="0"/>
        <w:autoSpaceDE w:val="0"/>
        <w:widowControl/>
        <w:spacing w:line="240" w:lineRule="auto" w:before="218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109,891,998,000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0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6,926,000,000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17,949,000,000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23,969,000,000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551,000,000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97,000,000</w:t>
            </w:r>
          </w:p>
        </w:tc>
      </w:tr>
    </w:tbl>
    <w:p>
      <w:pPr>
        <w:autoSpaceDN w:val="0"/>
        <w:autoSpaceDE w:val="0"/>
        <w:widowControl/>
        <w:spacing w:line="247" w:lineRule="auto" w:before="130" w:after="0"/>
        <w:ind w:left="3162" w:right="576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Indigenous Medicine Promotion , Rural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Ayurvedic Hospitals Development and Community Health</w:t>
      </w:r>
    </w:p>
    <w:p>
      <w:pPr>
        <w:autoSpaceDN w:val="0"/>
        <w:tabs>
          <w:tab w:pos="5022" w:val="left"/>
          <w:tab w:pos="5074" w:val="left"/>
        </w:tabs>
        <w:autoSpaceDE w:val="0"/>
        <w:widowControl/>
        <w:spacing w:line="250" w:lineRule="auto" w:before="220" w:after="0"/>
        <w:ind w:left="3160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2,144,000,000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505,000,000</w:t>
      </w:r>
    </w:p>
    <w:p>
      <w:pPr>
        <w:autoSpaceDN w:val="0"/>
        <w:tabs>
          <w:tab w:pos="2262" w:val="left"/>
        </w:tabs>
        <w:autoSpaceDE w:val="0"/>
        <w:widowControl/>
        <w:spacing w:line="245" w:lineRule="auto" w:before="178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18" w:after="6"/>
        <w:ind w:left="2262" w:right="619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Indigenous Medicine Promotion , Rural and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Ayurvedic Hospitals Development and Community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364,000,000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6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6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120,000,000             12,000,000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1,660,000,000           440,000,000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7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Production, Supply and Regulation of  Pharmaceuticals</w:t>
      </w:r>
    </w:p>
    <w:p>
      <w:pPr>
        <w:autoSpaceDN w:val="0"/>
        <w:tabs>
          <w:tab w:pos="5430" w:val="left"/>
        </w:tabs>
        <w:autoSpaceDE w:val="0"/>
        <w:widowControl/>
        <w:spacing w:line="242" w:lineRule="auto" w:before="20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60,660,000,000</w:t>
      </w:r>
    </w:p>
    <w:p>
      <w:pPr>
        <w:autoSpaceDN w:val="0"/>
        <w:tabs>
          <w:tab w:pos="5664" w:val="left"/>
        </w:tabs>
        <w:autoSpaceDE w:val="0"/>
        <w:widowControl/>
        <w:spacing w:line="240" w:lineRule="auto" w:before="6" w:after="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500,000,000</w:t>
      </w:r>
    </w:p>
    <w:p>
      <w:pPr>
        <w:autoSpaceDN w:val="0"/>
        <w:autoSpaceDE w:val="0"/>
        <w:widowControl/>
        <w:spacing w:line="240" w:lineRule="auto" w:before="204" w:after="11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60,660,000,000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455,000,000</w:t>
            </w:r>
          </w:p>
        </w:tc>
      </w:tr>
    </w:tbl>
    <w:p>
      <w:pPr>
        <w:autoSpaceDN w:val="0"/>
        <w:autoSpaceDE w:val="0"/>
        <w:widowControl/>
        <w:spacing w:line="240" w:lineRule="auto" w:before="14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221F1F"/>
          <w:sz w:val="16"/>
        </w:rPr>
        <w:t>Foreign Ministry</w:t>
      </w:r>
    </w:p>
    <w:p>
      <w:pPr>
        <w:autoSpaceDN w:val="0"/>
        <w:autoSpaceDE w:val="0"/>
        <w:widowControl/>
        <w:spacing w:line="240" w:lineRule="auto" w:before="20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                             12,362,605,000</w:t>
      </w:r>
    </w:p>
    <w:p>
      <w:pPr>
        <w:autoSpaceDN w:val="0"/>
        <w:tabs>
          <w:tab w:pos="3200" w:val="left"/>
        </w:tabs>
        <w:autoSpaceDE w:val="0"/>
        <w:widowControl/>
        <w:spacing w:line="240" w:lineRule="auto" w:before="4" w:after="0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     486,850,000</w:t>
      </w:r>
    </w:p>
    <w:p>
      <w:pPr>
        <w:autoSpaceDN w:val="0"/>
        <w:autoSpaceDE w:val="0"/>
        <w:widowControl/>
        <w:spacing w:line="242" w:lineRule="auto" w:before="166" w:after="14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69,200,000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4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2,850,000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12,139,3800,000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477,950,000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154,025,000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6,050,000</w:t>
            </w:r>
          </w:p>
        </w:tc>
      </w:tr>
    </w:tbl>
    <w:p>
      <w:pPr>
        <w:autoSpaceDN w:val="0"/>
        <w:autoSpaceDE w:val="0"/>
        <w:widowControl/>
        <w:spacing w:line="240" w:lineRule="auto" w:before="144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Regional Cooperation</w:t>
      </w:r>
    </w:p>
    <w:p>
      <w:pPr>
        <w:autoSpaceDN w:val="0"/>
        <w:tabs>
          <w:tab w:pos="4992" w:val="left"/>
        </w:tabs>
        <w:autoSpaceDE w:val="0"/>
        <w:widowControl/>
        <w:spacing w:line="242" w:lineRule="auto" w:before="4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146,925,000</w:t>
      </w:r>
    </w:p>
    <w:p>
      <w:pPr>
        <w:autoSpaceDN w:val="0"/>
        <w:tabs>
          <w:tab w:pos="5056" w:val="left"/>
        </w:tabs>
        <w:autoSpaceDE w:val="0"/>
        <w:widowControl/>
        <w:spacing w:line="242" w:lineRule="auto" w:before="8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13,150,000</w:t>
      </w:r>
    </w:p>
    <w:p>
      <w:pPr>
        <w:sectPr>
          <w:pgSz w:w="16840" w:h="11900"/>
          <w:pgMar w:top="1432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2" w:lineRule="auto" w:before="0" w:after="15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2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146,925,000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8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13,150,000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5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Transport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178" w:after="0"/>
        <w:ind w:left="1988" w:right="74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17,038,700,000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24,370,300,000</w:t>
      </w:r>
    </w:p>
    <w:p>
      <w:pPr>
        <w:autoSpaceDN w:val="0"/>
        <w:autoSpaceDE w:val="0"/>
        <w:widowControl/>
        <w:spacing w:line="242" w:lineRule="auto" w:before="214" w:after="15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305,950,000             12,600,000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5,984,000,000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16,082,750,000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18,373,700,000</w:t>
            </w:r>
          </w:p>
        </w:tc>
      </w:tr>
    </w:tbl>
    <w:p>
      <w:pPr>
        <w:autoSpaceDN w:val="0"/>
        <w:autoSpaceDE w:val="0"/>
        <w:widowControl/>
        <w:spacing w:line="247" w:lineRule="auto" w:before="154" w:after="136"/>
        <w:ind w:left="3100" w:right="5472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Vehicle Regulation, Bus Transport Services and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Train Compartments 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4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85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13,860,460,000</w:t>
            </w:r>
          </w:p>
        </w:tc>
      </w:tr>
      <w:tr>
        <w:trPr>
          <w:trHeight w:hRule="exact" w:val="270"/>
        </w:trPr>
        <w:tc>
          <w:tcPr>
            <w:tcW w:type="dxa" w:w="4653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4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9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3,834,500,000</w:t>
            </w:r>
          </w:p>
        </w:tc>
      </w:tr>
    </w:tbl>
    <w:p>
      <w:pPr>
        <w:autoSpaceDN w:val="0"/>
        <w:autoSpaceDE w:val="0"/>
        <w:widowControl/>
        <w:spacing w:line="242" w:lineRule="auto" w:before="15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14" w:after="6"/>
        <w:ind w:left="2262" w:right="417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Vehicle Regulation, Bus Transport Services and Train Compartments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168,050,000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11,700,000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11,823,610,000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2,405,000,000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6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12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1,868,800,000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1,417,800,000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6" w:after="134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5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204,200,000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76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6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48,450,000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13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204,200,000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48,450,000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6" w:after="76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Trade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5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520" w:right="37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                        1,021,550,000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                              4,601,100,000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232,800,000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4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62,100,000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470,000,000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4,054,000,000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166,500,000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 xml:space="preserve"> 56,300,000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475,000,000</w:t>
            </w:r>
          </w:p>
        </w:tc>
      </w:tr>
      <w:tr>
        <w:trPr>
          <w:trHeight w:hRule="exact" w:val="260"/>
        </w:trPr>
        <w:tc>
          <w:tcPr>
            <w:tcW w:type="dxa" w:w="3490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Co-operative Services, Marketing</w:t>
      </w:r>
    </w:p>
    <w:p>
      <w:pPr>
        <w:autoSpaceDN w:val="0"/>
        <w:autoSpaceDE w:val="0"/>
        <w:widowControl/>
        <w:spacing w:line="240" w:lineRule="auto" w:before="0" w:after="102"/>
        <w:ind w:left="3164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Development and Consumer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5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844,450,000</w:t>
            </w:r>
          </w:p>
        </w:tc>
      </w:tr>
      <w:tr>
        <w:trPr>
          <w:trHeight w:hRule="exact" w:val="272"/>
        </w:trPr>
        <w:tc>
          <w:tcPr>
            <w:tcW w:type="dxa" w:w="4653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5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143,000,000</w:t>
            </w:r>
          </w:p>
        </w:tc>
      </w:tr>
    </w:tbl>
    <w:p>
      <w:pPr>
        <w:autoSpaceDN w:val="0"/>
        <w:autoSpaceDE w:val="0"/>
        <w:widowControl/>
        <w:spacing w:line="242" w:lineRule="auto" w:before="138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438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Cooperative Services, Marketing Development and</w:t>
            </w:r>
          </w:p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136,150,000             12,300,000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Consumer Protection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1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90,900,000            102,000,000</w:t>
            </w:r>
          </w:p>
        </w:tc>
      </w:tr>
      <w:tr>
        <w:trPr>
          <w:trHeight w:hRule="exact" w:val="19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22,400,000               1,700,000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Highways</w:t>
      </w:r>
    </w:p>
    <w:p>
      <w:pPr>
        <w:autoSpaceDN w:val="0"/>
        <w:tabs>
          <w:tab w:pos="5822" w:val="left"/>
        </w:tabs>
        <w:autoSpaceDE w:val="0"/>
        <w:widowControl/>
        <w:spacing w:line="240" w:lineRule="auto" w:before="19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185,415,000</w:t>
      </w:r>
    </w:p>
    <w:p>
      <w:pPr>
        <w:autoSpaceDN w:val="0"/>
        <w:tabs>
          <w:tab w:pos="5532" w:val="left"/>
        </w:tabs>
        <w:autoSpaceDE w:val="0"/>
        <w:widowControl/>
        <w:spacing w:line="240" w:lineRule="auto" w:before="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329,999,590,000</w:t>
      </w:r>
    </w:p>
    <w:p>
      <w:pPr>
        <w:autoSpaceDN w:val="0"/>
        <w:autoSpaceDE w:val="0"/>
        <w:widowControl/>
        <w:spacing w:line="242" w:lineRule="auto" w:before="196" w:after="9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185,415,000             10,647,000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329,988,943,000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68" w:after="11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Rural Roads and  Other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98" w:right="3888" w:firstLine="296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65,130,000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25,000,410,000</w:t>
            </w:r>
          </w:p>
        </w:tc>
      </w:tr>
    </w:tbl>
    <w:p>
      <w:pPr>
        <w:autoSpaceDN w:val="0"/>
        <w:autoSpaceDE w:val="0"/>
        <w:widowControl/>
        <w:spacing w:line="240" w:lineRule="auto" w:before="108" w:after="5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65,130,000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5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3,300,000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24,997,110,000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5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10,033,290,000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5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14,058,100,000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86" w:after="1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959,600,000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4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83,300,000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4,000,000,000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11,843,000,000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507,150,000           61,700,000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4,566,540,000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2,070,100,000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Paddy and Grains, Organic Food,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Vegetables, Fruits, Chilies, Onion and Potato Cultivation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Promotion, Seed Production and Advanced Technology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3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224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8,781,160,000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24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9,889,000,000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336" w:lineRule="auto" w:before="0" w:after="8"/>
        <w:ind w:left="2262" w:right="633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Paddy and Grains, Organic Food,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Vegetables, Fruits, Chillies, Onion and Potato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Promotion, Seed Production and Advanced Technology Agriculture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133,860,000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5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690,000,000      7,813,000,000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5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522,800,000           72,000,000</w:t>
            </w:r>
          </w:p>
        </w:tc>
      </w:tr>
      <w:tr>
        <w:trPr>
          <w:trHeight w:hRule="exact" w:val="20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7,434,500,000      1,984,000,000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 Production and Supply of Fertilizer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tabs>
          <w:tab w:pos="3162" w:val="left"/>
          <w:tab w:pos="3202" w:val="left"/>
          <w:tab w:pos="3236" w:val="left"/>
        </w:tabs>
        <w:autoSpaceDE w:val="0"/>
        <w:widowControl/>
        <w:spacing w:line="379" w:lineRule="auto" w:before="4" w:after="122"/>
        <w:ind w:left="2262" w:right="6336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Regulation of  Chemical Fertilizer and Insecticide Use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                    35,539,500,000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                               206,200,000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426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Production and Supply of Fertilizer and</w:t>
            </w:r>
          </w:p>
        </w:tc>
      </w:tr>
    </w:tbl>
    <w:p>
      <w:pPr>
        <w:autoSpaceDN w:val="0"/>
        <w:autoSpaceDE w:val="0"/>
        <w:widowControl/>
        <w:spacing w:line="240" w:lineRule="auto" w:before="8" w:after="6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Regulation of  Chemical Fertilizer and Insecticide 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490"/>
        <w:gridCol w:w="3490"/>
        <w:gridCol w:w="3490"/>
        <w:gridCol w:w="3490"/>
      </w:tblGrid>
      <w:tr>
        <w:trPr>
          <w:trHeight w:hRule="exact" w:val="19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5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379,500,000             22,200,000</w:t>
            </w:r>
          </w:p>
        </w:tc>
      </w:tr>
      <w:tr>
        <w:trPr>
          <w:trHeight w:hRule="exact" w:val="320"/>
        </w:trPr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5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35,160,000,000           184,000,000</w:t>
            </w:r>
          </w:p>
        </w:tc>
      </w:tr>
      <w:tr>
        <w:trPr>
          <w:trHeight w:hRule="exact" w:val="300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Livestock, Farm Promotion and Dairy and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52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Egg Related Industries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38" w:after="0"/>
        <w:ind w:left="3162" w:right="748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   983,950,000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1,846,700,000</w:t>
      </w:r>
    </w:p>
    <w:p>
      <w:pPr>
        <w:sectPr>
          <w:pgSz w:w="16840" w:h="11900"/>
          <w:pgMar w:top="1434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66" w:after="12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Livestock, Farm Promotion and Dairy and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4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334,150,000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4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18,700,000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Egg Related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5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1,042,000,000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5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649,800,000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4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67,000,000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719,000,000</w:t>
            </w:r>
          </w:p>
        </w:tc>
      </w:tr>
    </w:tbl>
    <w:p>
      <w:pPr>
        <w:autoSpaceDN w:val="0"/>
        <w:autoSpaceDE w:val="0"/>
        <w:widowControl/>
        <w:spacing w:line="242" w:lineRule="auto" w:before="178" w:after="14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0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52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307,850,000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52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22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5,100,000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18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307,850,000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5,100,000</w:t>
            </w:r>
          </w:p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Solar, Wind and Hydro  Power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Generation Projects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11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386,800,000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1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344,900,000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p>
      <w:pPr>
        <w:autoSpaceDN w:val="0"/>
        <w:autoSpaceDE w:val="0"/>
        <w:widowControl/>
        <w:spacing w:line="240" w:lineRule="auto" w:before="0" w:after="20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406</w:t>
            </w:r>
          </w:p>
        </w:tc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Solar, Wind and Hydro  Power Generation Projects Development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124,100,000            4,900,000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262,700,000         340,000,000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Lands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4,883,501,000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3,444,500,000</w:t>
            </w:r>
          </w:p>
        </w:tc>
      </w:tr>
    </w:tbl>
    <w:p>
      <w:pPr>
        <w:autoSpaceDN w:val="0"/>
        <w:autoSpaceDE w:val="0"/>
        <w:widowControl/>
        <w:spacing w:line="240" w:lineRule="auto" w:before="208" w:after="20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377,000,000            44,000,000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2,593,000,000</w:t>
            </w:r>
          </w:p>
        </w:tc>
      </w:tr>
      <w:tr>
        <w:trPr>
          <w:trHeight w:hRule="exact" w:val="1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495,000,000          140,000,000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257,450,000          200,000,000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3,754,051,000         467,500,000</w:t>
            </w:r>
          </w:p>
        </w:tc>
      </w:tr>
    </w:tbl>
    <w:p>
      <w:pPr>
        <w:autoSpaceDN w:val="0"/>
        <w:tabs>
          <w:tab w:pos="3162" w:val="left"/>
        </w:tabs>
        <w:autoSpaceDE w:val="0"/>
        <w:widowControl/>
        <w:spacing w:line="269" w:lineRule="auto" w:before="206" w:after="0"/>
        <w:ind w:left="1952" w:right="6336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Land Management, State Enterprises,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Land and Property Development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                   1,047,144,000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                    673,000,000</w:t>
      </w: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80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0" w:lineRule="auto" w:before="226" w:after="10"/>
        <w:ind w:left="2300" w:right="662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430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Land Management, State Enterprises,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Land and Property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28,000,000</w:t>
            </w:r>
          </w:p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500,000,000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Settlement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492,144,000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57,000,000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2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475,000,000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2" w:after="0"/>
              <w:ind w:left="2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88,000,000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Urban Development and Housing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530,341,000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22,990,858,000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66" w:after="16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343,446,000             7,350,000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22,771,808,000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186,895,000          211,700,000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Urban Development, Coast Conservation, Waste Disposal and Community Cleanliness</w:t>
      </w:r>
    </w:p>
    <w:p>
      <w:pPr>
        <w:autoSpaceDN w:val="0"/>
        <w:tabs>
          <w:tab w:pos="4734" w:val="left"/>
        </w:tabs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976,945,000</w:t>
      </w:r>
    </w:p>
    <w:p>
      <w:pPr>
        <w:autoSpaceDN w:val="0"/>
        <w:tabs>
          <w:tab w:pos="4422" w:val="left"/>
        </w:tabs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12,787,500,000</w:t>
      </w:r>
    </w:p>
    <w:p>
      <w:pPr>
        <w:autoSpaceDN w:val="0"/>
        <w:autoSpaceDE w:val="0"/>
        <w:widowControl/>
        <w:spacing w:line="240" w:lineRule="auto" w:before="170" w:after="7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Urban Development, Coast Conservation,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8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328,350,000             8,400,000</w:t>
            </w:r>
          </w:p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Waste Disposal and Community Cleanliness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330,000,000    11,957,000,000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318,595,000         822,100,000</w:t>
            </w:r>
          </w:p>
        </w:tc>
      </w:tr>
    </w:tbl>
    <w:p>
      <w:pPr>
        <w:autoSpaceDN w:val="0"/>
        <w:autoSpaceDE w:val="0"/>
        <w:widowControl/>
        <w:spacing w:line="240" w:lineRule="auto" w:before="12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Rural Housing,</w:t>
      </w:r>
    </w:p>
    <w:p>
      <w:pPr>
        <w:autoSpaceDN w:val="0"/>
        <w:autoSpaceDE w:val="0"/>
        <w:widowControl/>
        <w:spacing w:line="242" w:lineRule="auto" w:before="0" w:after="12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Construction and  Building Material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1,246,565,000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17,364,842,000</w:t>
            </w:r>
          </w:p>
        </w:tc>
      </w:tr>
      <w:tr>
        <w:trPr>
          <w:trHeight w:hRule="exact" w:val="480"/>
        </w:trPr>
        <w:tc>
          <w:tcPr>
            <w:tcW w:type="dxa" w:w="2792"/>
            <w:vMerge/>
            <w:tcBorders/>
          </w:tcPr>
          <w:p/>
        </w:tc>
        <w:tc>
          <w:tcPr>
            <w:tcW w:type="dxa" w:w="10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6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415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Housing, Construction and Building Material Industries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427,150,000            38,450,000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197,290,000     17,119,942,000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Buildings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123,763,000              8,200,000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365,687,000            90,650,000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132,675,000          107,600,000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50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2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15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96" w:right="3168" w:firstLine="124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430,569,000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2,356,800,000</w:t>
            </w:r>
          </w:p>
        </w:tc>
      </w:tr>
    </w:tbl>
    <w:p>
      <w:pPr>
        <w:autoSpaceDN w:val="0"/>
        <w:autoSpaceDE w:val="0"/>
        <w:widowControl/>
        <w:spacing w:line="240" w:lineRule="auto" w:before="282" w:after="5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490"/>
        <w:gridCol w:w="3490"/>
        <w:gridCol w:w="3490"/>
        <w:gridCol w:w="3490"/>
      </w:tblGrid>
      <w:tr>
        <w:trPr>
          <w:trHeight w:hRule="exact" w:val="29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Estate Housing and Community Infrastructure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0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430,569,000           20,600,000</w:t>
            </w:r>
          </w:p>
        </w:tc>
      </w:tr>
      <w:tr>
        <w:trPr>
          <w:trHeight w:hRule="exact" w:val="17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2,336,200,000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102,670,000,000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23,870,000,000</w:t>
            </w:r>
          </w:p>
        </w:tc>
      </w:tr>
    </w:tbl>
    <w:p>
      <w:pPr>
        <w:autoSpaceDN w:val="0"/>
        <w:autoSpaceDE w:val="0"/>
        <w:widowControl/>
        <w:spacing w:line="240" w:lineRule="auto" w:before="102" w:after="10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4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1,911,300,000      2,350,000,000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1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41,612,300,000    12,610,000,000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5,072,000,000         400,000,000</w:t>
            </w:r>
          </w:p>
        </w:tc>
      </w:tr>
      <w:tr>
        <w:trPr>
          <w:trHeight w:hRule="exact" w:val="90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2" w:after="0"/>
              <w:ind w:left="0" w:right="1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79,400,000          210,000,000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53,995,000,000      8,300,000,000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p>
      <w:pPr>
        <w:autoSpaceDN w:val="0"/>
        <w:autoSpaceDE w:val="0"/>
        <w:widowControl/>
        <w:spacing w:line="245" w:lineRule="auto" w:before="0" w:after="138"/>
        <w:ind w:left="3162" w:right="662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Women and Child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Pre-Schools and Primary Education,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24,754,300,000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5,696,000,000</w:t>
            </w:r>
          </w:p>
        </w:tc>
      </w:tr>
    </w:tbl>
    <w:p>
      <w:pPr>
        <w:autoSpaceDN w:val="0"/>
        <w:autoSpaceDE w:val="0"/>
        <w:widowControl/>
        <w:spacing w:line="242" w:lineRule="auto" w:before="320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8" w:after="2"/>
        <w:ind w:left="2262" w:right="691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Women and Child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Pre-Schools and Primary Education,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School Infrastructure and Education  Services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4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17,896,250,000           49,900,000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5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6,521,550,000      5,576,900,000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8" w:after="0"/>
              <w:ind w:left="7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39,050,000                850,000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6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297,450,000           68,350,000</w:t>
            </w:r>
          </w:p>
        </w:tc>
      </w:tr>
      <w:tr>
        <w:trPr>
          <w:trHeight w:hRule="exact" w:val="22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Education Reforms, Open Universities and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Distance Learning Promotion</w:t>
      </w:r>
    </w:p>
    <w:p>
      <w:pPr>
        <w:autoSpaceDN w:val="0"/>
        <w:tabs>
          <w:tab w:pos="4420" w:val="left"/>
          <w:tab w:pos="4552" w:val="left"/>
        </w:tabs>
        <w:autoSpaceDE w:val="0"/>
        <w:widowControl/>
        <w:spacing w:line="245" w:lineRule="auto" w:before="198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661,000,000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1,404,000,000</w:t>
      </w:r>
    </w:p>
    <w:p>
      <w:pPr>
        <w:autoSpaceDN w:val="0"/>
        <w:autoSpaceDE w:val="0"/>
        <w:widowControl/>
        <w:spacing w:line="240" w:lineRule="auto" w:before="396" w:after="11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404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Education Reforms, Open Universities and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4" w:after="0"/>
              <w:ind w:left="1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1,400,000,000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41,000,000             4,000,000</w:t>
            </w:r>
          </w:p>
        </w:tc>
      </w:tr>
    </w:tbl>
    <w:p>
      <w:pPr>
        <w:autoSpaceDN w:val="0"/>
        <w:autoSpaceDE w:val="0"/>
        <w:widowControl/>
        <w:spacing w:line="245" w:lineRule="auto" w:before="106" w:after="58"/>
        <w:ind w:left="3200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Skills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29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2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9,254,200,000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3,800,000,000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421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Skills Development,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1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5,524,700,000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542,800,000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Vocational Education, Research and Innovation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1,342,100,000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2,714,500,000</w:t>
            </w:r>
          </w:p>
        </w:tc>
      </w:tr>
      <w:tr>
        <w:trPr>
          <w:trHeight w:hRule="exact" w:val="2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3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282,400,000           100,000,000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2,105,000,000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442,700,000</w:t>
            </w:r>
          </w:p>
        </w:tc>
      </w:tr>
      <w:tr>
        <w:trPr>
          <w:trHeight w:hRule="exact" w:val="3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Dhamma Schools, Pirivenas and Bhikkhu Education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4,490,000,000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230,000,000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2" w:after="282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4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5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86,000,000             30,000,000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4,404,000,000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tabs>
          <w:tab w:pos="3162" w:val="left"/>
          <w:tab w:pos="4422" w:val="left"/>
          <w:tab w:pos="4618" w:val="left"/>
        </w:tabs>
        <w:autoSpaceDE w:val="0"/>
        <w:widowControl/>
        <w:spacing w:line="377" w:lineRule="auto" w:before="0" w:after="150"/>
        <w:ind w:left="2262" w:right="5040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Public Services, Provincial Councils and Local Government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270,473,000,000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1,250,000,000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2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16,115,500,000        1,175,500,000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22"/>
        <w:ind w:left="0" w:right="0"/>
      </w:pPr>
    </w:p>
    <w:p>
      <w:pPr>
        <w:sectPr>
          <w:pgSz w:w="16840" w:h="11900"/>
          <w:pgMar w:top="1440" w:right="1440" w:bottom="135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0"/>
        <w:ind w:left="0" w:right="92" w:firstLine="0"/>
        <w:jc w:val="righ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Head 253</w:t>
      </w:r>
    </w:p>
    <w:p>
      <w:pPr>
        <w:sectPr>
          <w:type w:val="continuous"/>
          <w:pgSz w:w="16840" w:h="11900"/>
          <w:pgMar w:top="1440" w:right="1440" w:bottom="135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072" w:val="left"/>
        </w:tabs>
        <w:autoSpaceDE w:val="0"/>
        <w:widowControl/>
        <w:spacing w:line="242" w:lineRule="auto" w:before="0" w:after="0"/>
        <w:ind w:left="146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 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161,900,000             15,100,000</w:t>
      </w:r>
    </w:p>
    <w:p>
      <w:pPr>
        <w:autoSpaceDN w:val="0"/>
        <w:autoSpaceDE w:val="0"/>
        <w:widowControl/>
        <w:spacing w:line="242" w:lineRule="auto" w:before="418" w:after="10"/>
        <w:ind w:left="9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Department of Pensions</w:t>
      </w:r>
    </w:p>
    <w:p>
      <w:pPr>
        <w:sectPr>
          <w:type w:val="nextColumn"/>
          <w:pgSz w:w="16840" w:h="11900"/>
          <w:pgMar w:top="1440" w:right="1440" w:bottom="135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254,195,600,000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59,400,000</w:t>
            </w:r>
          </w:p>
        </w:tc>
      </w:tr>
    </w:tbl>
    <w:p>
      <w:pPr>
        <w:autoSpaceDN w:val="0"/>
        <w:tabs>
          <w:tab w:pos="3162" w:val="left"/>
          <w:tab w:pos="4422" w:val="left"/>
          <w:tab w:pos="4490" w:val="left"/>
        </w:tabs>
        <w:autoSpaceDE w:val="0"/>
        <w:widowControl/>
        <w:spacing w:line="377" w:lineRule="auto" w:before="116" w:after="126"/>
        <w:ind w:left="2262" w:right="5904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Provincial Councils and Local Government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279,824,000,000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58,250,000,000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22,688,000,000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45,725,000,000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2,899,000,000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0" w:h="11900"/>
          <w:pgMar w:top="1440" w:right="1440" w:bottom="1350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36,801,000,000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3,913,000,000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35,003,000,000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3,634,000,000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26,353,000,000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4,429,000,000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33,045,000,000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3,608,000,000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20,257,000,000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3,980,000,000</w:t>
            </w:r>
          </w:p>
        </w:tc>
      </w:tr>
      <w:tr>
        <w:trPr>
          <w:trHeight w:hRule="exact" w:val="36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24,806,000,000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4,058,000,000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29,579,000,000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4,633,000,000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1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27,431,000,000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4,346,000,000</w:t>
            </w:r>
          </w:p>
        </w:tc>
      </w:tr>
    </w:tbl>
    <w:p>
      <w:pPr>
        <w:autoSpaceDN w:val="0"/>
        <w:autoSpaceDE w:val="0"/>
        <w:widowControl/>
        <w:spacing w:line="240" w:lineRule="auto" w:before="134" w:after="136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Plantation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5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1,029,450,000</w:t>
            </w:r>
          </w:p>
        </w:tc>
      </w:tr>
      <w:tr>
        <w:trPr>
          <w:trHeight w:hRule="exact" w:val="254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4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260,350,000</w:t>
            </w:r>
          </w:p>
        </w:tc>
      </w:tr>
    </w:tbl>
    <w:p>
      <w:pPr>
        <w:autoSpaceDN w:val="0"/>
        <w:autoSpaceDE w:val="0"/>
        <w:widowControl/>
        <w:spacing w:line="240" w:lineRule="auto" w:before="136" w:after="13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429,450,000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240,350,000</w:t>
            </w:r>
          </w:p>
        </w:tc>
      </w:tr>
    </w:tbl>
    <w:p>
      <w:pPr>
        <w:autoSpaceDN w:val="0"/>
        <w:autoSpaceDE w:val="0"/>
        <w:widowControl/>
        <w:spacing w:line="245" w:lineRule="auto" w:before="92" w:after="136"/>
        <w:ind w:left="3162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Factories Modernization and Tea and Rubber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1,478,300,000</w:t>
            </w:r>
          </w:p>
        </w:tc>
      </w:tr>
      <w:tr>
        <w:trPr>
          <w:trHeight w:hRule="exact" w:val="27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4,391,500,000</w:t>
            </w:r>
          </w:p>
        </w:tc>
      </w:tr>
    </w:tbl>
    <w:p>
      <w:pPr>
        <w:autoSpaceDN w:val="0"/>
        <w:autoSpaceDE w:val="0"/>
        <w:widowControl/>
        <w:spacing w:line="240" w:lineRule="auto" w:before="134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410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Company Estate Reforms,</w:t>
            </w:r>
          </w:p>
        </w:tc>
        <w:tc>
          <w:tcPr>
            <w:tcW w:type="dxa" w:w="4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4" w:after="0"/>
              <w:ind w:left="6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131,200,000             12,000,000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Tea and Rubber Estates Related Crops Cultivation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3,452,500,000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402,100,000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927,000,000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5" w:lineRule="auto" w:before="68" w:after="64"/>
        <w:ind w:left="3200" w:right="633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Coconut, Kithul and Palmyrah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Manufacturing and Export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47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8" w:right="40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1,231,100,000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1,304,500,000</w:t>
            </w:r>
          </w:p>
        </w:tc>
      </w:tr>
    </w:tbl>
    <w:p>
      <w:pPr>
        <w:autoSpaceDN w:val="0"/>
        <w:autoSpaceDE w:val="0"/>
        <w:widowControl/>
        <w:spacing w:line="242" w:lineRule="auto" w:before="58" w:after="6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Coconut, Kithul and Palmyrah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Cultivation Promotion and Related Industrial Product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  <w:tab w:pos="2264" w:val="left"/>
              </w:tabs>
              <w:autoSpaceDE w:val="0"/>
              <w:widowControl/>
              <w:spacing w:line="245" w:lineRule="auto" w:before="690" w:after="0"/>
              <w:ind w:left="808" w:right="1152" w:firstLine="0"/>
              <w:jc w:val="left"/>
            </w:pP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131,100,000             15,500,000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1,100,000,000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1,289,000,000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8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00" w:right="72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State Ministry of Development of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Minor Crops Plantation including Sugarcane, Maize,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Cashew, Pepper, Cinnamon, Cloves,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00" w:right="2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78" w:right="259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1,264,150,000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3,043,650,000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22" w:after="6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Development of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Minor Crops Plantation  including Sugarcane, Maize,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Cashew, Pepper, Cinnamon, Cloves,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" w:val="left"/>
                <w:tab w:pos="2324" w:val="left"/>
              </w:tabs>
              <w:autoSpaceDE w:val="0"/>
              <w:widowControl/>
              <w:spacing w:line="245" w:lineRule="auto" w:before="852" w:after="0"/>
              <w:ind w:left="1004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169,150,000             14,000,000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350,000,000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2,288,500,000</w:t>
            </w:r>
          </w:p>
        </w:tc>
      </w:tr>
      <w:tr>
        <w:trPr>
          <w:trHeight w:hRule="exact" w:val="3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8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39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0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Export Agriculture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745,000,000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741,150,000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14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4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1,141,412,000</w:t>
            </w:r>
          </w:p>
        </w:tc>
      </w:tr>
      <w:tr>
        <w:trPr>
          <w:trHeight w:hRule="exact" w:val="298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2,423,600,000</w:t>
            </w:r>
          </w:p>
        </w:tc>
      </w:tr>
    </w:tbl>
    <w:p>
      <w:pPr>
        <w:autoSpaceDN w:val="0"/>
        <w:autoSpaceDE w:val="0"/>
        <w:widowControl/>
        <w:spacing w:line="242" w:lineRule="auto" w:before="70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464,362,000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34,400,000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677,050,000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2,389,200,000</w:t>
            </w:r>
          </w:p>
        </w:tc>
      </w:tr>
      <w:tr>
        <w:trPr>
          <w:trHeight w:hRule="exact" w:val="4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Batik, Handloom and Local Apparel Products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351,600,000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764,100,000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6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2" w:after="0"/>
              <w:ind w:left="5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170,000,000             12,600,000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680,000,000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5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101,600,000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71,500,000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6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Rattan, Brass, Pottery, Furniture and Rural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6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Industral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1,051,070,000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5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188,770,000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6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Rattan, Brass, Pottery Furniture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Rural Industrial Promotion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260,920,000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6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16,870,000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790,150,000           171,900,000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Gem and Jewellery related Industries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211,947,000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82,300,000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9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121,947,000             62,300,000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</w:t>
            </w:r>
          </w:p>
        </w:tc>
      </w:tr>
    </w:tbl>
    <w:p>
      <w:pPr>
        <w:autoSpaceDN w:val="0"/>
        <w:autoSpaceDE w:val="0"/>
        <w:widowControl/>
        <w:spacing w:line="242" w:lineRule="auto" w:before="128" w:after="126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905,100,000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252,100,000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3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272,000,000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3,679,000,000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653,000,000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5" w:lineRule="auto" w:before="0" w:after="136"/>
        <w:ind w:left="3162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Ornamental Fish,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4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1,452,600,000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2,321,000,000</w:t>
            </w:r>
          </w:p>
        </w:tc>
      </w:tr>
    </w:tbl>
    <w:p>
      <w:pPr>
        <w:autoSpaceDN w:val="0"/>
        <w:autoSpaceDE w:val="0"/>
        <w:widowControl/>
        <w:spacing w:line="240" w:lineRule="auto" w:before="132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6" w:after="134"/>
        <w:ind w:left="2262" w:right="590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Ornamental Fish,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89,000,000             10,500,000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1,363,600,000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2,310,500,000</w:t>
            </w:r>
          </w:p>
        </w:tc>
      </w:tr>
      <w:tr>
        <w:trPr>
          <w:trHeight w:hRule="exact" w:val="2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9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Tourism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207,290,000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8" w:after="0"/>
              <w:ind w:left="5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15,450,000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747,490,000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1,110,490,000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519,560,000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540,200,000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4" w:after="0"/>
              <w:ind w:left="5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575,480,000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4420" w:val="left"/>
          <w:tab w:pos="4552" w:val="left"/>
        </w:tabs>
        <w:autoSpaceDE w:val="0"/>
        <w:widowControl/>
        <w:spacing w:line="250" w:lineRule="auto" w:before="130" w:after="0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Aviation and Export Zones Development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172,464,000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1,913,500,000</w:t>
      </w:r>
    </w:p>
    <w:p>
      <w:pPr>
        <w:sectPr>
          <w:pgSz w:w="16840" w:h="11900"/>
          <w:pgMar w:top="1430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6" w:after="16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172,464,000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4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13,500,000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1,900,000,000</w:t>
            </w:r>
          </w:p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Environment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1,121,700,000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875,400,000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58" w:after="16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371,700,000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2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294,900,000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580,500,000</w:t>
            </w:r>
          </w:p>
        </w:tc>
      </w:tr>
    </w:tbl>
    <w:p>
      <w:pPr>
        <w:autoSpaceDN w:val="0"/>
        <w:autoSpaceDE w:val="0"/>
        <w:widowControl/>
        <w:spacing w:line="240" w:lineRule="auto" w:before="158" w:after="16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Wildlife and Forest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7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224,450,000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224,450,000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8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11,500,000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1,011,500,000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    1,000,000,000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autoSpaceDE w:val="0"/>
        <w:widowControl/>
        <w:spacing w:line="250" w:lineRule="auto" w:before="0" w:after="112"/>
        <w:ind w:left="3162" w:right="5904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Wildlife  Protection,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Adoption of Safety Measures  Including the Construction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Electrical fences and Trenches and   Reforestation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4,125,850,000</w:t>
            </w:r>
          </w:p>
        </w:tc>
      </w:tr>
      <w:tr>
        <w:trPr>
          <w:trHeight w:hRule="exact" w:val="272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1,988,500,000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15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Wildlife  Protection,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4653"/>
            <w:vMerge/>
            <w:tcBorders/>
          </w:tcPr>
          <w:p/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Adoption of Safety Measures  Including the Construction of</w:t>
            </w:r>
          </w:p>
        </w:tc>
      </w:tr>
      <w:tr>
        <w:trPr>
          <w:trHeight w:hRule="exact" w:val="222"/>
        </w:trPr>
        <w:tc>
          <w:tcPr>
            <w:tcW w:type="dxa" w:w="4653"/>
            <w:vMerge/>
            <w:tcBorders/>
          </w:tcPr>
          <w:p/>
        </w:tc>
        <w:tc>
          <w:tcPr>
            <w:tcW w:type="dxa" w:w="4653"/>
            <w:vMerge/>
            <w:tcBorders/>
          </w:tcPr>
          <w:p/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Electrical fences and Trenches and</w:t>
            </w:r>
          </w:p>
        </w:tc>
      </w:tr>
    </w:tbl>
    <w:p>
      <w:pPr>
        <w:autoSpaceDN w:val="0"/>
        <w:autoSpaceDE w:val="0"/>
        <w:widowControl/>
        <w:spacing w:line="240" w:lineRule="auto" w:before="6" w:after="6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Reforestation and 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116,250,000             12,300,000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1,670,300,000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870,900,000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1,773,300,000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384,500,000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566,000,000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720,800,000</w:t>
            </w:r>
          </w:p>
        </w:tc>
      </w:tr>
    </w:tbl>
    <w:p>
      <w:pPr>
        <w:autoSpaceDN w:val="0"/>
        <w:autoSpaceDE w:val="0"/>
        <w:widowControl/>
        <w:spacing w:line="240" w:lineRule="auto" w:before="360" w:after="98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31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55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179,550,000</w:t>
            </w:r>
          </w:p>
        </w:tc>
      </w:tr>
      <w:tr>
        <w:trPr>
          <w:trHeight w:hRule="exact" w:val="184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4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95,899,000,000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6" w:after="15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179,550,000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12,900,000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95,886,100,000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Rural and Divisional Drinking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Water Supply Projects Development</w:t>
      </w:r>
    </w:p>
    <w:p>
      <w:pPr>
        <w:autoSpaceDN w:val="0"/>
        <w:tabs>
          <w:tab w:pos="4714" w:val="left"/>
        </w:tabs>
        <w:autoSpaceDE w:val="0"/>
        <w:widowControl/>
        <w:spacing w:line="240" w:lineRule="auto" w:before="2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246,610,000</w:t>
      </w:r>
    </w:p>
    <w:p>
      <w:pPr>
        <w:autoSpaceDN w:val="0"/>
        <w:tabs>
          <w:tab w:pos="4528" w:val="left"/>
        </w:tabs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4,101,000,000</w:t>
      </w:r>
    </w:p>
    <w:p>
      <w:pPr>
        <w:autoSpaceDN w:val="0"/>
        <w:autoSpaceDE w:val="0"/>
        <w:widowControl/>
        <w:spacing w:line="240" w:lineRule="auto" w:before="216" w:after="1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30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433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Divisional Drinking</w:t>
            </w:r>
          </w:p>
        </w:tc>
      </w:tr>
    </w:tbl>
    <w:p>
      <w:pPr>
        <w:autoSpaceDN w:val="0"/>
        <w:autoSpaceDE w:val="0"/>
        <w:widowControl/>
        <w:spacing w:line="240" w:lineRule="auto" w:before="6" w:after="6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Water Supply 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57,150,000             10,250,000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1,380,000,000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189,010,000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2,710,750,000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Ports and Shipping</w:t>
      </w:r>
    </w:p>
    <w:p>
      <w:pPr>
        <w:autoSpaceDN w:val="0"/>
        <w:tabs>
          <w:tab w:pos="4460" w:val="left"/>
        </w:tabs>
        <w:autoSpaceDE w:val="0"/>
        <w:widowControl/>
        <w:spacing w:line="240" w:lineRule="auto" w:before="2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645,900,000</w:t>
      </w:r>
    </w:p>
    <w:p>
      <w:pPr>
        <w:autoSpaceDN w:val="0"/>
        <w:tabs>
          <w:tab w:pos="4460" w:val="left"/>
        </w:tabs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951,290,000</w:t>
      </w: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3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2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291,900,000             17,050,000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934,240,000</w:t>
            </w:r>
          </w:p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Warehouse Facilities, Container Yards,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Port Supply Facilities and Boats and Shipping Industry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90,620,000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1,164,080,000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0" w:after="7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434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Warehouse Facilities, Container Yards,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90,620,000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7,080,000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Port Supply Facilities and Boats and Shipping Industry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1,157,000,000</w:t>
            </w:r>
          </w:p>
        </w:tc>
      </w:tr>
    </w:tbl>
    <w:p>
      <w:pPr>
        <w:autoSpaceDN w:val="0"/>
        <w:autoSpaceDE w:val="0"/>
        <w:widowControl/>
        <w:spacing w:line="242" w:lineRule="auto" w:before="294" w:after="96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Labour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3,404,000,000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2,224,000,000</w:t>
            </w:r>
          </w:p>
        </w:tc>
      </w:tr>
    </w:tbl>
    <w:p>
      <w:pPr>
        <w:autoSpaceDN w:val="0"/>
        <w:autoSpaceDE w:val="0"/>
        <w:widowControl/>
        <w:spacing w:line="240" w:lineRule="auto" w:before="142" w:after="14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Minister of  Labour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635,300,000           135,700,000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118,300,000             10,700,000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1,487,000,000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1,136,400,000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1,163,400,000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941,200,000</w:t>
            </w:r>
          </w:p>
        </w:tc>
      </w:tr>
    </w:tbl>
    <w:p>
      <w:pPr>
        <w:autoSpaceDN w:val="0"/>
        <w:autoSpaceDE w:val="0"/>
        <w:widowControl/>
        <w:spacing w:line="240" w:lineRule="auto" w:before="214" w:after="17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Foreign Employment Promotion and Market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30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675,000,000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26,000,000</w:t>
            </w:r>
          </w:p>
        </w:tc>
      </w:tr>
    </w:tbl>
    <w:p>
      <w:pPr>
        <w:autoSpaceDN w:val="0"/>
        <w:autoSpaceDE w:val="0"/>
        <w:widowControl/>
        <w:spacing w:line="242" w:lineRule="auto" w:before="210" w:after="21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675,000,000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26,000,000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Youth and Sports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5,359,765,000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5,567,850,000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12" w:after="21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521,810,000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4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29,740,000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2,742,725,000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4,509,310,000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128,420,000             19,330,000</w:t>
            </w:r>
          </w:p>
        </w:tc>
      </w:tr>
      <w:tr>
        <w:trPr>
          <w:trHeight w:hRule="exact" w:val="23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1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1,525,060,000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955,720,000</w:t>
            </w:r>
          </w:p>
        </w:tc>
      </w:tr>
      <w:tr>
        <w:trPr>
          <w:trHeight w:hRule="exact" w:val="354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441,750,000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53,750,000</w:t>
            </w:r>
          </w:p>
        </w:tc>
      </w:tr>
    </w:tbl>
    <w:p>
      <w:pPr>
        <w:autoSpaceDN w:val="0"/>
        <w:tabs>
          <w:tab w:pos="3180" w:val="left"/>
          <w:tab w:pos="4440" w:val="left"/>
          <w:tab w:pos="4572" w:val="left"/>
        </w:tabs>
        <w:autoSpaceDE w:val="0"/>
        <w:widowControl/>
        <w:spacing w:line="283" w:lineRule="auto" w:before="4" w:after="0"/>
        <w:ind w:left="2010" w:right="50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Rural and School Sports Infrastructure Improvement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816,255,000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1,432,150,000</w:t>
      </w:r>
    </w:p>
    <w:p>
      <w:pPr>
        <w:autoSpaceDN w:val="0"/>
        <w:autoSpaceDE w:val="0"/>
        <w:widowControl/>
        <w:spacing w:line="242" w:lineRule="auto" w:before="286" w:after="226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691,880,000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952,300,000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124,375,000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479,850,000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4,059,300,000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42,528,400,000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26" w:after="226"/>
        <w:ind w:left="228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374,500,000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75,700,000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196,600,000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31,272,400,000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3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798,400,000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5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83,000,000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2,689,800,000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11,097,300,000</w:t>
            </w:r>
          </w:p>
        </w:tc>
      </w:tr>
    </w:tbl>
    <w:p>
      <w:pPr>
        <w:autoSpaceDN w:val="0"/>
        <w:tabs>
          <w:tab w:pos="2300" w:val="left"/>
          <w:tab w:pos="3200" w:val="left"/>
        </w:tabs>
        <w:autoSpaceDE w:val="0"/>
        <w:widowControl/>
        <w:spacing w:line="252" w:lineRule="auto" w:before="250" w:after="0"/>
        <w:ind w:left="2058" w:right="6768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Canals and Common Infrastructure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in  Settlements  in Mahaweli Zones</w:t>
      </w:r>
    </w:p>
    <w:p>
      <w:pPr>
        <w:autoSpaceDN w:val="0"/>
        <w:tabs>
          <w:tab w:pos="4458" w:val="left"/>
        </w:tabs>
        <w:autoSpaceDE w:val="0"/>
        <w:widowControl/>
        <w:spacing w:line="278" w:lineRule="auto" w:before="310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2,797,700,000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4,456,600,000</w:t>
      </w:r>
    </w:p>
    <w:p>
      <w:pPr>
        <w:autoSpaceDN w:val="0"/>
        <w:autoSpaceDE w:val="0"/>
        <w:widowControl/>
        <w:spacing w:line="242" w:lineRule="auto" w:before="310" w:after="25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 428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Canals and Common Infrastructure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4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97,700,000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4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9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2,700,000,000       4,450,000,000</w:t>
            </w:r>
          </w:p>
        </w:tc>
      </w:tr>
    </w:tbl>
    <w:p>
      <w:pPr>
        <w:autoSpaceDN w:val="0"/>
        <w:autoSpaceDE w:val="0"/>
        <w:widowControl/>
        <w:spacing w:line="278" w:lineRule="auto" w:before="250" w:after="212"/>
        <w:ind w:left="3200" w:right="662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30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4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99,000,000</w:t>
            </w:r>
          </w:p>
        </w:tc>
      </w:tr>
      <w:tr>
        <w:trPr>
          <w:trHeight w:hRule="exact" w:val="22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3,015,000,000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8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379" w:lineRule="auto" w:before="0" w:after="22"/>
        <w:ind w:left="2262" w:right="691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429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 Tanks, Reservoirs and Irrigation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99,000,000             15,000,000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4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3,000,000,000</w:t>
            </w:r>
          </w:p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8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Total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9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1,714,301,178,000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9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963,738,822,000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6090" w:val="left"/>
          <w:tab w:pos="6202" w:val="left"/>
          <w:tab w:pos="10750" w:val="left"/>
        </w:tabs>
        <w:autoSpaceDE w:val="0"/>
        <w:widowControl/>
        <w:spacing w:line="406" w:lineRule="auto" w:before="0" w:after="324"/>
        <w:ind w:left="2370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Elections Commission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940,260,000,000 1,252,297,000,000 2,192,557,000,000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"/>
        <w:ind w:left="0" w:right="7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)), Local Treasury Bills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2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 (Chapter 417)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35,499,998,000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35,499,998,000</w:t>
            </w:r>
          </w:p>
        </w:tc>
      </w:tr>
      <w:tr>
        <w:trPr>
          <w:trHeight w:hRule="exact" w:val="3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8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1983, Widows’ and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20"/>
        <w:ind w:left="4760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1970, School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39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1300" w:right="37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Teachers’ Pensions 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432)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3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2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3,4,8 and 9)</w:t>
            </w:r>
          </w:p>
        </w:tc>
      </w:tr>
    </w:tbl>
    <w:p>
      <w:pPr>
        <w:autoSpaceDN w:val="0"/>
        <w:autoSpaceDE w:val="0"/>
        <w:widowControl/>
        <w:spacing w:line="254" w:lineRule="auto" w:before="12" w:after="54"/>
        <w:ind w:left="5472" w:right="54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2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7,800,000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55,000,000 307,000,000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22,600,000 198,000,000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245,000,000 223,000,000 375,000,000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1,560,000,000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1,250,000,000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95,000,000  55,000,000 315,000,000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3,637,800,000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1,700,000,000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7,700,000,000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 Councils and Local</w:t>
            </w:r>
          </w:p>
        </w:tc>
        <w:tc>
          <w:tcPr>
            <w:tcW w:type="dxa" w:w="3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107,000,000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1,500,000  25,000,000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5,000,000  37,000,000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20,000,000 164,100,000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Women and</w:t>
      </w:r>
    </w:p>
    <w:p>
      <w:pPr>
        <w:autoSpaceDN w:val="0"/>
        <w:autoSpaceDE w:val="0"/>
        <w:widowControl/>
        <w:spacing w:line="235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 Development, Pre-Schools</w:t>
      </w:r>
    </w:p>
    <w:p>
      <w:pPr>
        <w:autoSpaceDN w:val="0"/>
        <w:autoSpaceDE w:val="0"/>
        <w:widowControl/>
        <w:spacing w:line="238" w:lineRule="auto" w:before="6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8" w:lineRule="auto" w:before="66" w:after="2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Open Universities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Inland Fish and Prawn Farming,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p>
      <w:pPr>
        <w:autoSpaceDN w:val="0"/>
        <w:autoSpaceDE w:val="0"/>
        <w:widowControl/>
        <w:spacing w:line="238" w:lineRule="auto" w:before="66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Hydro Power Generation Projects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Postal Services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Professional Development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Journalists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28,000,000 110,000,000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Internal Security,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Home Affairs and Disaster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1,760,000,000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1,000,000,000  2,500,000,000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6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 Cultivation and</w:t>
      </w:r>
    </w:p>
    <w:p>
      <w:pPr>
        <w:autoSpaceDN w:val="0"/>
        <w:autoSpaceDE w:val="0"/>
        <w:widowControl/>
        <w:spacing w:line="238" w:lineRule="auto" w:before="62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Coast Conservation,</w:t>
      </w:r>
    </w:p>
    <w:p>
      <w:pPr>
        <w:autoSpaceDN w:val="0"/>
        <w:autoSpaceDE w:val="0"/>
        <w:widowControl/>
        <w:spacing w:line="235" w:lineRule="auto" w:before="6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Waste Disposal and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Cleanlines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1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Capital Market and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Smurdhi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8" w:lineRule="auto" w:before="6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37,000,000 109,000,000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Housing</w:t>
      </w:r>
    </w:p>
    <w:p>
      <w:pPr>
        <w:autoSpaceDN w:val="0"/>
        <w:autoSpaceDE w:val="0"/>
        <w:widowControl/>
        <w:spacing w:line="235" w:lineRule="auto" w:before="82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10,000,000  85,000,000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Medicine Promotion,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4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Prison’s Reforms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Prisoners Rehabilitation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1,000,000  25,000,000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7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and Local Government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Vocational</w:t>
      </w:r>
    </w:p>
    <w:p>
      <w:pPr>
        <w:autoSpaceDN w:val="0"/>
        <w:autoSpaceDE w:val="0"/>
        <w:widowControl/>
        <w:spacing w:line="235" w:lineRule="auto" w:before="80" w:after="4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Education, Research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17,000,000  98,870,000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1,500,000 320,000,000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and Regulation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6,000,000 130,000,000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Protection, Adoption of Safety</w:t>
      </w:r>
    </w:p>
    <w:p>
      <w:pPr>
        <w:autoSpaceDN w:val="0"/>
        <w:autoSpaceDE w:val="0"/>
        <w:widowControl/>
        <w:spacing w:line="238" w:lineRule="auto" w:before="5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Measures Including the</w:t>
      </w:r>
    </w:p>
    <w:p>
      <w:pPr>
        <w:autoSpaceDN w:val="0"/>
        <w:autoSpaceDE w:val="0"/>
        <w:widowControl/>
        <w:spacing w:line="235" w:lineRule="auto" w:before="56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Construction of Electrical 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Trenches and Re-Forestation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2,000,000  17,000,000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Paddy and Grains,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Organic Food, Vegetables, Fruits,</w:t>
      </w:r>
    </w:p>
    <w:p>
      <w:pPr>
        <w:autoSpaceDN w:val="0"/>
        <w:tabs>
          <w:tab w:pos="2860" w:val="left"/>
        </w:tabs>
        <w:autoSpaceDE w:val="0"/>
        <w:widowControl/>
        <w:spacing w:line="259" w:lineRule="auto" w:before="56" w:after="0"/>
        <w:ind w:left="1974" w:right="90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Chillies, Onion and Potato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Cultivation Promotion, Seed</w:t>
      </w:r>
    </w:p>
    <w:p>
      <w:pPr>
        <w:autoSpaceDN w:val="0"/>
        <w:autoSpaceDE w:val="0"/>
        <w:widowControl/>
        <w:spacing w:line="235" w:lineRule="auto" w:before="2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Supply of Fertilizer and Regulation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Chemical Fertilizer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Insecticide Use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Livestock Farm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Promotion and Dairy and 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State Minister of Canals and</w:t>
      </w:r>
    </w:p>
    <w:p>
      <w:pPr>
        <w:autoSpaceDN w:val="0"/>
        <w:autoSpaceDE w:val="0"/>
        <w:widowControl/>
        <w:spacing w:line="235" w:lineRule="auto" w:before="90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Common Infrastructure</w:t>
      </w:r>
    </w:p>
    <w:p>
      <w:pPr>
        <w:autoSpaceDN w:val="0"/>
        <w:autoSpaceDE w:val="0"/>
        <w:widowControl/>
        <w:spacing w:line="235" w:lineRule="auto" w:before="94" w:after="4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4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Land Management,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1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State Enterprises Land and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43001 Advances to Public Officers    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600,000   12,000,000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Palmyrah Cultivation</w:t>
      </w:r>
    </w:p>
    <w:p>
      <w:pPr>
        <w:autoSpaceDN w:val="0"/>
        <w:autoSpaceDE w:val="0"/>
        <w:widowControl/>
        <w:spacing w:line="238" w:lineRule="auto" w:before="9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Promotion and Related Industrial</w:t>
      </w:r>
    </w:p>
    <w:p>
      <w:pPr>
        <w:autoSpaceDN w:val="0"/>
        <w:autoSpaceDE w:val="0"/>
        <w:widowControl/>
        <w:spacing w:line="235" w:lineRule="auto" w:before="90" w:after="1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   20,000,000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Minor Crops Plantation Including</w:t>
      </w:r>
    </w:p>
    <w:p>
      <w:pPr>
        <w:autoSpaceDN w:val="0"/>
        <w:autoSpaceDE w:val="0"/>
        <w:widowControl/>
        <w:spacing w:line="235" w:lineRule="auto" w:before="9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Sugar cane, Maize, Cashew, Pepper,</w:t>
      </w:r>
    </w:p>
    <w:p>
      <w:pPr>
        <w:autoSpaceDN w:val="0"/>
        <w:autoSpaceDE w:val="0"/>
        <w:widowControl/>
        <w:spacing w:line="238" w:lineRule="auto" w:before="90" w:after="1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Promotion. 43201 Advances to Public Officers    3,500,000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Divisional 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490"/>
        <w:gridCol w:w="3490"/>
        <w:gridCol w:w="3490"/>
        <w:gridCol w:w="3490"/>
      </w:tblGrid>
      <w:tr>
        <w:trPr>
          <w:trHeight w:hRule="exact" w:val="204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800,000   12,000,000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Facilities, Container Yards, Ports</w:t>
      </w:r>
    </w:p>
    <w:p>
      <w:pPr>
        <w:autoSpaceDN w:val="0"/>
        <w:autoSpaceDE w:val="0"/>
        <w:widowControl/>
        <w:spacing w:line="235" w:lineRule="auto" w:before="94" w:after="4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4,000,000    1,000,000  30,000,000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 Transport Services and Train</w:t>
      </w:r>
    </w:p>
    <w:p>
      <w:pPr>
        <w:autoSpaceDN w:val="0"/>
        <w:autoSpaceDE w:val="0"/>
        <w:widowControl/>
        <w:spacing w:line="235" w:lineRule="auto" w:before="94" w:after="2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5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10,000,000    5,000,000  45,000,000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 - operative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2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5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5,000,000    1,000,000   10,000,000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5,000,000     1,000,000   12,000,000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25,000,000  19,000,000   84,000,000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4,500,000     2,000,000 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3,000,000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800,000   12,000,000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9,000,000     4,500,000   25,000,000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4,500,000     2,000,000  14,000,000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25,000,000    18,000,000 100,000,000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37,000,000 155,000,000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3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10,800,000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0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63,000,000 350,000,000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23,500,000 110,000,000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18,000,000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7,800,000  14,000,000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4,600,000,000    4,650,000,000 12,000,000,000 1,600,000,000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55,000,000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51,500,000 200,000,000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8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23,000,000  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8,500,000  50,000,000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55,000,000   41,900,000 190,000,000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78,000,000   70,000,000 280,000,000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3,165,100,000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2,690,000,000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5,965,000,000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650,000,000        447,000,000      900,000,000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570,000,000 640,000,000 200,000,000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380,000,000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1,100,000,000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1,060,000,000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0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38,800,000 160,000,000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29,500,000 150,000,000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475,000,000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373,000,000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1,650,000,000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3,200,000  20,000,000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150,000,000 135,000,000 435,000,000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9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32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6,500,000  35,000,000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15,000,000   10,500,000   46,000,000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7,500,000    4,800,000   29,000,000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4,000,000    1,700,000   16,000,000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5,000,000 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11,000,000    5,500,000  38,000,000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4,400,000    3,600,000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6,500,000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3,000,000   26,000,000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4,000,000    1,800,000   14,000,000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4,000,000     2,000,000   14,000,000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5,000,000     2,700,000  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108,000,000  95,000,000  415,000,000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62,000,000   50,000,000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18,000,000    4,000,000   85,000,000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60,000,000   43,000,000 220,000,000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   10,000,000    5,200,000   28,000,000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5,000,000    2,000,000   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31,000,000   21,000,000 100,000,000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3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50,000,000   38,000,000 210,000,000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52,000,000    38,000,000 225,000,000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88,000,000   72,000,000  290,000,000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67,000,000   49,000,000  242,000,000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105,000,000   77,000,000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90,000,000   72,000,000 400,000,000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 78,000,000   69,000,000 255,000,000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27,000,000 110,000,000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68,000,000 251,000,000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70,000,000 275,000,000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65,000,000   46,000,000 225,000,000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75,000,000  52,000,000 200,000,000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18,000,000    9,000,000   60,000,000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16,000,000   10,000,000  60,000,000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18,000,000   10,000,000  55,000,000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17,000,000   11,500,000 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46,000,000   33,000,000  140,000,000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75,000,000   48,000,000  240,000,000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40,000,000   23,000,000 120,000,000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112,000,000   92,000,000 365,000,000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60,000,000   42,000,000 195,000,000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80,000,000   54,000,000 270,000,000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33,000,000   21,000,000 120,000,000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69,000,000   44,000,000 216,000,000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37,000,000   32,000,000 125,000,000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68,000,000   65,000,000 285,000,000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63,000,000   44,000,000 185,000,000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310,000,000  290,000,000 650,000,000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250,000,000 158,000,000 800,000,000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79,000,000  66,000,000 316,000,000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40,000,000 240,000,000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210,000,000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700,000,000 750,000,000  70,000,000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25,000,000   15,200,000  90,000,000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22,000,000   16,500,000  105,000,000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135,000,000  134,000,000 450,000,000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47,000,000  35,000,000 130,000,000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30,000,000   22,000,000 110,000,000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15,000,000    9,500,000   48,000,000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40,000,000  23,000,000 120,000,000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21,000,000   15,000,000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3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0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38,000,000   15,000,000 105,000,000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3,700,000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3,800,000  42,000,000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(Registrar of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535,000,000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540,000,000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35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4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1,800,000,000    1,800,000,000  7,200,000,000 1,500,000,000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35,000,000  22,500,000 158,000,000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Postal Department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775,000,000  2,400,000,000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27,000,000  15,000,000   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32,000,000   24,000,000 125,000,000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370,000,000       440,000,000       190,000,000          1,000,000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3.9999999999998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16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15,000,000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8,300,000  50,000,000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525,000,000 350,000,000 950,000,000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33,000,000   18,500,000 100,000,000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8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1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</w:t>
            </w:r>
          </w:p>
        </w:tc>
        <w:tc>
          <w:tcPr>
            <w:tcW w:type="dxa" w:w="1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25,000,000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8,000,000  60,000,000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24,000,000   16,000,000   80,000,000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15,000,000   11,000,000  70,000,000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3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260,000,000  250,000,000 350,000,000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7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3,000,000   30,000,000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Comptroller General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100,000  15,000,000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400,000    7,500,000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516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7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29,655,800,000  23,655,800,000 72,581,470,000 3,146,000,000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4510"/>
        <w:gridCol w:w="4510"/>
      </w:tblGrid>
      <w:tr>
        <w:trPr>
          <w:trHeight w:hRule="exact" w:val="9448"/>
        </w:trPr>
        <w:tc>
          <w:tcPr>
            <w:tcW w:type="dxa" w:w="42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5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374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