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8" w:lineRule="exact" w:before="17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SRI SHAKYASINHARAMA VIHARASTHA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KARYASADHAKA SANVIDANAYA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420" w:lineRule="exact" w:before="15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Sri Shakyasinharama Viharastha Karyasadhaka </w:t>
      </w:r>
      <w:r>
        <w:rPr>
          <w:rFonts w:ascii="Times,Bold" w:hAnsi="Times,Bold" w:eastAsia="Times,Bold"/>
          <w:b/>
          <w:i w:val="0"/>
          <w:color w:val="221F1F"/>
          <w:sz w:val="20"/>
        </w:rPr>
        <w:t>Sanvidanaya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Hon. Yadamini Gunawardena,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M. P.</w:t>
      </w:r>
    </w:p>
    <w:p>
      <w:pPr>
        <w:autoSpaceDN w:val="0"/>
        <w:tabs>
          <w:tab w:pos="2508" w:val="left"/>
          <w:tab w:pos="2564" w:val="left"/>
          <w:tab w:pos="2978" w:val="left"/>
          <w:tab w:pos="3404" w:val="left"/>
          <w:tab w:pos="3750" w:val="left"/>
        </w:tabs>
        <w:autoSpaceDE w:val="0"/>
        <w:widowControl/>
        <w:spacing w:line="382" w:lineRule="auto" w:before="4" w:after="0"/>
        <w:ind w:left="1344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20th of January,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January 11, 2021)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24]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24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autoSpaceDE w:val="0"/>
        <w:widowControl/>
        <w:spacing w:line="259" w:lineRule="auto" w:before="512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HAKYASINHARAMA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ARYASADHAKA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ANVIDANAYA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3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4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Sanvidanaya” has heretofore been created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and transacting all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the said Organization: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3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of the Organization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4" w:after="2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Shakyasinharama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2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Viharastha Karyasadhaka Sanvidanaya (Incorporation)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of 2021.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presently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Shakyasinharama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“Sri Shakyasinharama Viharastha Karyasadhaka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Viharastha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Sanvidanaya” (hereinafter referred to as the “Association”)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Karyasadhaka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Sanvidanaya.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“the Corporation”) with perpetual succession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name and style of the “Sri Shakyasinharama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Viharastha Karyasadhaka Sanvidanaya” and by that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sue and be sued in all courts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28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attend activities on religious development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62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development of the 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values and morals;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awareness of Sinhala, English and Sanskrit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languages, computer and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among school children, student monks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Pirivenas and elderly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religious and cultural programmes;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develop, protect and conservation of our temple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its other associated temples and those monks;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areas that should be developed;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all other things that are incidental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for the fulfillment of the objectives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8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 stated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rent lease otherwise acquire lands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buildings which may be required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money with or without interest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8" w:val="left"/>
          <w:tab w:pos="6496" w:val="left"/>
        </w:tabs>
        <w:autoSpaceDE w:val="0"/>
        <w:widowControl/>
        <w:spacing w:line="248" w:lineRule="exact" w:before="0" w:after="0"/>
        <w:ind w:left="221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9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which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Corporation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the Council of Management may think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solicit and receive subscriptions, grants, donations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gifts of all kinds;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or contracts with any person,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company or body of 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trusts and conditions affecting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Corporation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pay them such salaries, allowances and gratuities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acts and things as may be necessary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conducive to the accomplishment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 subject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Board of Management appointed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04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 Board of Management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consist of the members of the  Board of Management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Organization holding office on the day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Notwithstanding anything to the contrary in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(1) of this Section the Chairman of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is the lifetime Chairman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3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 from time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meeting of the members and by a majority of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 thirds of the members present and voting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 and the any of the following matters:—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88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election, appointment or nomination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of Management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and duties and terms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 of duties and functions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Corporation and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Management, the time, place, notice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therefore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the business thereat;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Board of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57" w:lineRule="auto" w:before="2" w:after="23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the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for the management of the affairs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the accomplishment of its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rules made under sub-section (1) may in a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and in like manner be rescinded, be amended, altered </w:t>
      </w:r>
      <w:r>
        <w:rPr>
          <w:rFonts w:ascii="Times" w:hAnsi="Times" w:eastAsia="Times"/>
          <w:b w:val="0"/>
          <w:i w:val="0"/>
          <w:color w:val="221F1F"/>
          <w:sz w:val="20"/>
        </w:rPr>
        <w:t>or added.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8" w:val="left"/>
          <w:tab w:pos="6496" w:val="left"/>
        </w:tabs>
        <w:autoSpaceDE w:val="0"/>
        <w:widowControl/>
        <w:spacing w:line="248" w:lineRule="exact" w:before="0" w:after="0"/>
        <w:ind w:left="221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50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of the Organization in force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in so far, as they are not inconsistant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the rules of the Corporation made under this Act.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8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in force for the time being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testamentary dispositions,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donations, contribution of fees and all sums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received by the Corporation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its powers, functions and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deposited in the name of the Corporation 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as may be decided by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59" w:lineRule="auto" w:before="288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to defray any expenditure incurred by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all income and expenditure of the Corporation.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accounts of the Corporation shall be audited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annually by the auditors appointed by the Corporation.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financial year of the Corporation shall be from 1st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to 31st December of every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3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Organization.</w:t>
            </w:r>
          </w:p>
        </w:tc>
      </w:tr>
      <w:tr>
        <w:trPr>
          <w:trHeight w:hRule="exact" w:val="5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6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 and all subscriptions and fees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Association or Associations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the objects of the Corporation, and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 from distributing any </w:t>
      </w:r>
      <w:r>
        <w:rPr>
          <w:rFonts w:ascii="Times" w:hAnsi="Times" w:eastAsia="Times"/>
          <w:b w:val="0"/>
          <w:i w:val="0"/>
          <w:color w:val="221F1F"/>
          <w:sz w:val="20"/>
        </w:rPr>
        <w:t>income or profit among the members. Such Association or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8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Associations shall be determined by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at or immediately before the time of dissolution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be in the custody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of the Corporation and it shall not be affixed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duly appointed by the Chairman or the Vice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their names to the instrument in token of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and such signing shall be independent of the signing </w:t>
      </w:r>
      <w:r>
        <w:rPr>
          <w:rFonts w:ascii="Times" w:hAnsi="Times" w:eastAsia="Times"/>
          <w:b w:val="0"/>
          <w:i w:val="0"/>
          <w:color w:val="221F1F"/>
          <w:sz w:val="20"/>
        </w:rPr>
        <w:t>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of Sri Lanka or of any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 or corporate or of any other persons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autoSpaceDE w:val="0"/>
        <w:widowControl/>
        <w:spacing w:line="238" w:lineRule="auto" w:before="917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