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42"/>
        <w:ind w:left="0" w:right="0"/>
      </w:pPr>
    </w:p>
    <w:p>
      <w:pPr>
        <w:autoSpaceDN w:val="0"/>
        <w:autoSpaceDE w:val="0"/>
        <w:widowControl/>
        <w:spacing w:line="360" w:lineRule="exact" w:before="56" w:after="0"/>
        <w:ind w:left="1728" w:right="1584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194" w:after="0"/>
        <w:ind w:left="0" w:right="301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February 12, 2021</w:t>
      </w:r>
    </w:p>
    <w:p>
      <w:pPr>
        <w:autoSpaceDN w:val="0"/>
        <w:autoSpaceDE w:val="0"/>
        <w:widowControl/>
        <w:spacing w:line="238" w:lineRule="auto" w:before="304" w:after="0"/>
        <w:ind w:left="0" w:right="364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04" w:after="0"/>
        <w:ind w:left="0" w:right="32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16. 02. 2021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136" w:after="0"/>
        <w:ind w:left="0" w:right="38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00" w:after="0"/>
        <w:ind w:left="219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>INSTITUTE OF WORLD LIFE LINE YOGA</w:t>
      </w:r>
    </w:p>
    <w:p>
      <w:pPr>
        <w:autoSpaceDN w:val="0"/>
        <w:autoSpaceDE w:val="0"/>
        <w:widowControl/>
        <w:spacing w:line="238" w:lineRule="auto" w:before="10" w:after="0"/>
        <w:ind w:left="0" w:right="332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(INCORPORATION)</w:t>
      </w:r>
    </w:p>
    <w:p>
      <w:pPr>
        <w:autoSpaceDN w:val="0"/>
        <w:autoSpaceDE w:val="0"/>
        <w:widowControl/>
        <w:spacing w:line="244" w:lineRule="exact" w:before="230" w:after="0"/>
        <w:ind w:left="0" w:right="3514" w:firstLine="0"/>
        <w:jc w:val="righ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276" w:lineRule="exact" w:before="278" w:after="0"/>
        <w:ind w:left="0" w:right="4390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78" w:lineRule="exact" w:before="104" w:after="0"/>
        <w:ind w:left="0" w:right="422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8" w:lineRule="auto" w:before="356" w:after="0"/>
        <w:ind w:left="0" w:right="222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incorporate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Institute of World Life Line Yoga</w:t>
      </w:r>
    </w:p>
    <w:p>
      <w:pPr>
        <w:autoSpaceDN w:val="0"/>
        <w:autoSpaceDE w:val="0"/>
        <w:widowControl/>
        <w:spacing w:line="238" w:lineRule="auto" w:before="386" w:after="0"/>
        <w:ind w:left="191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To be presented in Parliament by Hon.Buddhika Pathirana, M. P.</w:t>
      </w:r>
    </w:p>
    <w:p>
      <w:pPr>
        <w:autoSpaceDN w:val="0"/>
        <w:autoSpaceDE w:val="0"/>
        <w:widowControl/>
        <w:spacing w:line="238" w:lineRule="auto" w:before="12" w:after="0"/>
        <w:ind w:left="0" w:right="366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for Matara District</w:t>
      </w:r>
    </w:p>
    <w:p>
      <w:pPr>
        <w:autoSpaceDN w:val="0"/>
        <w:autoSpaceDE w:val="0"/>
        <w:widowControl/>
        <w:spacing w:line="235" w:lineRule="auto" w:before="312" w:after="0"/>
        <w:ind w:left="0" w:right="247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5" w:lineRule="auto" w:before="12" w:after="0"/>
        <w:ind w:left="0" w:right="225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84" w:val="left"/>
        </w:tabs>
        <w:autoSpaceDE w:val="0"/>
        <w:widowControl/>
        <w:spacing w:line="238" w:lineRule="auto" w:before="36" w:after="0"/>
        <w:ind w:left="14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20" w:val="left"/>
        </w:tabs>
        <w:autoSpaceDE w:val="0"/>
        <w:widowControl/>
        <w:spacing w:line="240" w:lineRule="auto" w:before="52" w:after="0"/>
        <w:ind w:left="144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4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Institute of World Life Line Yoga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15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(Incorporation)</w:t>
      </w:r>
    </w:p>
    <w:p>
      <w:pPr>
        <w:autoSpaceDN w:val="0"/>
        <w:autoSpaceDE w:val="0"/>
        <w:widowControl/>
        <w:spacing w:line="250" w:lineRule="auto" w:before="262" w:after="0"/>
        <w:ind w:left="2016" w:right="259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INCORPORATE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14"/>
        </w:rPr>
        <w:t>NSTITUTE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221F1F"/>
          <w:sz w:val="14"/>
        </w:rPr>
        <w:t>ORLD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IFE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INE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Y</w:t>
      </w:r>
      <w:r>
        <w:rPr>
          <w:rFonts w:ascii="Times" w:hAnsi="Times" w:eastAsia="Times"/>
          <w:b w:val="0"/>
          <w:i w:val="0"/>
          <w:color w:val="221F1F"/>
          <w:sz w:val="14"/>
        </w:rPr>
        <w:t>OGA</w:t>
      </w:r>
    </w:p>
    <w:p>
      <w:pPr>
        <w:autoSpaceDN w:val="0"/>
        <w:tabs>
          <w:tab w:pos="6718" w:val="left"/>
        </w:tabs>
        <w:autoSpaceDE w:val="0"/>
        <w:widowControl/>
        <w:spacing w:line="235" w:lineRule="auto" w:before="28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WHERE an Institute called and known as the “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</w:t>
      </w:r>
    </w:p>
    <w:p>
      <w:pPr>
        <w:autoSpaceDN w:val="0"/>
        <w:autoSpaceDE w:val="0"/>
        <w:widowControl/>
        <w:spacing w:line="252" w:lineRule="auto" w:before="28" w:after="14"/>
        <w:ind w:left="1798" w:right="2304" w:hanging="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World Life Line Yoga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” has heretofore been formed in </w:t>
      </w:r>
      <w:r>
        <w:rPr>
          <w:rFonts w:ascii="Times" w:hAnsi="Times" w:eastAsia="Times"/>
          <w:b w:val="0"/>
          <w:i w:val="0"/>
          <w:color w:val="000000"/>
          <w:sz w:val="20"/>
        </w:rPr>
        <w:t>Sri Lanka for the purpose of effectually carrying out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8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transacting all objects and matters connected with the said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Institute according to the rules agreed to by its members: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62" w:lineRule="auto" w:before="22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the said Institute has heretofore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successfully carried out and transacted the objects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matters  for which it was formed and has applied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incorporated and it will be for the public advantage to grant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application:</w:t>
      </w:r>
    </w:p>
    <w:p>
      <w:pPr>
        <w:autoSpaceDN w:val="0"/>
        <w:autoSpaceDE w:val="0"/>
        <w:widowControl/>
        <w:spacing w:line="252" w:lineRule="auto" w:before="272" w:after="21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therefore enacted by the Parliament of the Democratic </w:t>
      </w:r>
      <w:r>
        <w:rPr>
          <w:rFonts w:ascii="Times" w:hAnsi="Times" w:eastAsia="Times"/>
          <w:b w:val="0"/>
          <w:i w:val="0"/>
          <w:color w:val="000000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Act may be cited as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 of World Life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22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Line Yoga (Incorporation)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Act, No.      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and after the date of commencement of 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Institute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such and so may persons as now are members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World Life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“Institute of World Life Line Yoga”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(hereinafter referred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Line Yoga</w:t>
            </w:r>
          </w:p>
        </w:tc>
      </w:tr>
    </w:tbl>
    <w:p>
      <w:pPr>
        <w:autoSpaceDN w:val="0"/>
        <w:tabs>
          <w:tab w:pos="1796" w:val="left"/>
          <w:tab w:pos="1798" w:val="left"/>
        </w:tabs>
        <w:autoSpaceDE w:val="0"/>
        <w:widowControl/>
        <w:spacing w:line="262" w:lineRule="auto" w:before="0" w:after="222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as the “Foundation”) or shall hereafter be admitted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shall be a body corporate (hereinafter referred to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“Corporation”) with perpetual succession under the name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style of the “</w:t>
      </w:r>
      <w:r>
        <w:rPr>
          <w:rFonts w:ascii="Times" w:hAnsi="Times" w:eastAsia="Times"/>
          <w:b w:val="0"/>
          <w:i w:val="0"/>
          <w:color w:val="221F1F"/>
          <w:sz w:val="20"/>
        </w:rPr>
        <w:t>Institute of World Life Line Yoga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” and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name may sue and be sued in all courts, with full power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authority to have and use a common seal and alter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same at its pleasure.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17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general objects for which the Corporation 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constituted are hereby declared to be—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expand branches to provide training for Yoga,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0" w:right="55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meditation;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68" w:val="left"/>
          <w:tab w:pos="3442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Institute of World Life Line Yoga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(Incorporation)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8" w:after="18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conduct a special vocational training for school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leavers and youngsters just employed aiming 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improving youth leadership qualities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personality;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maintain physical and mental spirituality with a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view to sustain a developing society, free of charge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Yoga and Bawana programme will be organized.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6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affairs of the Corporation shall, subject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provisions of this Act and the rules in force for the time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affairs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being of the Corporation be administered by a Board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Directors consisting of Chairman, Vice Chairman, Secretary,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8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Treasurer and another two members elected in accordance </w:t>
      </w:r>
      <w:r>
        <w:rPr>
          <w:rFonts w:ascii="Times" w:hAnsi="Times" w:eastAsia="Times"/>
          <w:b w:val="0"/>
          <w:i w:val="0"/>
          <w:color w:val="000000"/>
          <w:sz w:val="20"/>
        </w:rPr>
        <w:t>with such rules.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The first Board of Directors of the Corporation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consist of the members of the Board of Administration of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Foundation holding office on the day immediately preceding </w:t>
      </w:r>
      <w:r>
        <w:rPr>
          <w:rFonts w:ascii="Times" w:hAnsi="Times" w:eastAsia="Times"/>
          <w:b w:val="0"/>
          <w:i w:val="0"/>
          <w:color w:val="000000"/>
          <w:sz w:val="20"/>
        </w:rPr>
        <w:t>the date of the commencement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8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 and any other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the Corporation shall have the power to do,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 and execute all such acts, matters and things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what so ever as are necessary or desirable for the promotion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furtherance of the objects of the Corporation or any </w:t>
      </w:r>
      <w:r>
        <w:rPr>
          <w:rFonts w:ascii="Times" w:hAnsi="Times" w:eastAsia="Times"/>
          <w:b w:val="0"/>
          <w:i w:val="0"/>
          <w:color w:val="000000"/>
          <w:sz w:val="20"/>
        </w:rPr>
        <w:t>one of them, including the power to acquire and hold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property  movable, to open, operate and close bank accounts,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borrow or raise moneys with or without security,to erect</w:t>
            </w:r>
          </w:p>
        </w:tc>
      </w:tr>
    </w:tbl>
    <w:p>
      <w:pPr>
        <w:autoSpaceDN w:val="0"/>
        <w:autoSpaceDE w:val="0"/>
        <w:widowControl/>
        <w:spacing w:line="245" w:lineRule="auto" w:before="4" w:after="15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any building or structures on any land held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 and to engage, employ and dismiss officers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servants required for the carrying out of the objects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30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It shall be lawful for the Corporation, from time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of the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time, at any General Meeting of the members and by 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45" w:lineRule="auto" w:before="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majority of not less than two-thirds of the members 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voting, to make rules, not inconsistent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this Act or any other written law, for all 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following matters:—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46" w:val="left"/>
          <w:tab w:pos="6494" w:val="left"/>
        </w:tabs>
        <w:autoSpaceDE w:val="0"/>
        <w:widowControl/>
        <w:spacing w:line="245" w:lineRule="auto" w:before="0" w:after="0"/>
        <w:ind w:left="287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World Life Line Yoga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(Incorporation)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17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classification of membership,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withdrawal, expulsion or resignation of members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membership fees payable;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procedure to be observed for the summoning and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holding of meetings of the Corporation and of the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Board of Directors, the quorum for such meetings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exercise and perfomance of their powers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duties;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appointment, powers, duties and functions of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various officers, agents and servants of the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0" w:right="54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Corporation;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30" w:after="17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qualification required to become a member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Corporation and of the Board of Directors;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administrations and management of the property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9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the Corporation.</w:t>
      </w:r>
    </w:p>
    <w:p>
      <w:pPr>
        <w:autoSpaceDN w:val="0"/>
        <w:autoSpaceDE w:val="0"/>
        <w:widowControl/>
        <w:spacing w:line="245" w:lineRule="auto" w:before="230" w:after="17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rule made by the Corporation may be amended,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altered, added to or rescinded at a like meeting and in like </w:t>
      </w:r>
      <w:r>
        <w:rPr>
          <w:rFonts w:ascii="Times" w:hAnsi="Times" w:eastAsia="Times"/>
          <w:b w:val="0"/>
          <w:i w:val="0"/>
          <w:color w:val="000000"/>
          <w:sz w:val="20"/>
        </w:rPr>
        <w:t>manner as a rule made under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 Every member of the Corporation shall be subject to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 due by</w:t>
            </w:r>
          </w:p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rules of the Corporation.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debts and liabilities of the Foundation existing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the day preceding the date of commencement of this Act,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payable</w:t>
            </w:r>
          </w:p>
        </w:tc>
      </w:tr>
      <w:tr>
        <w:trPr>
          <w:trHeight w:hRule="exact" w:val="6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paid by the Corporation hereby constituted and 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debts due to  subscriptions and contributions payable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Foundation on that day shall be paid to the Corporation for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17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purposes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Corporation shall have its own fund and all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moneys heretofore or hereafter to be received by way of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gifts, bequest, donation, subscription, contribution, fees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grants for and on account of the Corporation shall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deposited to the credit of the Corporation in one or more </w:t>
      </w:r>
      <w:r>
        <w:rPr>
          <w:rFonts w:ascii="Times" w:hAnsi="Times" w:eastAsia="Times"/>
          <w:b w:val="0"/>
          <w:i w:val="0"/>
          <w:color w:val="000000"/>
          <w:sz w:val="20"/>
        </w:rPr>
        <w:t>banks as the Board of Directors shall determine.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68" w:val="left"/>
          <w:tab w:pos="3442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Institute of World Life Line Yoga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(Incorporation)</w:t>
      </w:r>
    </w:p>
    <w:p>
      <w:pPr>
        <w:autoSpaceDN w:val="0"/>
        <w:autoSpaceDE w:val="0"/>
        <w:widowControl/>
        <w:spacing w:line="257" w:lineRule="auto" w:before="262" w:after="21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There shall be paid out of the fund, all sums of money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to defray any expenditure incurred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 in the exercise, performance and discharge of </w:t>
      </w:r>
      <w:r>
        <w:rPr>
          <w:rFonts w:ascii="Times" w:hAnsi="Times" w:eastAsia="Times"/>
          <w:b w:val="0"/>
          <w:i w:val="0"/>
          <w:color w:val="000000"/>
          <w:sz w:val="20"/>
        </w:rPr>
        <w:t>its powers, duties and functions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 shall be able and capable in law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acquire and hold any property,  movable and immovable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may become vested in it by virtue of  any purchase,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267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grant, lease, gift, testamentary disposition or otherwise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59" w:lineRule="auto" w:before="14" w:after="22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such property shall be held by the Corporation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purposes of this Act and subject to the rules in force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 being of the Corporation, with full power  to sell,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mortgage, lease, exchange or otherwise 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upon the dissolution of the Corporation there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remains after the satisfaction of all its debts and liabilities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whatsoever, such property shall not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62" w:lineRule="auto" w:before="14" w:after="214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distributed among the members of the Corporation, but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given or transferred to some other institution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institutions having objects similar to those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and which, is or are by its or their rules prohibited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distributing any income or property among their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Board of Directors of the Corporation shall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Audit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</w:t>
            </w:r>
          </w:p>
        </w:tc>
      </w:tr>
      <w:tr>
        <w:trPr>
          <w:trHeight w:hRule="exact" w:val="258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cause proper accounts to be kept of all moneys received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expended by the Corporation.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82" w:after="0"/>
        <w:ind w:left="13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financial year of the Corporation shall be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calendar year.</w:t>
      </w:r>
    </w:p>
    <w:p>
      <w:pPr>
        <w:autoSpaceDN w:val="0"/>
        <w:autoSpaceDE w:val="0"/>
        <w:widowControl/>
        <w:spacing w:line="257" w:lineRule="auto" w:before="278" w:after="21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accounts of the Corporation shall be examined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audited at least once in every year by an auditor or </w:t>
      </w:r>
      <w:r>
        <w:rPr>
          <w:rFonts w:ascii="Times" w:hAnsi="Times" w:eastAsia="Times"/>
          <w:b w:val="0"/>
          <w:i w:val="0"/>
          <w:color w:val="000000"/>
          <w:sz w:val="20"/>
        </w:rPr>
        <w:t>auditors appointed by the Board of Directors.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seal of the Corporation shall not be affixed to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239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instrument whatsoever except in the presence of such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46" w:val="left"/>
          <w:tab w:pos="6494" w:val="left"/>
        </w:tabs>
        <w:autoSpaceDE w:val="0"/>
        <w:widowControl/>
        <w:spacing w:line="245" w:lineRule="auto" w:before="0" w:after="0"/>
        <w:ind w:left="287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World Life Line Yoga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(Incorporation)</w:t>
      </w:r>
    </w:p>
    <w:p>
      <w:pPr>
        <w:autoSpaceDN w:val="0"/>
        <w:autoSpaceDE w:val="0"/>
        <w:widowControl/>
        <w:spacing w:line="247" w:lineRule="auto" w:before="262" w:after="6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number of person as may be provided for in the rules in force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time being of the Corporation, who shall sign their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names to the instrument in token of their presence and such </w:t>
      </w:r>
      <w:r>
        <w:rPr>
          <w:rFonts w:ascii="Times" w:hAnsi="Times" w:eastAsia="Times"/>
          <w:b w:val="0"/>
          <w:i w:val="0"/>
          <w:color w:val="221F1F"/>
          <w:sz w:val="20"/>
        </w:rPr>
        <w:t>singning shall be independent of the signing of any person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a witness.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 of the</w:t>
            </w:r>
          </w:p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in this Act contained shall prejudice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or of any body politic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of the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 and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or of any other persons except such as are mentioned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others</w:t>
            </w:r>
          </w:p>
        </w:tc>
      </w:tr>
      <w:tr>
        <w:trPr>
          <w:trHeight w:hRule="exact" w:val="3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this Act and those claiming by, from or under them.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8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Institute of World Life Line Yoga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25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(Incorporation)</w:t>
      </w:r>
    </w:p>
    <w:p>
      <w:pPr>
        <w:autoSpaceDN w:val="0"/>
        <w:autoSpaceDE w:val="0"/>
        <w:widowControl/>
        <w:spacing w:line="238" w:lineRule="auto" w:before="8704" w:after="0"/>
        <w:ind w:left="0" w:right="33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