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94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04" w:after="0"/>
        <w:ind w:left="0" w:right="36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16. 02.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98" w:after="0"/>
        <w:ind w:left="17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18" w:after="0"/>
        <w:ind w:left="0" w:right="324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44" w:lineRule="exact" w:before="254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238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8" w:after="0"/>
        <w:ind w:left="210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368" w:after="0"/>
        <w:ind w:left="18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Buddhika Pathirana, M. P.</w:t>
      </w:r>
    </w:p>
    <w:p>
      <w:pPr>
        <w:autoSpaceDN w:val="0"/>
        <w:autoSpaceDE w:val="0"/>
        <w:widowControl/>
        <w:spacing w:line="235" w:lineRule="auto" w:before="14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</w:t>
      </w:r>
    </w:p>
    <w:p>
      <w:pPr>
        <w:autoSpaceDN w:val="0"/>
        <w:autoSpaceDE w:val="0"/>
        <w:widowControl/>
        <w:spacing w:line="235" w:lineRule="auto" w:before="22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Samithiya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ALABHIVURDHI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ARDANA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AMITHIYA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5" w:lineRule="auto" w:before="24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Balabhivurdhi Wardana Samithiya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at Walpola in Sri Lanka for the puropse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Samithiya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Samithiya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42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Balabhivurdhi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Wardana Samithiya (Incorporation) Act, No. 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Balabhivurdhi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Balabhivurdhi Wardana Samithiya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Wardana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Samithiya”) or shall hereafter be admitted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Samithiya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(hereinafter referred to as “the Corporation”)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under the name and style of “the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Balabhivurdhi Wardana Samithiya”, and by that name may </w:t>
      </w:r>
      <w:r>
        <w:rPr>
          <w:rFonts w:ascii="Times" w:hAnsi="Times" w:eastAsia="Times"/>
          <w:b w:val="0"/>
          <w:i w:val="0"/>
          <w:color w:val="221F1F"/>
          <w:sz w:val="20"/>
        </w:rPr>
        <w:t>sue and be sued in all courts, with full power and authority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have, and use a common 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establish, equip and maintain a pre-school and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0" w:right="5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library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engage in the dissemination of the Dhamma,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internationally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preserve and disseminate the Buddhist</w:t>
      </w:r>
    </w:p>
    <w:p>
      <w:pPr>
        <w:autoSpaceDN w:val="0"/>
        <w:autoSpaceDE w:val="0"/>
        <w:widowControl/>
        <w:spacing w:line="235" w:lineRule="auto" w:before="2" w:after="158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Philosophy and the Buddhist way of life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friendly relations with other Buddhist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in Sri Lanka and abroad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financially by granting scholarships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the voluntary workers and others who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engaged in the attainment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established and maintain libraries, to subscribe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and issue books, journals, souvenirs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periodicals and to provide such other services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deemed desirable for attaining the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or participate, with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organisation, whether foreign or local,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sponsor and conduct conferences, seminars,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workshops, group studies and lectures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elsewhere in furtherance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print, publish and distribute books, journals,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leaflets, newspapers and magazines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may consider desirable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and advancement of its objects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such other acts, deeds and things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incidental or conducive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all or any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management, control and administration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rules of the Corporation,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 in a governing Council (hereinafter referred to as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Council”) consisting of such number of governors elected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among the members in accordance with the rules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6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Council of the Corporation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council of the Corporation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preceding the date of commencement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consisting of the members whose names are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hereto.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cause to be kept a register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in which every person who on the day preceding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is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Samithiya and every person thereafter duly admitted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Corporation, shall have his name inscribed.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acquire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 and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 funds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lands or buildings which may be required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take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Corporation 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loans &amp;etc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borrow or raise money for the purposes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buy, sell and issue bills of exchange, cheques,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promissory notes and other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operate, maintain and close bank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accounts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Corporation in such manner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may think fit 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solicit and receive subscriptions, grants, donations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gifts of all kinds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or contracts with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or body of persons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trusts and conditions affecting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real or personal property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appoint, employ, dismiss or terminate the services</w:t>
      </w:r>
    </w:p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Corporation, and to</w:t>
      </w:r>
    </w:p>
    <w:p>
      <w:pPr>
        <w:autoSpaceDN w:val="0"/>
        <w:autoSpaceDE w:val="0"/>
        <w:widowControl/>
        <w:spacing w:line="238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pay them such salaries, allowances and gratuities as</w:t>
      </w:r>
    </w:p>
    <w:p>
      <w:pPr>
        <w:autoSpaceDN w:val="0"/>
        <w:autoSpaceDE w:val="0"/>
        <w:widowControl/>
        <w:spacing w:line="235" w:lineRule="auto" w:before="0" w:after="158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personnel in Sri Lanka or abroad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Corporation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necessary or expedient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 and effective carrying out of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rules, not inconsistent with the provisions of this Act,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 for all or any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classification of membership, fees payable by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 of member, their admission, withdrawal,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expulsion or resignation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of the Council, or vocation of, or removal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as office bearers and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of the Council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appointment, powers, duties, functions and conduct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various officers, agents and servants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summoning and holding of meetings of the Council,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or any sub-committee, thereof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filling of vacancies, notices and agenda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quilifications and disqualifications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thereat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 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6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8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accomplishment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of the Foundation in force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 shall, in so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inconsistant with this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other written law be deemed to be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may be amended, altered, added to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at a like meeting and in like manner as a rule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sub-section (1) of this section.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0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gift, bequest, donation,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fees or grants for and on account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shall be deposited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or more banks as the Council shall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determine.</w:t>
      </w:r>
    </w:p>
    <w:p>
      <w:pPr>
        <w:autoSpaceDN w:val="0"/>
        <w:autoSpaceDE w:val="0"/>
        <w:widowControl/>
        <w:spacing w:line="238" w:lineRule="auto" w:before="240" w:after="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out of the fund all sums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defray any expenditure incurred by the Corporation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its powers, duties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cause proper accounts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the moneys received and expended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Audits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76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>and audited at least once in every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Samithiya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and all debts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Samithiya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and subscriptions and contributions payable to,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Samithiya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  <w:tab w:pos="3466" w:val="left"/>
        </w:tabs>
        <w:autoSpaceDE w:val="0"/>
        <w:widowControl/>
        <w:spacing w:line="228" w:lineRule="exact" w:before="38" w:after="206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immovable, upon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virtue of any instrument of purchase, grant, gift or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upon or by virtue of any testamentary disposition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purposes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time being of the Corporation, or otherwise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and upon the trusts in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 in the relative instrument of disposition with full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(subject always to the provisions of any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trusts and of the relative instrument or disposition)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encumber or charge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62" w:lineRule="auto" w:before="12" w:after="1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and the secretary or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duly authorised by the Council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on the instrument in token of their presence,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signing shall be independent of the signing of any person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such membership fees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from him to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corporation,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prohibited 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or their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26" w:lineRule="exact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2" w:after="194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Republic, or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mentioned in this Act, and those claiming by, from or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[Section—4. (2) ]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16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77" w:lineRule="auto" w:before="0" w:after="0"/>
        <w:ind w:left="179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Board of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Chief Patron (Clergy)</w:t>
      </w:r>
    </w:p>
    <w:p>
      <w:pPr>
        <w:autoSpaceDN w:val="0"/>
        <w:autoSpaceDE w:val="0"/>
        <w:widowControl/>
        <w:spacing w:line="235" w:lineRule="auto" w:before="1204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Chief Patron (Lay)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7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For the year (2002/2003)</w:t>
      </w:r>
    </w:p>
    <w:p>
      <w:pPr>
        <w:autoSpaceDN w:val="0"/>
        <w:autoSpaceDE w:val="0"/>
        <w:widowControl/>
        <w:spacing w:line="254" w:lineRule="auto" w:before="214" w:after="0"/>
        <w:ind w:left="1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Rev. Panditha Kalugala Soratha Thero,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Chief Priest of the Amarapura Ariyawansa </w:t>
      </w:r>
      <w:r>
        <w:rPr>
          <w:rFonts w:ascii="Times" w:hAnsi="Times" w:eastAsia="Times"/>
          <w:b w:val="0"/>
          <w:i w:val="0"/>
          <w:color w:val="221F1F"/>
          <w:sz w:val="16"/>
        </w:rPr>
        <w:t>Saddhamma Yuknika Maha Nikaya-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Chilaw Puttalam Divisions and Aluthkuru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Korale South, Incumbant of the Walpola </w:t>
      </w:r>
      <w:r>
        <w:rPr>
          <w:rFonts w:ascii="Times" w:hAnsi="Times" w:eastAsia="Times"/>
          <w:b w:val="0"/>
          <w:i w:val="0"/>
          <w:color w:val="221F1F"/>
          <w:sz w:val="16"/>
        </w:rPr>
        <w:t>Sri Wimalaratharnaramaya</w:t>
      </w:r>
    </w:p>
    <w:p>
      <w:pPr>
        <w:autoSpaceDN w:val="0"/>
        <w:tabs>
          <w:tab w:pos="318" w:val="left"/>
        </w:tabs>
        <w:autoSpaceDE w:val="0"/>
        <w:widowControl/>
        <w:spacing w:line="247" w:lineRule="auto" w:before="216" w:after="214"/>
        <w:ind w:left="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Mr. G. D. Kulatilleke - Former District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Judge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14" w:val="left"/>
          <w:tab w:pos="3718" w:val="left"/>
          <w:tab w:pos="3878" w:val="left"/>
        </w:tabs>
        <w:autoSpaceDE w:val="0"/>
        <w:widowControl/>
        <w:spacing w:line="382" w:lineRule="auto" w:before="0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Chairman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P. R. Gamini Sirisena, B.S.C. J.P.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(Whole Island)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Mr. U. D. Jayantha Ranasinghe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Ananda Tissa Samarasinghe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Chief Organisers</w:t>
      </w:r>
    </w:p>
    <w:p>
      <w:pPr>
        <w:autoSpaceDN w:val="0"/>
        <w:autoSpaceDE w:val="0"/>
        <w:widowControl/>
        <w:spacing w:line="238" w:lineRule="auto" w:before="414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Deputy Chairmen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18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R. D. R. Wijesinghe J.P.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Mr. R. Premakumara Sirisena</w:t>
      </w:r>
    </w:p>
    <w:p>
      <w:pPr>
        <w:autoSpaceDN w:val="0"/>
        <w:autoSpaceDE w:val="0"/>
        <w:widowControl/>
        <w:spacing w:line="247" w:lineRule="auto" w:before="214" w:after="216"/>
        <w:ind w:left="218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Nimal Karunatilleke J.P.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Mr. Manjula Dayaratne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62" w:val="left"/>
        </w:tabs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Deputy Secretaries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1. Mr. P. C. Dayaratne</w:t>
      </w:r>
    </w:p>
    <w:p>
      <w:pPr>
        <w:autoSpaceDN w:val="0"/>
        <w:autoSpaceDE w:val="0"/>
        <w:widowControl/>
        <w:spacing w:line="238" w:lineRule="auto" w:before="18" w:after="214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2. Mr. Neal Samantha Karunaratne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77" w:lineRule="auto" w:before="0" w:after="0"/>
        <w:ind w:left="1728" w:right="14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Deputy Treasurer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Deputy Organisers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17" w:lineRule="auto" w:before="0" w:after="0"/>
        <w:ind w:left="188" w:right="2592" w:firstLine="25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Mr. Nalinda Ruwan Indika Gunaratne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H. D. Siriwimal Gunaratne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Mr. M. D. M. Jayatissa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Mr. R. D. Rohitha Sumanaratne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  <w:tab w:pos="3466" w:val="left"/>
        </w:tabs>
        <w:autoSpaceDE w:val="0"/>
        <w:widowControl/>
        <w:spacing w:line="228" w:lineRule="exact" w:before="38" w:after="202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Auditor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Mr. A. V. Piyadasa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Ranamuka,</w:t>
            </w:r>
          </w:p>
        </w:tc>
      </w:tr>
      <w:tr>
        <w:trPr>
          <w:trHeight w:hRule="exact" w:val="31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Propaganda Officer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Mr. Palitha  Chandralal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64" w:val="left"/>
          <w:tab w:pos="3368" w:val="left"/>
          <w:tab w:pos="3784" w:val="left"/>
        </w:tabs>
        <w:autoSpaceDE w:val="0"/>
        <w:widowControl/>
        <w:spacing w:line="254" w:lineRule="auto" w:before="10" w:after="0"/>
        <w:ind w:left="1702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Ayurvedic Physician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Propaganda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(Media)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Anura Kulasuriya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Mr. Wasantha Ranaweera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Mr. Suran Chaturanga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4. Mr. Susantha Nihal</w:t>
      </w:r>
    </w:p>
    <w:p>
      <w:pPr>
        <w:autoSpaceDN w:val="0"/>
        <w:tabs>
          <w:tab w:pos="3622" w:val="left"/>
        </w:tabs>
        <w:autoSpaceDE w:val="0"/>
        <w:widowControl/>
        <w:spacing w:line="235" w:lineRule="auto" w:before="2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Inspector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R. D. K. Wimalasiri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3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Samithiya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12" w:after="0"/>
        <w:ind w:left="0" w:right="31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3274" w:space="0"/>
        <w:col w:w="5746" w:space="0"/>
        <w:col w:w="9020" w:space="0"/>
        <w:col w:w="3244" w:space="0"/>
        <w:col w:w="5776" w:space="0"/>
        <w:col w:w="9020" w:space="0"/>
        <w:col w:w="3560" w:space="0"/>
        <w:col w:w="54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