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0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42" w:after="0"/>
        <w:ind w:left="2448" w:right="259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HEART TO HEART TRUST FUND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27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2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12" w:after="0"/>
        <w:ind w:left="0" w:right="263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Heart to Heart Trust Fund</w:t>
      </w:r>
    </w:p>
    <w:p>
      <w:pPr>
        <w:autoSpaceDN w:val="0"/>
        <w:autoSpaceDE w:val="0"/>
        <w:widowControl/>
        <w:spacing w:line="235" w:lineRule="auto" w:before="22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06" w:after="0"/>
        <w:ind w:left="2304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  Hon. (Prof.) Tissa Vitarana, M. 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25th of March, 2021</w:t>
      </w:r>
    </w:p>
    <w:p>
      <w:pPr>
        <w:autoSpaceDN w:val="0"/>
        <w:autoSpaceDE w:val="0"/>
        <w:widowControl/>
        <w:spacing w:line="235" w:lineRule="auto" w:before="254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17,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8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39]</w:t>
      </w:r>
    </w:p>
    <w:p>
      <w:pPr>
        <w:autoSpaceDN w:val="0"/>
        <w:tabs>
          <w:tab w:pos="2412" w:val="left"/>
          <w:tab w:pos="2638" w:val="left"/>
          <w:tab w:pos="5984" w:val="left"/>
        </w:tabs>
        <w:autoSpaceDE w:val="0"/>
        <w:widowControl/>
        <w:spacing w:line="254" w:lineRule="auto" w:before="90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Heart to Heart Trust Fund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282" w:after="0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>EART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>EART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UND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30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 Trust Fund called and known as the “Heart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8" w:val="left"/>
        </w:tabs>
        <w:autoSpaceDE w:val="0"/>
        <w:widowControl/>
        <w:spacing w:line="269" w:lineRule="auto" w:before="42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Heart Trust Fund” has heretofore been established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for the purpose of effectually carrying out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objects and transacting all matters connected with the 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Trust Fund according 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0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Trust Fund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established and has applied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 the said application:</w:t>
      </w:r>
    </w:p>
    <w:p>
      <w:pPr>
        <w:autoSpaceDN w:val="0"/>
        <w:autoSpaceDE w:val="0"/>
        <w:widowControl/>
        <w:spacing w:line="259" w:lineRule="auto" w:before="308" w:after="24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Heart to Heart Trust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Fund</w:t>
      </w:r>
      <w:r>
        <w:rPr>
          <w:rFonts w:ascii="Times" w:hAnsi="Times" w:eastAsia="Times"/>
          <w:b w:val="0"/>
          <w:i w:val="0"/>
          <w:color w:val="000000"/>
          <w:sz w:val="20"/>
        </w:rPr>
        <w:t>(Incorporation)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such and so many persons as now are Trustees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Heart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Heart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“Heart to Heart Trust Fund”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Trust Fund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Trust Fund) or shall hereafter be admitted as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hereby constituted shall be a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perpetual succession under the name and style of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“Heart to Heart Trust Fund” (hereinafter referred to as “the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Corporation”) and by that name may sue and be sued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full power and authority to have, and use a common seal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alter the same at its pleasure.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0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shall be deemed to be a Voluntary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 within the meaning, and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the Voluntary Social Service Organizations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(Registration and Supervision) Act, No. 31 of 1980 and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2" w:val="left"/>
          <w:tab w:pos="3468" w:val="left"/>
        </w:tabs>
        <w:autoSpaceDE w:val="0"/>
        <w:widowControl/>
        <w:spacing w:line="245" w:lineRule="auto" w:before="0" w:after="0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Heart to Heart Trust Fund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4" w:lineRule="auto" w:before="278" w:after="27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Act shall apply to and in relation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>management of the affairs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general objects for which the Corporation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2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the awareness of the general public 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22" w:after="24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all matters pertaining to heart diseases 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cause and prevention of such diseases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organinsing lectures, seminars and other pertinent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programmes;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financial assistance to heart patients in</w:t>
            </w:r>
          </w:p>
        </w:tc>
      </w:tr>
    </w:tbl>
    <w:p>
      <w:pPr>
        <w:autoSpaceDN w:val="0"/>
        <w:autoSpaceDE w:val="0"/>
        <w:widowControl/>
        <w:spacing w:line="274" w:lineRule="auto" w:before="26" w:after="26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need of funds who seek teartments particularly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Jayawardenepura Hospital and other hospitals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such other acts and things as are incidental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conducive to the attainment of the objectives of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52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auto" w:before="330" w:after="27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implementation of the objects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the Corporation shall ensure that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shall be carried out without any distinction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based on race, religion, language, caste, sex, 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opinion, place of birth 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Corporation shall be carried out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manner so as not to create any conflict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ensure no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with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of the Corporation and any work being carried out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work of a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or a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a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of any Provincial Council.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 Province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226"/>
        <w:ind w:left="312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Heart to Heart Trust Fund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Subject to the provisions of this Act,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affairs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59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and administration of the affairs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shall be carried out by a Board of Directors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81" w:lineRule="auto" w:before="32" w:after="0"/>
        <w:ind w:left="15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the “Board”) consisting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number of office bearers as may be specified by the rules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under section 7.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90" w:lineRule="auto" w:before="350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Trustees of the Trust Fund holding office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day 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shall function as the Board of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until the first Committee is appointed or elected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manner provided for by rules made under section 7.</w:t>
      </w:r>
    </w:p>
    <w:p>
      <w:pPr>
        <w:autoSpaceDN w:val="0"/>
        <w:autoSpaceDE w:val="0"/>
        <w:widowControl/>
        <w:spacing w:line="281" w:lineRule="auto" w:before="35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first Board of the Corporation shall be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elected within one year of the date of commencement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90" w:lineRule="auto" w:before="354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office bearer of the Board including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patrons and advisers, shall be appointed or elected for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three years and any such office beareer, patron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advisor shall be eligible for re-appointment or re-election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lapse of the said period of three years.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90" w:lineRule="auto" w:before="354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occurring due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death, resignation, incapacity or removal from office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bearer, the Board shall having regard to the rules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Corporation, elect or appoint a person to fill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vacancy.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354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only for the unexpired portion of the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2" w:val="left"/>
          <w:tab w:pos="3468" w:val="left"/>
        </w:tabs>
        <w:autoSpaceDE w:val="0"/>
        <w:widowControl/>
        <w:spacing w:line="245" w:lineRule="auto" w:before="0" w:after="226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Heart to Heart Trust Fund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54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the Corporation shall have the power to do,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 and matters as are necessary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10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desirable for the promotion or furtherance of the objects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 or any one of them, including the power—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64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purchase, acquire, rent, construct, renovate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obtain lands or buildings which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for the purposes of the Corporation and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deal with or dispose of the same as may be deemed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expedient with a view to promoting the objects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borrow or raise funds with or without securities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receive grants, gifts or donations in cash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goods: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62" w:lineRule="auto" w:before="220" w:after="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Board of Directors shall obtain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prior written approval of the Department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External Resources of the Ministry of the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Finance in respect of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foreign grants, gifts or donations made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buy, sell and issue bills of exchange, cheques,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promissory notes and other negotiable instruments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open, operate, maintain and close accounts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bank as decided by the Board of Directors;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that are not immediately required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2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purposes of the Corporation, in such manner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the Board of Directors 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undertake, accept, execute, perform and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 any lawful trust or any real or personal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property with a view to promoting the objects of</w:t>
      </w:r>
    </w:p>
    <w:p>
      <w:pPr>
        <w:autoSpaceDN w:val="0"/>
        <w:autoSpaceDE w:val="0"/>
        <w:widowControl/>
        <w:spacing w:line="238" w:lineRule="auto" w:before="32" w:after="0"/>
        <w:ind w:left="0" w:right="5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Corporation;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312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Heart to Heart Trust Fund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2" w:after="6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appoint, employ, dismiss or terminate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employees of the Corporation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them and to pay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them such salaries, allowances and gratuities as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Corporation;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lectures, seminars and conferences with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view to promoting the objectives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liaise and co-ordinate with other local and foreign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 having similar objects to that 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Corporation;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train personnels in Sri Lanka or abroad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purposes of the 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other things as are necessary or expedient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proper and effective carrying out 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objects of the Corporation.</w:t>
      </w:r>
    </w:p>
    <w:p>
      <w:pPr>
        <w:autoSpaceDN w:val="0"/>
        <w:tabs>
          <w:tab w:pos="2038" w:val="left"/>
          <w:tab w:pos="2388" w:val="left"/>
          <w:tab w:pos="6718" w:val="left"/>
        </w:tabs>
        <w:autoSpaceDE w:val="0"/>
        <w:widowControl/>
        <w:spacing w:line="245" w:lineRule="auto" w:before="254" w:after="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It shall be lawful for the Corporation, from time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time, at any general meeting of the Corporation and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Corporation</w:t>
      </w:r>
    </w:p>
    <w:p>
      <w:pPr>
        <w:autoSpaceDN w:val="0"/>
        <w:tabs>
          <w:tab w:pos="1798" w:val="left"/>
        </w:tabs>
        <w:autoSpaceDE w:val="0"/>
        <w:widowControl/>
        <w:spacing w:line="247" w:lineRule="auto" w:before="14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majority of not less than two-thirds of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voting, to make rules, not inconsistent with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or any other written law, for all or any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matters:-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or resignation of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fees payable by the members;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Board or vacation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448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or removal from office of office bearers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of the office 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appointments, powers,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and duties of the various officers, agents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8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servants of the Corporation;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2" w:val="left"/>
          <w:tab w:pos="3468" w:val="left"/>
        </w:tabs>
        <w:autoSpaceDE w:val="0"/>
        <w:widowControl/>
        <w:spacing w:line="245" w:lineRule="auto" w:before="0" w:after="0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Heart to Heart Trust Fund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8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for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Board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subcommittee thereof, notices and agenda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meetings, the quorum and the conduct of business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thereat;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 and disqualifications to be a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member of the Board and the Corporation;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52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the management of the affairs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the accomplishment of its’ objects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dissolution of the Corporation.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Any rule made by the Corporation may be amended,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altered, added to or rescinded at a like meeting and in like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as a rule made under subsection (1) of this section.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8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Corporation shall at all times be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rules of the Corporation.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42" w:after="15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Government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Registry of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44" w:after="18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moneys received by way of gifts, bequest,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donation, subscription, contribution, fees or grant for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account of the Corporation shall be deposited in one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more banks approved by the Board to the credit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There shall be paid out of the fund, all sums of money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are required to defray any expenditure incurred by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312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Heart to Heart Trust Fund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18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221F1F"/>
          <w:sz w:val="20"/>
        </w:rPr>
        <w:t>its powers,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accounts of the Corporation shall be audited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annually by the Auditor-General or a qualified auditor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by the Auditor-General in terms of Article 154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Constitution.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42" w:after="18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section,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 Institute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Accountants of Sri Lanka, or of any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 partners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which,being a member of the Institute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Accountant, issued by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for each financial year and submit such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together with the audited  statement of accounts to </w:t>
      </w:r>
      <w:r>
        <w:rPr>
          <w:rFonts w:ascii="Times" w:hAnsi="Times" w:eastAsia="Times"/>
          <w:b w:val="0"/>
          <w:i w:val="0"/>
          <w:color w:val="221F1F"/>
          <w:sz w:val="20"/>
        </w:rPr>
        <w:t>the Secretary of the Minister assigned the subject of Social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Services and to the registrar of voluntary social service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Organizations appointed under the voluntary social service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6" w:right="242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(Registration and Supervision) Act, No. 31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1980 before the expiration of six months of the year </w:t>
      </w:r>
      <w:r>
        <w:rPr>
          <w:rFonts w:ascii="Times" w:hAnsi="Times" w:eastAsia="Times"/>
          <w:b w:val="0"/>
          <w:i w:val="0"/>
          <w:color w:val="221F1F"/>
          <w:sz w:val="20"/>
        </w:rPr>
        <w:t>succeeding the year to which such report relates.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2" w:val="left"/>
          <w:tab w:pos="3468" w:val="left"/>
        </w:tabs>
        <w:autoSpaceDE w:val="0"/>
        <w:widowControl/>
        <w:spacing w:line="245" w:lineRule="auto" w:before="0" w:after="0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Heart to Heart Trust Fund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4" w:lineRule="auto" w:before="258" w:after="208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moneys received by the Corporation during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Trust Fund existing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immediately preceding the date of commencement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 Trust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Corporation hereby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>contributions payable to the Trust Fund on that day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to the Corporation for the purposes of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55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 to take and hold any property,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or immovable, which may become vested in it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virtue of any purchase, grant, gift, testamentary disposition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otherwise, and all such property shall be held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immoveble</w:t>
            </w:r>
          </w:p>
        </w:tc>
      </w:tr>
    </w:tbl>
    <w:p>
      <w:pPr>
        <w:autoSpaceDN w:val="0"/>
        <w:autoSpaceDE w:val="0"/>
        <w:widowControl/>
        <w:spacing w:line="254" w:lineRule="auto" w:before="10" w:after="17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for the purpose of this Act and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of the Corporation made under section 7, with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sell, mortgage, lease, exchange or otherwise dispose of </w:t>
      </w:r>
      <w:r>
        <w:rPr>
          <w:rFonts w:ascii="Times" w:hAnsi="Times" w:eastAsia="Times"/>
          <w:b w:val="0"/>
          <w:i w:val="0"/>
          <w:color w:val="221F1F"/>
          <w:sz w:val="20"/>
        </w:rPr>
        <w:t>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Application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moneys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Corporation and no portion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property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>way of dividend, bonus or profit to the members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57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Corporation shall not be affixed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two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 Board  who shall sign their names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52" w:lineRule="auto" w:before="26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Corporation shall be in the custody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312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Heart to Heart Trust Fund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38" w:val="left"/>
          <w:tab w:pos="2490" w:val="left"/>
          <w:tab w:pos="6718" w:val="left"/>
        </w:tabs>
        <w:autoSpaceDE w:val="0"/>
        <w:widowControl/>
        <w:spacing w:line="248" w:lineRule="exact" w:before="238" w:after="0"/>
        <w:ind w:left="179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16.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If upon the dissolution of the Corporation, there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remains  after the satisfaction of all its debts and liabilities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remaining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property whatsoever, such property shall not be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dissolution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any other institution having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to those of the Corporation, and which, is 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thereof, prohibited from distributing any income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property among its or  their members.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70" w:after="208"/>
        <w:ind w:left="143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immediately before the dissolution at a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 in this Act contained 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Heart to Heart Trust Fund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206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