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20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68" w:after="0"/>
        <w:ind w:left="0" w:right="242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VALUE ADDED TAX (AMENDMENT)</w:t>
      </w:r>
    </w:p>
    <w:p>
      <w:pPr>
        <w:autoSpaceDN w:val="0"/>
        <w:autoSpaceDE w:val="0"/>
        <w:widowControl/>
        <w:spacing w:line="238" w:lineRule="auto" w:before="286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290" w:after="0"/>
        <w:ind w:left="0" w:right="2420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Value Added Tax Act, No. 14 of 2002</w:t>
      </w:r>
    </w:p>
    <w:p>
      <w:pPr>
        <w:autoSpaceDN w:val="0"/>
        <w:autoSpaceDE w:val="0"/>
        <w:widowControl/>
        <w:spacing w:line="238" w:lineRule="auto" w:before="20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34" w:after="0"/>
        <w:ind w:left="1584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Prime Minister and Minister of Finance, Minister of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Buddhasasana, Religious &amp; Cultural Affairs and Minister of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Urban Development &amp; Housing on 26th of March, 2021</w:t>
      </w:r>
    </w:p>
    <w:p>
      <w:pPr>
        <w:autoSpaceDN w:val="0"/>
        <w:autoSpaceDE w:val="0"/>
        <w:widowControl/>
        <w:spacing w:line="238" w:lineRule="auto" w:before="252" w:after="0"/>
        <w:ind w:left="0" w:right="27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March 18, 2021)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tabs>
          <w:tab w:pos="3750" w:val="left"/>
        </w:tabs>
        <w:autoSpaceDE w:val="0"/>
        <w:widowControl/>
        <w:spacing w:line="250" w:lineRule="auto" w:before="184" w:after="0"/>
        <w:ind w:left="1344" w:right="374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>[Bill No. 42]</w:t>
      </w:r>
    </w:p>
    <w:p>
      <w:pPr>
        <w:autoSpaceDN w:val="0"/>
        <w:autoSpaceDE w:val="0"/>
        <w:widowControl/>
        <w:spacing w:line="245" w:lineRule="auto" w:before="128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1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152" w:after="0"/>
        <w:ind w:left="1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16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122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57" w:lineRule="auto" w:before="222" w:after="0"/>
        <w:ind w:left="1434" w:right="1342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2 of the Value Added Tax Act, No. 14 of 2002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(hereinafter referred to as the “principal enactment”), and the legal effect of that section as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amended is to reduce the VAT rate from 15% to 8% on the value of goods or services </w:t>
      </w:r>
      <w:r>
        <w:rPr>
          <w:rFonts w:ascii="Times" w:hAnsi="Times" w:eastAsia="Times"/>
          <w:b w:val="0"/>
          <w:i w:val="0"/>
          <w:color w:val="000000"/>
          <w:sz w:val="16"/>
        </w:rPr>
        <w:t>supplied, or goods imported with effect from December 1, 2019.</w:t>
      </w:r>
    </w:p>
    <w:p>
      <w:pPr>
        <w:autoSpaceDN w:val="0"/>
        <w:autoSpaceDE w:val="0"/>
        <w:widowControl/>
        <w:spacing w:line="257" w:lineRule="auto" w:before="222" w:after="0"/>
        <w:ind w:left="1434" w:right="134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3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3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that section as amended is to remove conditions laid down in section 3 in calculating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registration threshold for wholesale and retail in order to prevent the discrimination of </w:t>
      </w:r>
      <w:r>
        <w:rPr>
          <w:rFonts w:ascii="Times" w:hAnsi="Times" w:eastAsia="Times"/>
          <w:b w:val="0"/>
          <w:i w:val="0"/>
          <w:color w:val="000000"/>
          <w:sz w:val="16"/>
        </w:rPr>
        <w:t>such registration for wholesale and retail.</w:t>
      </w:r>
    </w:p>
    <w:p>
      <w:pPr>
        <w:autoSpaceDN w:val="0"/>
        <w:autoSpaceDE w:val="0"/>
        <w:widowControl/>
        <w:spacing w:line="250" w:lineRule="auto" w:before="222" w:after="0"/>
        <w:ind w:left="1434" w:right="1296" w:firstLine="240"/>
        <w:jc w:val="lef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7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>of that section as amended is to make provisions to determine the refunds for exporters.</w:t>
      </w:r>
    </w:p>
    <w:p>
      <w:pPr>
        <w:autoSpaceDN w:val="0"/>
        <w:tabs>
          <w:tab w:pos="1674" w:val="left"/>
        </w:tabs>
        <w:autoSpaceDE w:val="0"/>
        <w:widowControl/>
        <w:spacing w:line="250" w:lineRule="auto" w:before="218" w:after="0"/>
        <w:ind w:left="143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10 of the principal enactment and that amendment </w:t>
      </w:r>
      <w:r>
        <w:rPr>
          <w:rFonts w:ascii="Times" w:hAnsi="Times" w:eastAsia="Times"/>
          <w:b w:val="0"/>
          <w:i w:val="0"/>
          <w:color w:val="000000"/>
          <w:sz w:val="16"/>
        </w:rPr>
        <w:t>is consequential to the amendments made to section 3.</w:t>
      </w:r>
    </w:p>
    <w:p>
      <w:pPr>
        <w:autoSpaceDN w:val="0"/>
        <w:autoSpaceDE w:val="0"/>
        <w:widowControl/>
        <w:spacing w:line="254" w:lineRule="auto" w:before="222" w:after="0"/>
        <w:ind w:left="1434" w:right="1344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6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12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that section as amended is to provide for voluntary registration for VAT for certain </w:t>
      </w:r>
      <w:r>
        <w:rPr>
          <w:rFonts w:ascii="Times" w:hAnsi="Times" w:eastAsia="Times"/>
          <w:b w:val="0"/>
          <w:i w:val="0"/>
          <w:color w:val="000000"/>
          <w:sz w:val="16"/>
        </w:rPr>
        <w:t>persons as specified in that section.</w:t>
      </w:r>
    </w:p>
    <w:p>
      <w:pPr>
        <w:autoSpaceDN w:val="0"/>
        <w:autoSpaceDE w:val="0"/>
        <w:widowControl/>
        <w:spacing w:line="257" w:lineRule="auto" w:before="222" w:after="0"/>
        <w:ind w:left="1434" w:right="1344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7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22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that section as amended is to reduce the amount of tax due on local sale of certain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garments by export oriented companies and to remove the provisions which permit </w:t>
      </w:r>
      <w:r>
        <w:rPr>
          <w:rFonts w:ascii="Times" w:hAnsi="Times" w:eastAsia="Times"/>
          <w:b w:val="0"/>
          <w:i w:val="0"/>
          <w:color w:val="000000"/>
          <w:sz w:val="16"/>
        </w:rPr>
        <w:t>deemed input cerdit for wholesale and retail trade.</w:t>
      </w:r>
    </w:p>
    <w:p>
      <w:pPr>
        <w:autoSpaceDN w:val="0"/>
        <w:autoSpaceDE w:val="0"/>
        <w:widowControl/>
        <w:spacing w:line="254" w:lineRule="auto" w:before="222" w:after="0"/>
        <w:ind w:left="1434" w:right="1344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8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Part II of the First Schedule to the principal enactment 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order to exempt from VAT, certain goods and services in order to give effect to budget </w:t>
      </w:r>
      <w:r>
        <w:rPr>
          <w:rFonts w:ascii="Times" w:hAnsi="Times" w:eastAsia="Times"/>
          <w:b w:val="0"/>
          <w:i w:val="0"/>
          <w:color w:val="000000"/>
          <w:sz w:val="16"/>
        </w:rPr>
        <w:t>proposals of 2021.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1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Value Added Tax (Amendment)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4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 D.— O. 9/2020</w:t>
      </w:r>
    </w:p>
    <w:p>
      <w:pPr>
        <w:autoSpaceDN w:val="0"/>
        <w:autoSpaceDE w:val="0"/>
        <w:widowControl/>
        <w:spacing w:line="238" w:lineRule="auto" w:before="294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ALUE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DDED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AX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14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2002</w:t>
      </w:r>
    </w:p>
    <w:p>
      <w:pPr>
        <w:autoSpaceDN w:val="0"/>
        <w:autoSpaceDE w:val="0"/>
        <w:widowControl/>
        <w:spacing w:line="254" w:lineRule="auto" w:before="292" w:after="232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Value Added Tax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32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 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13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of the Value Added Tax Act, No.14 of 2002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2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“principal enactment”)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section 2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Act,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No.14 of</w:t>
            </w:r>
          </w:p>
        </w:tc>
      </w:tr>
      <w:tr>
        <w:trPr>
          <w:trHeight w:hRule="exact" w:val="496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1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item (v) of sub-paragraph (v) of subsection (1)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2002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62" w:lineRule="auto" w:before="1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section by the  substitution for the words  “any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taxable period thereafter” of the words and figures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“any taxable period thereafter but for the period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ending on or before November 30, 2019; and”;</w:t>
      </w:r>
    </w:p>
    <w:p>
      <w:pPr>
        <w:autoSpaceDN w:val="0"/>
        <w:tabs>
          <w:tab w:pos="2508" w:val="left"/>
          <w:tab w:pos="2516" w:val="left"/>
        </w:tabs>
        <w:autoSpaceDE w:val="0"/>
        <w:widowControl/>
        <w:spacing w:line="254" w:lineRule="auto" w:before="294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the item (v)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sub-paragraph (v) of subsection (1) of that section</w:t>
      </w:r>
    </w:p>
    <w:p>
      <w:pPr>
        <w:autoSpaceDN w:val="0"/>
        <w:tabs>
          <w:tab w:pos="2516" w:val="left"/>
        </w:tabs>
        <w:autoSpaceDE w:val="0"/>
        <w:widowControl/>
        <w:spacing w:line="269" w:lineRule="auto" w:before="3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following:-</w:t>
      </w:r>
    </w:p>
    <w:p>
      <w:pPr>
        <w:autoSpaceDN w:val="0"/>
        <w:autoSpaceDE w:val="0"/>
        <w:widowControl/>
        <w:spacing w:line="262" w:lineRule="auto" w:before="264" w:after="16"/>
        <w:ind w:left="2896" w:right="2422" w:hanging="3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“(vi) for the period commencing on December 1,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2019 and ending on December 31, 2019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any taxable period commencing on or after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January 1, 2020 at the rate of eight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9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(of which the tax fraction is 2/27),”.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34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5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of that section by the substitution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section 3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 “Notwithstanding the provisions of section 2,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4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tax shall not be” of the words and figures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“Notwithstanding the provisions of section 2, for any period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prior to January 1, 2020, the tax shall not be”.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3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Value Added Tax (Amendment)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8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16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of that section 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section 7</w:t>
            </w:r>
          </w:p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3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for the words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“where the supplier of such goods has exported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goods;” of the words “where the supplier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goods has exported such goods for which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 is received in foregin currency through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licenced under the Banking Act, No.30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1988 within a period of six months from the date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exportation;”;</w:t>
            </w:r>
          </w:p>
        </w:tc>
      </w:tr>
      <w:tr>
        <w:trPr>
          <w:trHeight w:hRule="exact" w:val="4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that subsection–</w:t>
            </w:r>
          </w:p>
        </w:tc>
      </w:tr>
    </w:tbl>
    <w:p>
      <w:pPr>
        <w:autoSpaceDN w:val="0"/>
        <w:tabs>
          <w:tab w:pos="2678" w:val="left"/>
          <w:tab w:pos="3022" w:val="left"/>
        </w:tabs>
        <w:autoSpaceDE w:val="0"/>
        <w:widowControl/>
        <w:spacing w:line="250" w:lineRule="auto" w:before="194" w:after="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substitution in sub-paragraph (i)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“immovable property outside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Lanka” of the words “immovable property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outside Sri Lanka, for which payment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received in foreign currency through a bank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licenced under the Banking Act, No.30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1988 within a period of six months from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date of supply of such service;”;</w:t>
      </w:r>
    </w:p>
    <w:p>
      <w:pPr>
        <w:autoSpaceDN w:val="0"/>
        <w:tabs>
          <w:tab w:pos="2678" w:val="left"/>
          <w:tab w:pos="3022" w:val="left"/>
        </w:tabs>
        <w:autoSpaceDE w:val="0"/>
        <w:widowControl/>
        <w:spacing w:line="247" w:lineRule="auto" w:before="254" w:after="6"/>
        <w:ind w:left="134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substitution in sub-paragraph 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 “such right if for use outside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Lanka” of the words “such right is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use outside Sri Lanka, for which payment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received in foreign currency through a bank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licenced under the Banking Act, No.30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1988 within a period of six months from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33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date of supply of such service;”.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12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10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75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section 10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4"/>
        </w:trPr>
        <w:tc>
          <w:tcPr>
            <w:tcW w:type="dxa" w:w="1804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of that section-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6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72"/>
        </w:trPr>
        <w:tc>
          <w:tcPr>
            <w:tcW w:type="dxa" w:w="1804"/>
            <w:vMerge/>
            <w:tcBorders/>
          </w:tcPr>
          <w:p/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(v), for 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words and figures “on or after April 1, 2016,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9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Value Added Tax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45" w:lineRule="auto" w:before="494" w:after="202"/>
        <w:ind w:left="29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carries on” of the words and figures “on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April 1, 2016, but prior to January 1,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2020, carries on”;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4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paragraph</w:t>
            </w:r>
          </w:p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(v), of the following:-</w:t>
            </w:r>
          </w:p>
        </w:tc>
      </w:tr>
    </w:tbl>
    <w:p>
      <w:pPr>
        <w:autoSpaceDN w:val="0"/>
        <w:autoSpaceDE w:val="0"/>
        <w:widowControl/>
        <w:spacing w:line="259" w:lineRule="auto" w:before="222" w:after="0"/>
        <w:ind w:left="3418" w:right="2422" w:hanging="46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“(vi) on or after January 1, 2020, carries 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carries out any taxable activity in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shall be required to be  registered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Act, if—</w:t>
      </w:r>
    </w:p>
    <w:p>
      <w:pPr>
        <w:autoSpaceDN w:val="0"/>
        <w:tabs>
          <w:tab w:pos="3398" w:val="left"/>
          <w:tab w:pos="3776" w:val="left"/>
        </w:tabs>
        <w:autoSpaceDE w:val="0"/>
        <w:widowControl/>
        <w:spacing w:line="262" w:lineRule="auto" w:before="274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at the end of any taxable period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month or three months,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case may be, the total value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taxable supplies of goods or services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goods and services of such person,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in Sri Lanka in that taxable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one month or three months,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case may be, is seventy five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million rupees or more; or</w:t>
      </w:r>
    </w:p>
    <w:p>
      <w:pPr>
        <w:autoSpaceDN w:val="0"/>
        <w:tabs>
          <w:tab w:pos="3398" w:val="left"/>
          <w:tab w:pos="3776" w:val="left"/>
        </w:tabs>
        <w:autoSpaceDE w:val="0"/>
        <w:widowControl/>
        <w:spacing w:line="262" w:lineRule="auto" w:before="278" w:after="218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twelve months period then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ending, the total value of the taxable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supplies of goods or services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goods and services of such person,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in Sri Lanka has exceeded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three hundred million rupees;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8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any time, there are reasonable</w:t>
            </w:r>
          </w:p>
        </w:tc>
      </w:tr>
    </w:tbl>
    <w:p>
      <w:pPr>
        <w:autoSpaceDN w:val="0"/>
        <w:tabs>
          <w:tab w:pos="3776" w:val="left"/>
        </w:tabs>
        <w:autoSpaceDE w:val="0"/>
        <w:widowControl/>
        <w:spacing w:line="262" w:lineRule="auto" w:before="6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grounds to believe that the total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value of the taxable supplies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goods or services or goods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 of such person in Sri Lanka,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succeeding one month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months taxable period,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case may be, is likely to exceed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5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Value Added Tax (Amendment)</w:t>
      </w:r>
    </w:p>
    <w:p>
      <w:pPr>
        <w:autoSpaceDN w:val="0"/>
        <w:autoSpaceDE w:val="0"/>
        <w:widowControl/>
        <w:spacing w:line="257" w:lineRule="auto" w:before="502" w:after="0"/>
        <w:ind w:left="36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seventy five million rupees or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succeeding twelve months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likely to exceed three hundred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million rupees.”;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6" w:lineRule="auto" w:before="296" w:after="284"/>
        <w:ind w:left="138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subsection (2) of that section by the substitution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 “exempted under PART II of the First Schedule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Act, is not less  than” of the words and figures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“exempted under PART II of the First Schedule to this Act,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any period prior to January 1, 2020, is not less than”.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12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section 12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substituted therefor:-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“Voluntary</w:t>
            </w:r>
          </w:p>
        </w:tc>
        <w:tc>
          <w:tcPr>
            <w:tcW w:type="dxa" w:w="3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12. (1) Notwithstanding anything to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8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registration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contrary in sections 3 and 10, any person who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782" w:val="left"/>
        </w:tabs>
        <w:autoSpaceDE w:val="0"/>
        <w:widowControl/>
        <w:spacing w:line="288" w:lineRule="auto" w:before="30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supplies goods or services and carries on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taxable activity or who imports any taxable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goods may make an application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Commissioner-General, in the form specified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Commissioner-General, for registration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Act,-</w:t>
      </w:r>
    </w:p>
    <w:p>
      <w:pPr>
        <w:autoSpaceDN w:val="0"/>
        <w:tabs>
          <w:tab w:pos="2902" w:val="left"/>
          <w:tab w:pos="3202" w:val="left"/>
        </w:tabs>
        <w:autoSpaceDE w:val="0"/>
        <w:widowControl/>
        <w:spacing w:line="269" w:lineRule="auto" w:before="344" w:after="264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(a) for any taxable period prior to January 1,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2013: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8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however, 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</w:tbl>
    <w:p>
      <w:pPr>
        <w:autoSpaceDN w:val="0"/>
        <w:tabs>
          <w:tab w:pos="3382" w:val="left"/>
        </w:tabs>
        <w:autoSpaceDE w:val="0"/>
        <w:widowControl/>
        <w:spacing w:line="266" w:lineRule="auto" w:before="18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may after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affording the applicant an opportunity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being heard, and having regard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nature of the business carried on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applicant, the value of the taxable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supplies  made by such applicant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two preceding taxable periods and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9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Value Added Tax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62" w:lineRule="auto" w:before="506" w:after="0"/>
        <w:ind w:left="34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probability that the value of his taxable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supplies will not exceed the value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in section 10, refuse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register such applicant; and</w:t>
      </w:r>
    </w:p>
    <w:p>
      <w:pPr>
        <w:autoSpaceDN w:val="0"/>
        <w:tabs>
          <w:tab w:pos="3012" w:val="left"/>
          <w:tab w:pos="3358" w:val="left"/>
        </w:tabs>
        <w:autoSpaceDE w:val="0"/>
        <w:widowControl/>
        <w:spacing w:line="283" w:lineRule="auto" w:before="212" w:after="0"/>
        <w:ind w:left="14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(b) for any taxable period commencing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after January 1, 2020, in the case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who supplies goods or services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carries on a taxable activity.</w:t>
      </w:r>
    </w:p>
    <w:p>
      <w:pPr>
        <w:autoSpaceDN w:val="0"/>
        <w:autoSpaceDE w:val="0"/>
        <w:widowControl/>
        <w:spacing w:line="235" w:lineRule="auto" w:before="260" w:after="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Any person registered under this section shall not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eligible for registration with the Simplified Value Added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Tax Scheme unless his taxable supply exceeds the total value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taxable supplies referred to in subsection (1) of </w:t>
      </w:r>
      <w:r>
        <w:rPr>
          <w:rFonts w:ascii="Times" w:hAnsi="Times" w:eastAsia="Times"/>
          <w:b w:val="0"/>
          <w:i w:val="0"/>
          <w:color w:val="221F1F"/>
          <w:sz w:val="20"/>
        </w:rPr>
        <w:t>section 10.”.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22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22</w:t>
            </w:r>
          </w:p>
        </w:tc>
      </w:tr>
      <w:tr>
        <w:trPr>
          <w:trHeight w:hRule="exact" w:val="16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3"/>
        </w:trPr>
        <w:tc>
          <w:tcPr>
            <w:tcW w:type="dxa" w:w="2255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the first proviso to subsection (1)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by the repeal of sub-paragraphs (iii) and (iv)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28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the substitution therefor of the following:-</w:t>
      </w:r>
    </w:p>
    <w:p>
      <w:pPr>
        <w:autoSpaceDN w:val="0"/>
        <w:autoSpaceDE w:val="0"/>
        <w:widowControl/>
        <w:spacing w:line="235" w:lineRule="auto" w:before="254" w:after="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“(iii) (a) rupees seventy five for any period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commencing on or after August 16, 2018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but prior to November 1, 2019;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194"/>
        <w:ind w:left="3238" w:right="2422" w:hanging="36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(b) rupees one hundred for any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commencing on or after November 1,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2019, but prior to January 1, 2021;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86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45" w:lineRule="auto" w:before="60" w:after="0"/>
              <w:ind w:left="62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(c) rupees twenty five for any period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commencing on or after January 1, 2021,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23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each such garment other than panties, socks, briefs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boxer shorts identified under the Harmonized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Commodity Description and Coding System</w:t>
      </w:r>
    </w:p>
    <w:p>
      <w:pPr>
        <w:autoSpaceDN w:val="0"/>
        <w:tabs>
          <w:tab w:pos="2378" w:val="left"/>
        </w:tabs>
        <w:autoSpaceDE w:val="0"/>
        <w:widowControl/>
        <w:spacing w:line="283" w:lineRule="auto" w:before="14" w:after="0"/>
        <w:ind w:left="14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Numbers for Custom Purposes;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5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Value Added Tax (Amendment)</w:t>
      </w:r>
    </w:p>
    <w:p>
      <w:pPr>
        <w:autoSpaceDN w:val="0"/>
        <w:autoSpaceDE w:val="0"/>
        <w:widowControl/>
        <w:spacing w:line="245" w:lineRule="auto" w:before="494" w:after="0"/>
        <w:ind w:left="3142" w:right="2516" w:hanging="7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(a) rupees seventy five for any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commencing on or after August 16, 2018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but prior to November 1, 2019;</w:t>
      </w:r>
    </w:p>
    <w:p>
      <w:pPr>
        <w:autoSpaceDN w:val="0"/>
        <w:tabs>
          <w:tab w:pos="2778" w:val="left"/>
          <w:tab w:pos="3142" w:val="left"/>
        </w:tabs>
        <w:autoSpaceDE w:val="0"/>
        <w:widowControl/>
        <w:spacing w:line="245" w:lineRule="auto" w:before="254" w:after="0"/>
        <w:ind w:left="138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(b) rupees one hundred for any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commencing on or after November 1,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2019, but prior to January 1, 2021;</w:t>
      </w:r>
    </w:p>
    <w:p>
      <w:pPr>
        <w:autoSpaceDN w:val="0"/>
        <w:tabs>
          <w:tab w:pos="3142" w:val="left"/>
        </w:tabs>
        <w:autoSpaceDE w:val="0"/>
        <w:widowControl/>
        <w:spacing w:line="245" w:lineRule="auto" w:before="254" w:after="0"/>
        <w:ind w:left="279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(c) rupees twenty five for any period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commencing on or after January 1, 2021,</w:t>
      </w:r>
    </w:p>
    <w:p>
      <w:pPr>
        <w:autoSpaceDN w:val="0"/>
        <w:tabs>
          <w:tab w:pos="2302" w:val="left"/>
        </w:tabs>
        <w:autoSpaceDE w:val="0"/>
        <w:widowControl/>
        <w:spacing w:line="247" w:lineRule="auto" w:before="254" w:after="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six pieces of panties, socks, briefs and boxer shorts,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identified under the Harmonized Commodity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 and Coding System Numbers for Custom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Purposes.”;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47" w:lineRule="auto" w:before="254" w:after="194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subsection (14) of that section, by the substitution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 and figures “ (14) Where any person”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and figures “(14) For any period prior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commencement of this (Amendment) Act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where any person”.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First Schedule to the principal enactment 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in PART II as follows: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First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to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that PART, by the insertion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item (xxx) of the following new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6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item-</w:t>
      </w:r>
    </w:p>
    <w:p>
      <w:pPr>
        <w:autoSpaceDN w:val="0"/>
        <w:tabs>
          <w:tab w:pos="2338" w:val="left"/>
          <w:tab w:pos="3022" w:val="left"/>
        </w:tabs>
        <w:autoSpaceDE w:val="0"/>
        <w:widowControl/>
        <w:spacing w:line="247" w:lineRule="auto" w:before="254" w:after="6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“(xxxi) machinery and equipment including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medical, surgical and dental instruments,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apparatus, accessories and parts thereof,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hospital or medical furniture and drugs,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chemical and similar items, as recommended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Secretary to the Ministry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 assigned the subject of Health,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required for the provision of health services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address the COVID 19 pandemic, with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7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effect from May 20, 2020.”;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9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Value Added Tax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54" w:lineRule="auto" w:before="49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by the substitution in sub-item (c) of item (xi)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paragraph (b) for the words and figures “on or after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April 1, 2019, other than any lease” of the words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figures “on or after April 1, 2019 but on or before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November 30, 2019, other than any lease”;</w:t>
      </w:r>
    </w:p>
    <w:p>
      <w:pPr>
        <w:autoSpaceDN w:val="0"/>
        <w:tabs>
          <w:tab w:pos="2398" w:val="left"/>
        </w:tabs>
        <w:autoSpaceDE w:val="0"/>
        <w:widowControl/>
        <w:spacing w:line="247" w:lineRule="auto" w:before="256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by the insertion immediately after sub-item (c)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item (xi) of paragraph (b), of the following: -</w:t>
      </w:r>
    </w:p>
    <w:p>
      <w:pPr>
        <w:autoSpaceDN w:val="0"/>
        <w:tabs>
          <w:tab w:pos="2398" w:val="left"/>
          <w:tab w:pos="2638" w:val="left"/>
        </w:tabs>
        <w:autoSpaceDE w:val="0"/>
        <w:widowControl/>
        <w:spacing w:line="257" w:lineRule="auto" w:before="26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“(d) if such supply has taken place on or after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December 1, 2019, by any person, other than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lease or rent of residential accommodation.”;</w:t>
      </w:r>
    </w:p>
    <w:p>
      <w:pPr>
        <w:autoSpaceDN w:val="0"/>
        <w:autoSpaceDE w:val="0"/>
        <w:widowControl/>
        <w:spacing w:line="250" w:lineRule="auto" w:before="248" w:after="0"/>
        <w:ind w:left="239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by the renumbering of item (Li) and (Lii) (as inserted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Value Added Tax (Amendment) Act, No.25 of </w:t>
      </w:r>
      <w:r>
        <w:rPr>
          <w:rFonts w:ascii="Times" w:hAnsi="Times" w:eastAsia="Times"/>
          <w:b w:val="0"/>
          <w:i w:val="0"/>
          <w:color w:val="221F1F"/>
          <w:sz w:val="20"/>
        </w:rPr>
        <w:t>2018) of paragraph (b)as (Lii) and (Liii) respectively;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54" w:lineRule="auto" w:before="26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by the insertion immediately after the renumbered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item (Liii) of the followings:-</w:t>
      </w:r>
    </w:p>
    <w:p>
      <w:pPr>
        <w:autoSpaceDN w:val="0"/>
        <w:autoSpaceDE w:val="0"/>
        <w:widowControl/>
        <w:spacing w:line="250" w:lineRule="auto" w:before="250" w:after="0"/>
        <w:ind w:left="3058" w:right="2422" w:hanging="59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“(Liv) commencing on or after January 1, 2020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technology and enabled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services as shall be prescribed;</w:t>
      </w:r>
    </w:p>
    <w:p>
      <w:pPr>
        <w:autoSpaceDN w:val="0"/>
        <w:tabs>
          <w:tab w:pos="2614" w:val="left"/>
          <w:tab w:pos="3058" w:val="left"/>
        </w:tabs>
        <w:autoSpaceDE w:val="0"/>
        <w:widowControl/>
        <w:spacing w:line="254" w:lineRule="auto" w:before="26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(Lv) health protective equipment and similar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products by any exporter, registered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of Investment of Sri Lanka established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Board of Investment of Sri Lanka Law,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No.4 of 1978, to the Ministry of Health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Indigenous Medical Services, Department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Health Services, Sri Lanka Army,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Navy, Sri Lanka Air force and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Police on or after April 29, 2020;</w:t>
      </w:r>
    </w:p>
    <w:p>
      <w:pPr>
        <w:autoSpaceDN w:val="0"/>
        <w:tabs>
          <w:tab w:pos="2554" w:val="left"/>
          <w:tab w:pos="3058" w:val="left"/>
        </w:tabs>
        <w:autoSpaceDE w:val="0"/>
        <w:widowControl/>
        <w:spacing w:line="252" w:lineRule="auto" w:before="26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(Lvi) services in respect of inbound tours, by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travel agent registered with the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Tourism Development Authority for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period commencing from April 1, 2020;”;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5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Value Added Tax (Amendment)</w:t>
      </w:r>
    </w:p>
    <w:p>
      <w:pPr>
        <w:autoSpaceDN w:val="0"/>
        <w:tabs>
          <w:tab w:pos="2302" w:val="left"/>
        </w:tabs>
        <w:autoSpaceDE w:val="0"/>
        <w:widowControl/>
        <w:spacing w:line="245" w:lineRule="auto" w:before="494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by the addition immediately after paragraph (I)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PART the following:-</w:t>
      </w:r>
    </w:p>
    <w:p>
      <w:pPr>
        <w:autoSpaceDN w:val="0"/>
        <w:tabs>
          <w:tab w:pos="2182" w:val="left"/>
          <w:tab w:pos="2662" w:val="left"/>
        </w:tabs>
        <w:autoSpaceDE w:val="0"/>
        <w:widowControl/>
        <w:spacing w:line="247" w:lineRule="auto" w:before="254" w:after="194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“(m)  with effect from January 1, 2021, local supply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goods [other than goods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paragraph (c)], which would have been exempted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importation, if imported.”;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who is authorized to collect the Value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Validation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4" w:after="194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Added Tax as provided for in this Act during the period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commencing from December1, 2019 and ending on the date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which the Certificate of the Speaker is endorsed in respect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Act, shall be deemed to have acted with due authority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such collection shall be deemed to have been, and to be,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validly made and such person is hereby indemnified against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 actions, civil or criminal, in respect of such collection: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that, the aforesaid provisions shall not affect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decision or Order made by any Court or any proceedings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pending in any Court in respect of any tax collected as </w:t>
      </w:r>
      <w:r>
        <w:rPr>
          <w:rFonts w:ascii="Times" w:hAnsi="Times" w:eastAsia="Times"/>
          <w:b w:val="0"/>
          <w:i w:val="0"/>
          <w:color w:val="221F1F"/>
          <w:sz w:val="20"/>
        </w:rPr>
        <w:t>provided for in this Act during the said period.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96"/>
        <w:ind w:left="0" w:right="0"/>
      </w:pPr>
    </w:p>
    <w:p>
      <w:pPr>
        <w:autoSpaceDN w:val="0"/>
        <w:autoSpaceDE w:val="0"/>
        <w:widowControl/>
        <w:spacing w:line="1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6.0000000000002" w:type="dxa"/>
      </w:tblPr>
      <w:tblGrid>
        <w:gridCol w:w="4510"/>
        <w:gridCol w:w="4510"/>
      </w:tblGrid>
      <w:tr>
        <w:trPr>
          <w:trHeight w:hRule="exact" w:val="9632"/>
        </w:trPr>
        <w:tc>
          <w:tcPr>
            <w:tcW w:type="dxa" w:w="453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1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Value Added Tax (Amendment)</w:t>
            </w:r>
          </w:p>
        </w:tc>
        <w:tc>
          <w:tcPr>
            <w:tcW w:type="dxa" w:w="171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38" w:lineRule="auto" w:before="28" w:after="0"/>
        <w:ind w:left="0" w:right="338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