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14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64" w:after="0"/>
        <w:ind w:left="2016" w:right="2016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4"/>
        </w:rPr>
        <w:t xml:space="preserve">SAMADHI COMMUNITY DEVELOPMENT </w:t>
      </w:r>
      <w:r>
        <w:rPr>
          <w:rFonts w:ascii="Times,Bold" w:hAnsi="Times,Bold" w:eastAsia="Times,Bold"/>
          <w:b/>
          <w:i w:val="0"/>
          <w:color w:val="221F1F"/>
          <w:sz w:val="24"/>
        </w:rPr>
        <w:t>FOUNDATION (INCORPORATION)</w:t>
      </w:r>
    </w:p>
    <w:p>
      <w:pPr>
        <w:autoSpaceDN w:val="0"/>
        <w:autoSpaceDE w:val="0"/>
        <w:widowControl/>
        <w:spacing w:line="235" w:lineRule="auto" w:before="278" w:after="0"/>
        <w:ind w:left="0" w:right="44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374" w:after="0"/>
        <w:ind w:left="0" w:right="431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380" w:after="0"/>
        <w:ind w:left="167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incorporate the </w:t>
      </w:r>
      <w:r>
        <w:rPr>
          <w:rFonts w:ascii="Times,Bold" w:hAnsi="Times,Bold" w:eastAsia="Times,Bold"/>
          <w:b/>
          <w:i w:val="0"/>
          <w:color w:val="000000"/>
          <w:sz w:val="20"/>
        </w:rPr>
        <w:t>Samadhi Community Development Foundation</w:t>
      </w:r>
    </w:p>
    <w:p>
      <w:pPr>
        <w:autoSpaceDN w:val="0"/>
        <w:autoSpaceDE w:val="0"/>
        <w:widowControl/>
        <w:spacing w:line="235" w:lineRule="auto" w:before="27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312" w:after="0"/>
        <w:ind w:left="2448" w:right="244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Presented by the Hon. Buddhika Pathirana, M. P.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for Matara District on 04th of August 2021</w:t>
      </w:r>
    </w:p>
    <w:p>
      <w:pPr>
        <w:autoSpaceDN w:val="0"/>
        <w:autoSpaceDE w:val="0"/>
        <w:widowControl/>
        <w:spacing w:line="235" w:lineRule="auto" w:before="254" w:after="0"/>
        <w:ind w:left="0" w:right="28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July 26, 2021)</w:t>
      </w:r>
    </w:p>
    <w:p>
      <w:pPr>
        <w:autoSpaceDN w:val="0"/>
        <w:autoSpaceDE w:val="0"/>
        <w:widowControl/>
        <w:spacing w:line="235" w:lineRule="auto" w:before="254" w:after="11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548"/>
        </w:trPr>
        <w:tc>
          <w:tcPr>
            <w:tcW w:type="dxa" w:w="170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[Bill No. 65]</w:t>
            </w:r>
          </w:p>
        </w:tc>
        <w:tc>
          <w:tcPr>
            <w:tcW w:type="dxa" w:w="451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————————</w:t>
            </w:r>
          </w:p>
        </w:tc>
      </w:tr>
    </w:tbl>
    <w:p>
      <w:pPr>
        <w:autoSpaceDN w:val="0"/>
        <w:tabs>
          <w:tab w:pos="2394" w:val="left"/>
          <w:tab w:pos="2618" w:val="left"/>
          <w:tab w:pos="5948" w:val="left"/>
        </w:tabs>
        <w:autoSpaceDE w:val="0"/>
        <w:widowControl/>
        <w:spacing w:line="254" w:lineRule="auto" w:before="26" w:after="0"/>
        <w:ind w:left="1344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790" w:val="left"/>
        </w:tabs>
        <w:autoSpaceDE w:val="0"/>
        <w:widowControl/>
        <w:spacing w:line="240" w:lineRule="auto" w:before="106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260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4510"/>
        <w:gridCol w:w="4510"/>
      </w:tblGrid>
      <w:tr>
        <w:trPr>
          <w:trHeight w:hRule="exact" w:val="282"/>
        </w:trPr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1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Samadhi Community Development Foundation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1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180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54" w:after="0"/>
        <w:ind w:left="2304" w:right="288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INCORPORATE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AMADHI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OMMUNITY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EVELOPMENT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OUNDATION</w:t>
      </w:r>
    </w:p>
    <w:p>
      <w:pPr>
        <w:autoSpaceDN w:val="0"/>
        <w:tabs>
          <w:tab w:pos="6718" w:val="left"/>
        </w:tabs>
        <w:autoSpaceDE w:val="0"/>
        <w:widowControl/>
        <w:spacing w:line="235" w:lineRule="auto" w:before="23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an Foundation called and known as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Preamble</w:t>
      </w:r>
    </w:p>
    <w:p>
      <w:pPr>
        <w:autoSpaceDN w:val="0"/>
        <w:tabs>
          <w:tab w:pos="1798" w:val="left"/>
        </w:tabs>
        <w:autoSpaceDE w:val="0"/>
        <w:widowControl/>
        <w:spacing w:line="245" w:lineRule="auto" w:before="2" w:after="0"/>
        <w:ind w:left="15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“Samadhi Community Development Foundation” has 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in Sri Lanka for the purpose of effectually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carrying out and transacting all objects and matters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connected with the said Foundation according to the rules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agreed to by its members:</w:t>
      </w:r>
    </w:p>
    <w:p>
      <w:pPr>
        <w:autoSpaceDN w:val="0"/>
        <w:autoSpaceDE w:val="0"/>
        <w:widowControl/>
        <w:spacing w:line="245" w:lineRule="auto" w:before="230" w:after="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the said Foundation has heretofore </w:t>
      </w:r>
      <w:r>
        <w:rPr>
          <w:rFonts w:ascii="Times" w:hAnsi="Times" w:eastAsia="Times"/>
          <w:b w:val="0"/>
          <w:i w:val="0"/>
          <w:color w:val="000000"/>
          <w:sz w:val="20"/>
        </w:rPr>
        <w:t>successfully carried out and transacted the several objects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matters for which it was established and has applied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incorporated and it will be for the public advantage to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grant the application:</w:t>
      </w:r>
    </w:p>
    <w:p>
      <w:pPr>
        <w:autoSpaceDN w:val="0"/>
        <w:autoSpaceDE w:val="0"/>
        <w:widowControl/>
        <w:spacing w:line="245" w:lineRule="auto" w:before="230" w:after="17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000000"/>
          <w:sz w:val="20"/>
        </w:rPr>
        <w:t>Socialist 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Samadhi Community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Development Foundation (Incorporation) Act, No.  of 2021.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7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7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and after the date of commencement of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Incorporation</w:t>
            </w:r>
          </w:p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such and so many persons as now are members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Samadhi</w:t>
            </w:r>
          </w:p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Samadhi Community Development Foundation (hereinafter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community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as “the Foundation”) or shall hereafter be admitted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of the Corporation hereby constituted, shall be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Foundation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body corporate (hereinafter referred to as “the Corporation”)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with perpetual succession under the name and style of 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“Samadhi Community Development Foundation”, and by </w:t>
      </w:r>
      <w:r>
        <w:rPr>
          <w:rFonts w:ascii="Times" w:hAnsi="Times" w:eastAsia="Times"/>
          <w:b w:val="0"/>
          <w:i w:val="0"/>
          <w:color w:val="000000"/>
          <w:sz w:val="20"/>
        </w:rPr>
        <w:t>that name may sue and be sued in all courts, with full power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1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authority to have and use a common seal and to alter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same at its pleasure.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1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general, objects for which the Corporation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constituted are hereby declared to be—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objects of the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organize maintain and uplift the educational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activities and pre training programmes for the poor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children and young those who have no educational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57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facilities;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168" w:val="left"/>
          <w:tab w:pos="3458" w:val="left"/>
        </w:tabs>
        <w:autoSpaceDE w:val="0"/>
        <w:widowControl/>
        <w:spacing w:line="228" w:lineRule="exact" w:before="38" w:after="0"/>
        <w:ind w:left="1702" w:right="288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Samadhi Community Development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5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utilize the youth labour for the welfare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general public;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4" w:after="206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encourage the farmers and establish young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farmers organisations;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grant opportunities for training in pre-vocational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education, in the fields of sports, computer training,</w:t>
            </w:r>
          </w:p>
        </w:tc>
      </w:tr>
    </w:tbl>
    <w:p>
      <w:pPr>
        <w:autoSpaceDN w:val="0"/>
        <w:autoSpaceDE w:val="0"/>
        <w:widowControl/>
        <w:spacing w:line="247" w:lineRule="auto" w:before="8" w:after="20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massmedia, leadership, learning of Tamil, English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other Languages;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conduct lectures, seminars, exhibitions and to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organise educational propaganda activities;</w:t>
            </w:r>
          </w:p>
        </w:tc>
      </w:tr>
      <w:tr>
        <w:trPr>
          <w:trHeight w:hRule="exact" w:val="4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establish library facilities;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preservation of environment and comparative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204"/>
        <w:ind w:left="0" w:right="50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development 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do all such other acts, matters and things as are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incidental or conductive to the attainment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objectives of the 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and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Corporation shall have the power to do,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35" w:lineRule="auto" w:before="8" w:after="1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perform and execute all such acts, matters and things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whatsoever, as are necessary or desirable for the promotion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furtherance of the objects of the Corporation or any one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4" w:lineRule="auto" w:before="10" w:after="0"/>
        <w:ind w:left="138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them including the power to open, operate and close bank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accounts, to enter into all contracts directly or through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representative as may be necessary, to borrow or raise money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or without security, to receive or collect grants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donations and payment of interests thereto, to invest its fund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local, foreign investments with the view of raising funds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Corporation, to engage, employ and dismiss officers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servants required for the carrying out of the objects of</w:t>
      </w:r>
    </w:p>
    <w:p>
      <w:pPr>
        <w:autoSpaceDN w:val="0"/>
        <w:tabs>
          <w:tab w:pos="1702" w:val="left"/>
        </w:tabs>
        <w:autoSpaceDE w:val="0"/>
        <w:widowControl/>
        <w:spacing w:line="274" w:lineRule="auto" w:before="20" w:after="0"/>
        <w:ind w:left="13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52" w:val="left"/>
          <w:tab w:pos="6518" w:val="left"/>
        </w:tabs>
        <w:autoSpaceDE w:val="0"/>
        <w:widowControl/>
        <w:spacing w:line="248" w:lineRule="exact" w:before="0" w:after="194"/>
        <w:ind w:left="2262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Samadhi Community Development Foundation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management of the affairs of the Corporation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subject to the rules of the Corporation, be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affairs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administered by an Executive Council (hereinafter reffered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as the “Council”) consisting of not more than six office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bearers inclusive of the Chairman/Managing Director,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Secretary, Treasurer and such number of members as may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provided or in rules and elected in accordance therewith.</w:t>
      </w:r>
    </w:p>
    <w:p>
      <w:pPr>
        <w:autoSpaceDN w:val="0"/>
        <w:autoSpaceDE w:val="0"/>
        <w:widowControl/>
        <w:spacing w:line="245" w:lineRule="auto" w:before="254" w:after="6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first Executive Council of the Corporation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the Executive Council of the Foundation holding office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day preceding the date of the Commencement of this Act.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374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It shall be lawful for the Corporation from time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time at a general meeting and by majority of not less than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two-third of the members present and voting to make rules, </w:t>
      </w:r>
      <w:r>
        <w:rPr>
          <w:rFonts w:ascii="Times" w:hAnsi="Times" w:eastAsia="Times"/>
          <w:b w:val="0"/>
          <w:i w:val="0"/>
          <w:color w:val="000000"/>
          <w:sz w:val="20"/>
        </w:rPr>
        <w:t>not inconsistent with the provisions of this Act or any other</w:t>
      </w:r>
    </w:p>
    <w:p>
      <w:pPr>
        <w:autoSpaceDN w:val="0"/>
        <w:tabs>
          <w:tab w:pos="1798" w:val="left"/>
        </w:tabs>
        <w:autoSpaceDE w:val="0"/>
        <w:widowControl/>
        <w:spacing w:line="266" w:lineRule="auto" w:before="1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written law, for all or any of the following matters:—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24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election, appointment or nomination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of the Board of Management and their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powers and duties and terms of office;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powers, conduct of duties and functions of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various officers, agents and servants of the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procedure to be observed at the, summoning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holding of meetings of the Corporation and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Committee of Management, the time place,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notice and agenda of such meetings, the quorum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therefore and the conduct of business thereat;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qualifications and disqualifications for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membership of Committee of Management and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administration and management of the property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Corporation the custody of its funds and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0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maintenance and audit of the account;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168" w:val="left"/>
          <w:tab w:pos="3458" w:val="left"/>
        </w:tabs>
        <w:autoSpaceDE w:val="0"/>
        <w:widowControl/>
        <w:spacing w:line="228" w:lineRule="exact" w:before="38" w:after="0"/>
        <w:ind w:left="1702" w:right="288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Samadhi Community Development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62" w:after="0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generally for the management of the affairs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Corporation and the accomplishment of its objects.</w:t>
      </w:r>
    </w:p>
    <w:p>
      <w:pPr>
        <w:autoSpaceDN w:val="0"/>
        <w:autoSpaceDE w:val="0"/>
        <w:widowControl/>
        <w:spacing w:line="235" w:lineRule="auto" w:before="282" w:after="1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Any rule made under subsection (1) may it a like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5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meeting and in like  manner to or rescinded be amended,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altered, added.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18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rules of the Foundation in force on the 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 preceding the date of commencement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shall insofar, as they are not inconsistent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Act, or any other written law, be deemed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be rules made under this section.</w:t>
      </w:r>
    </w:p>
    <w:p>
      <w:pPr>
        <w:autoSpaceDN w:val="0"/>
        <w:tabs>
          <w:tab w:pos="1942" w:val="left"/>
        </w:tabs>
        <w:autoSpaceDE w:val="0"/>
        <w:widowControl/>
        <w:spacing w:line="252" w:lineRule="auto" w:before="262" w:after="222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all members of the Corporation shall be subject to </w:t>
      </w:r>
      <w:r>
        <w:rPr>
          <w:rFonts w:ascii="Times" w:hAnsi="Times" w:eastAsia="Times"/>
          <w:b w:val="0"/>
          <w:i w:val="0"/>
          <w:color w:val="000000"/>
          <w:sz w:val="20"/>
        </w:rPr>
        <w:t>the rules in force for the time being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debts and liabilities of the Foundation on the day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preceding the date of commencement of this Act shall be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paid to the Corporation hereby constituted and all debts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Foundation</w:t>
            </w:r>
          </w:p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due to and subscriptions and contributions payable to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4" w:after="22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Foundation on that day shall be paid to the Corporation for </w:t>
      </w:r>
      <w:r>
        <w:rPr>
          <w:rFonts w:ascii="Times" w:hAnsi="Times" w:eastAsia="Times"/>
          <w:b w:val="0"/>
          <w:i w:val="0"/>
          <w:color w:val="000000"/>
          <w:sz w:val="20"/>
        </w:rPr>
        <w:t>the purpose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Corporation shall be able and capable in law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acquire and hold any property movable or immovable which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hold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become vested in it by virtue of any purchase, grant,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movable and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gift, testamentary disposition or otherwise, and all such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immovable</w:t>
            </w:r>
          </w:p>
        </w:tc>
      </w:tr>
    </w:tbl>
    <w:p>
      <w:pPr>
        <w:autoSpaceDN w:val="0"/>
        <w:autoSpaceDE w:val="0"/>
        <w:widowControl/>
        <w:spacing w:line="252" w:lineRule="auto" w:before="14" w:after="1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shall be held by the Corporation for the purposes </w:t>
      </w:r>
      <w:r>
        <w:rPr>
          <w:rFonts w:ascii="Times" w:hAnsi="Times" w:eastAsia="Times"/>
          <w:b w:val="0"/>
          <w:i w:val="0"/>
          <w:color w:val="000000"/>
          <w:sz w:val="20"/>
        </w:rPr>
        <w:t>of this Act with full power to sell, mortgage, lease, exchange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otherwise dispose of them.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seal of the Corporation shall be affixed to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instrument whatsoever except in the presence of such number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7" w:lineRule="auto" w:before="1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office bearers as may be provided for in the rules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who shall sign their names to the instrument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token of their presence and such signing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independent of the signing of any person as a witness.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26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Samadhi Community Development Foundation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35" w:lineRule="auto" w:before="2" w:after="194"/>
        <w:ind w:left="0" w:right="4180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any body corporate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 and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person except such as are mentioned in this Act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those claiming by, from, or under them.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18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Samadhi Community Development Foundation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274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9456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