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0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 08,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12.10.2021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4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TERMINATION OF EMPLOYMENT OF WORKMEN </w:t>
      </w:r>
      <w:r>
        <w:rPr>
          <w:rFonts w:ascii="Times,Bold" w:hAnsi="Times,Bold" w:eastAsia="Times,Bold"/>
          <w:b/>
          <w:i w:val="0"/>
          <w:color w:val="221F1F"/>
          <w:sz w:val="24"/>
        </w:rPr>
        <w:t>(SPECIAL PROVISIONS) (AMENDMENT)</w:t>
      </w:r>
    </w:p>
    <w:p>
      <w:pPr>
        <w:autoSpaceDN w:val="0"/>
        <w:autoSpaceDE w:val="0"/>
        <w:widowControl/>
        <w:spacing w:line="235" w:lineRule="auto" w:before="46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552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Termination of Employment of Workmen </w:t>
      </w:r>
      <w:r>
        <w:rPr>
          <w:rFonts w:ascii="Times,Bold" w:hAnsi="Times,Bold" w:eastAsia="Times,Bold"/>
          <w:b/>
          <w:i w:val="0"/>
          <w:color w:val="000000"/>
          <w:sz w:val="20"/>
        </w:rPr>
        <w:t>(Special Provisions) Act, No. 45 of 1971</w:t>
      </w:r>
    </w:p>
    <w:p>
      <w:pPr>
        <w:autoSpaceDN w:val="0"/>
        <w:autoSpaceDE w:val="0"/>
        <w:widowControl/>
        <w:spacing w:line="235" w:lineRule="auto" w:before="200" w:after="0"/>
        <w:ind w:left="0" w:right="240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Labour</w:t>
      </w:r>
    </w:p>
    <w:p>
      <w:pPr>
        <w:autoSpaceDN w:val="0"/>
        <w:autoSpaceDE w:val="0"/>
        <w:widowControl/>
        <w:spacing w:line="245" w:lineRule="auto" w:before="38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84"/>
        <w:ind w:left="0" w:right="0"/>
      </w:pPr>
    </w:p>
    <w:p>
      <w:pPr>
        <w:autoSpaceDN w:val="0"/>
        <w:tabs>
          <w:tab w:pos="1584" w:val="left"/>
          <w:tab w:pos="3362" w:val="left"/>
        </w:tabs>
        <w:autoSpaceDE w:val="0"/>
        <w:widowControl/>
        <w:spacing w:line="322" w:lineRule="auto" w:before="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 of the Termination of Employment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Workmen (Special Provisions) Act, No. 45 of 1971 and is consequential to the provisions </w:t>
      </w:r>
      <w:r>
        <w:rPr>
          <w:rFonts w:ascii="Times" w:hAnsi="Times" w:eastAsia="Times"/>
          <w:b w:val="0"/>
          <w:i w:val="0"/>
          <w:color w:val="000000"/>
          <w:sz w:val="16"/>
        </w:rPr>
        <w:t>introduced by the Minimum Retirement Age of Workers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Termination of Employment of Workmen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1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248" w:after="0"/>
        <w:ind w:left="18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31/2021</w:t>
      </w:r>
    </w:p>
    <w:p>
      <w:pPr>
        <w:autoSpaceDN w:val="0"/>
        <w:tabs>
          <w:tab w:pos="2742" w:val="left"/>
        </w:tabs>
        <w:autoSpaceDE w:val="0"/>
        <w:widowControl/>
        <w:spacing w:line="245" w:lineRule="auto" w:before="240" w:after="0"/>
        <w:ind w:left="18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ERMINATION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MPLOYMENT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ORKMEN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</w:t>
      </w:r>
    </w:p>
    <w:p>
      <w:pPr>
        <w:autoSpaceDN w:val="0"/>
        <w:autoSpaceDE w:val="0"/>
        <w:widowControl/>
        <w:spacing w:line="245" w:lineRule="auto" w:before="242" w:after="180"/>
        <w:ind w:left="18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Termination of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4" w:after="2"/>
        <w:ind w:left="18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Employment of Workmen (Special Provisions)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 No.   of 2021.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Termination of Employment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Workmen (Special Provisions) Act, No. 45 of 1971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thereof, by the repeal of paragraph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45 of</w:t>
            </w:r>
          </w:p>
        </w:tc>
      </w:tr>
      <w:tr>
        <w:trPr>
          <w:trHeight w:hRule="exact" w:val="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the substitution therefore of the following:-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1971</w:t>
            </w:r>
          </w:p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termination of employment of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workman where such termination was effected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78"/>
        <w:ind w:left="288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upon such workman attains the minimum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retirement age as specified in the Minimum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Retirement Age of Workers Act, No. of  2021;”.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Termination of Employment of Workmen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2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879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