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6" w:lineRule="exact" w:before="17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180" w:after="0"/>
        <w:ind w:left="0" w:right="215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LAND DEVELOPMENT (AMENDMENT)</w:t>
      </w:r>
    </w:p>
    <w:p>
      <w:pPr>
        <w:autoSpaceDN w:val="0"/>
        <w:autoSpaceDE w:val="0"/>
        <w:widowControl/>
        <w:spacing w:line="266" w:lineRule="exact" w:before="256" w:after="0"/>
        <w:ind w:left="0" w:right="44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66" w:lineRule="exact" w:before="310" w:after="0"/>
        <w:ind w:left="0" w:right="42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310" w:after="0"/>
        <w:ind w:left="198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Land Development Ordinance (Chapter 464)</w:t>
      </w:r>
    </w:p>
    <w:p>
      <w:pPr>
        <w:autoSpaceDN w:val="0"/>
        <w:autoSpaceDE w:val="0"/>
        <w:widowControl/>
        <w:spacing w:line="244" w:lineRule="exact" w:before="26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6" w:lineRule="exact" w:before="166" w:after="0"/>
        <w:ind w:left="200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Lands on 21st of January, 2022</w:t>
      </w:r>
    </w:p>
    <w:p>
      <w:pPr>
        <w:autoSpaceDN w:val="0"/>
        <w:autoSpaceDE w:val="0"/>
        <w:widowControl/>
        <w:spacing w:line="268" w:lineRule="exact" w:before="21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 27, 2021)</w:t>
      </w:r>
    </w:p>
    <w:p>
      <w:pPr>
        <w:autoSpaceDN w:val="0"/>
        <w:autoSpaceDE w:val="0"/>
        <w:widowControl/>
        <w:spacing w:line="246" w:lineRule="exact" w:before="232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24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6" w:lineRule="exact" w:before="29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103]</w:t>
      </w:r>
    </w:p>
    <w:p>
      <w:pPr>
        <w:autoSpaceDN w:val="0"/>
        <w:autoSpaceDE w:val="0"/>
        <w:widowControl/>
        <w:spacing w:line="214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6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54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0" w:lineRule="exact" w:before="194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Land Development Ordinance (Chapter 464)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(hereinafter refferred to as the “principal enactment”) by substituting for the words “the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Land Commissioner” of the words “Commissioner-General of Lands” wherever these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words occur.</w:t>
      </w:r>
    </w:p>
    <w:p>
      <w:pPr>
        <w:autoSpaceDN w:val="0"/>
        <w:autoSpaceDE w:val="0"/>
        <w:widowControl/>
        <w:spacing w:line="190" w:lineRule="exact" w:before="130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5 of the principal enactment by providing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appointment of such number of Additional Land Commissioners, Deputy Land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Commissioners, Assistant Land Commissioners and other officers for the purposes of this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Ordinance.</w:t>
      </w:r>
    </w:p>
    <w:p>
      <w:pPr>
        <w:autoSpaceDN w:val="0"/>
        <w:autoSpaceDE w:val="0"/>
        <w:widowControl/>
        <w:spacing w:line="188" w:lineRule="exact" w:before="13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4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19 of the principal enactment which enables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owner of the holding to mortgage the holding without the approval of the Divisional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Secretary.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136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5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inserts a new section 28 to the principal enactment. The new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section prohibits issuing a grant for unsurveyed land.</w:t>
      </w:r>
    </w:p>
    <w:p>
      <w:pPr>
        <w:autoSpaceDN w:val="0"/>
        <w:autoSpaceDE w:val="0"/>
        <w:widowControl/>
        <w:spacing w:line="188" w:lineRule="exact" w:before="132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6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replaces section 30 of the principal enactment by making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provisions for a land alienated on a grant to be described with reference a plan prepared by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the Surveyor General.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136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7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104 in the principal enactment and is consequential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to the amendment made by clause 8.</w:t>
      </w:r>
    </w:p>
    <w:p>
      <w:pPr>
        <w:autoSpaceDN w:val="0"/>
        <w:autoSpaceDE w:val="0"/>
        <w:widowControl/>
        <w:spacing w:line="188" w:lineRule="exact" w:before="13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8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This clause inserts new sections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and 104</w:t>
      </w:r>
      <w:r>
        <w:rPr>
          <w:w w:val="101.81818008422852"/>
          <w:rFonts w:ascii="TimesNewRomanPSMT" w:hAnsi="TimesNewRomanPSMT" w:eastAsia="TimesNewRomanPSMT"/>
          <w:b w:val="0"/>
          <w:i w:val="0"/>
          <w:color w:val="000000"/>
          <w:sz w:val="11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to the principal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enactment. The new sections enable the President to cancel the grant obtained on false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information.</w:t>
      </w:r>
    </w:p>
    <w:p>
      <w:pPr>
        <w:autoSpaceDN w:val="0"/>
        <w:autoSpaceDE w:val="0"/>
        <w:widowControl/>
        <w:spacing w:line="190" w:lineRule="exact" w:before="130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9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section 156 of the principal enactment in order to enable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Minister to make regulations on the procedure to be followed by the owner of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holding when disposing or mortgaging the holding and is conesquential to the amendment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made by clause 4.</w:t>
      </w:r>
    </w:p>
    <w:p>
      <w:pPr>
        <w:autoSpaceDN w:val="0"/>
        <w:autoSpaceDE w:val="0"/>
        <w:widowControl/>
        <w:spacing w:line="188" w:lineRule="exact" w:before="132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10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clause amends the Third Schedule to the principal enactment to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provide for the matter relating to the devolution of the title of a holding or the land for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purposes of sections 51 and 72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0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25/2005</w:t>
      </w:r>
    </w:p>
    <w:p>
      <w:pPr>
        <w:autoSpaceDN w:val="0"/>
        <w:autoSpaceDE w:val="0"/>
        <w:widowControl/>
        <w:spacing w:line="240" w:lineRule="exact" w:before="24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464)</w:t>
      </w:r>
    </w:p>
    <w:p>
      <w:pPr>
        <w:autoSpaceDN w:val="0"/>
        <w:autoSpaceDE w:val="0"/>
        <w:widowControl/>
        <w:spacing w:line="240" w:lineRule="exact" w:before="240" w:after="1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2" w:val="left"/>
              </w:tabs>
              <w:autoSpaceDE w:val="0"/>
              <w:widowControl/>
              <w:spacing w:line="280" w:lineRule="exact" w:before="5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Land Development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    of  2022.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" w:val="left"/>
                <w:tab w:pos="614" w:val="left"/>
              </w:tabs>
              <w:autoSpaceDE w:val="0"/>
              <w:widowControl/>
              <w:spacing w:line="238" w:lineRule="exact" w:before="162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Land Development Ordinance (Chapter 464)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“Land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Commissioner” wherever those words occur in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enactment or in any written law, notice, notification, contract,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communication or other document,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“Commissioner-General of  Lands”.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Land</w:t>
            </w:r>
          </w:p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</w:t>
            </w:r>
          </w:p>
        </w:tc>
      </w:tr>
      <w:tr>
        <w:trPr>
          <w:trHeight w:hRule="exact" w:val="10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464)</w:t>
            </w:r>
          </w:p>
        </w:tc>
      </w:tr>
      <w:tr>
        <w:trPr>
          <w:trHeight w:hRule="exact" w:val="7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</w:tabs>
              <w:autoSpaceDE w:val="0"/>
              <w:widowControl/>
              <w:spacing w:line="280" w:lineRule="exact" w:before="12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66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Additional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2006" w:val="left"/>
                <w:tab w:pos="3326" w:val="left"/>
              </w:tabs>
              <w:autoSpaceDE w:val="0"/>
              <w:widowControl/>
              <w:spacing w:line="240" w:lineRule="exact" w:before="13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5. There may be appointed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Additional Land Commissioners, Deputy 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Assistant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Commissioners and such other officers as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time to time, be required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Ordinance.”.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  <w:tab w:pos="658" w:val="left"/>
              </w:tabs>
              <w:autoSpaceDE w:val="0"/>
              <w:widowControl/>
              <w:spacing w:line="236" w:lineRule="exact" w:before="164" w:after="0"/>
              <w:ind w:left="5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addition immediately after subsection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section, of the following new subsection:-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57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4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“(7)  Notwithstanding the provisions of paragraph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(6), the approval of the Divisional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Secretary shall not be required when mortgaging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to a licenced commercial bank, the State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Mortgage and Investment Bank, the Development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Corporation of Ceylon, the National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Land Development (Amendment)</w:t>
      </w:r>
    </w:p>
    <w:p>
      <w:pPr>
        <w:autoSpaceDN w:val="0"/>
        <w:autoSpaceDE w:val="0"/>
        <w:widowControl/>
        <w:spacing w:line="234" w:lineRule="exact" w:before="482" w:after="130"/>
        <w:ind w:left="21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Bank of Sri Lanka, the National Housing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Authority, the Housing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Corporation Bank of Sri Lanka, any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society or other prescribed institution.”.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2" w:val="left"/>
              </w:tabs>
              <w:autoSpaceDE w:val="0"/>
              <w:widowControl/>
              <w:spacing w:line="278" w:lineRule="exact" w:before="7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27 of the principal enactment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28 of that enactment:-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28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“Grant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unsurveyed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28. State Land which has not been surveyed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Surveyor-General shall not be alienated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grant.”.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6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30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30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82" w:right="2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“Plan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attached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82" w:right="56" w:firstLine="1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30. The land alienated on any grant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described with reference to a plan prepared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under the authority of the Surveyor-General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kept in his charge. The plan prepared by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authority of the Surveyor-General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attached to each grant.”.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78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104 of the principal enactment is hereby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therefore:-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 of the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President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cancel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grant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104. The President may make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cancelling the grant of a holding where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 is satisfied that-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642" w:right="56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 has been a failure of succession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thereto either because of there is no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lawfully entitled to succeed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because no person so entitled is willing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succeed;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1642" w:right="56" w:hanging="33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grant has been obtained fraudulently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false information or the grant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to a person other than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legitimate occupant.”.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1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104 of the principal enactment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shall have effect as sections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and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:-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to the</w:t>
            </w:r>
          </w:p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5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“Notice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owner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holding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 on false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58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If it appears to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on the information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or received from a person having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to the title of the holding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Act, as the case may be, that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owner of a holding has deliberately given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 information in order to obtain a grant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74" w:lineRule="exact" w:before="0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has been issued to a person other than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legitimate occupant, the Commissioner-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Lands shall issue notice to the owner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occupier of a holding in the prescribed form.</w:t>
      </w:r>
    </w:p>
    <w:p>
      <w:pPr>
        <w:autoSpaceDN w:val="0"/>
        <w:autoSpaceDE w:val="0"/>
        <w:widowControl/>
        <w:spacing w:line="274" w:lineRule="exact" w:before="274" w:after="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notice shall specify that the grant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in respect of such holding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cancelled for reasons shown unless sufficient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cause to the contrary is shown by the owner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of Lands on a date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at a time and place specified in such notice.</w:t>
      </w:r>
    </w:p>
    <w:p>
      <w:pPr>
        <w:autoSpaceDN w:val="0"/>
        <w:autoSpaceDE w:val="0"/>
        <w:widowControl/>
        <w:spacing w:line="272" w:lineRule="exact" w:before="276" w:after="4"/>
        <w:ind w:left="287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Commissioner-General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may, on the information as may be available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also cause a copy of such notice to be served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person having an interest to the title of the</w:t>
            </w:r>
          </w:p>
        </w:tc>
      </w:tr>
    </w:tbl>
    <w:p>
      <w:pPr>
        <w:autoSpaceDN w:val="0"/>
        <w:autoSpaceDE w:val="0"/>
        <w:widowControl/>
        <w:spacing w:line="266" w:lineRule="exact" w:before="4" w:after="22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holding 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date specified in a notice issued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allowed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not be less than thirty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showing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from the date of the issue of such notice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owner.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posted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land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served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interested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notice shall be served on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 of the holding through registered post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 copy of the notice shall be affixed in a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conspicuous place on the holding.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an owner who has been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with a notice under subsection (1)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grant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cannot be found by the exercise of due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diligence, the notice shall be deemed to be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 served on that owner if a copy thereof is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left with some member of the family of such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 or with a person residing with such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owner; or</w:t>
            </w:r>
          </w:p>
        </w:tc>
      </w:tr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there is no member of the family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owner on whom the notice can be so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served, the notice shall be deemed to be duly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on that owner if a copy thereof is affixed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some conspicuous part of the house or home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 the  owner ordinarily resides.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1304" w:val="left"/>
              </w:tabs>
              <w:autoSpaceDE w:val="0"/>
              <w:widowControl/>
              <w:spacing w:line="240" w:lineRule="exact" w:before="134" w:after="0"/>
              <w:ind w:left="10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a person who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a notice, fails to appear on the date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the time and place specified in a notice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appears and states that he has no cause to show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why the grant should not be cancelled,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Lands may,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Commissioner-General of Lands is 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there has been due service of such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that the grant has been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fraudulently, make recommendations together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reasons for such recommendations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to whom the subject of Lands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on the cancellation of such grant.</w:t>
            </w:r>
          </w:p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Minister may, where necessary call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further clarification from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in respect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  <w:tab w:pos="1840" w:val="left"/>
              </w:tabs>
              <w:autoSpaceDE w:val="0"/>
              <w:widowControl/>
              <w:spacing w:line="238" w:lineRule="exact" w:before="268" w:after="0"/>
              <w:ind w:left="11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Minister is satisfied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has been reasons to cancel the grant,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shall forward the 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by the Commissioner-General of Lands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  <w:tab w:pos="1834" w:val="left"/>
              </w:tabs>
              <w:autoSpaceDE w:val="0"/>
              <w:widowControl/>
              <w:spacing w:line="238" w:lineRule="exact" w:before="256" w:after="0"/>
              <w:ind w:left="11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President may, having considered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recommendations of the Commissioner-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Lands make order whether or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 the grant.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6" w:val="left"/>
                <w:tab w:pos="1834" w:val="left"/>
              </w:tabs>
              <w:autoSpaceDE w:val="0"/>
              <w:widowControl/>
              <w:spacing w:line="238" w:lineRule="exact" w:before="136" w:after="0"/>
              <w:ind w:left="115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the receipt of the order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President, the Commissioner-General of Lands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inform such order to the relevant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104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take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 to comply with the order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President.”.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72" w:val="left"/>
              </w:tabs>
              <w:autoSpaceDE w:val="0"/>
              <w:widowControl/>
              <w:spacing w:line="234" w:lineRule="exact" w:before="14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156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4" w:after="0"/>
              <w:ind w:left="1038" w:right="6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procedure to be followed by the owner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when disposing or mortgaging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under this Act;”.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730" w:val="left"/>
              </w:tabs>
              <w:autoSpaceDE w:val="0"/>
              <w:widowControl/>
              <w:spacing w:line="234" w:lineRule="exact" w:before="15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Third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hereby repealed and the following Schedule is substituted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therefore:-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Third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4010" w:val="left"/>
          <w:tab w:pos="5066" w:val="left"/>
        </w:tabs>
        <w:autoSpaceDE w:val="0"/>
        <w:widowControl/>
        <w:spacing w:line="238" w:lineRule="exact" w:before="180" w:after="0"/>
        <w:ind w:left="3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“THIRD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[ Sections  51 and 72]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Rules</w:t>
      </w:r>
    </w:p>
    <w:p>
      <w:pPr>
        <w:autoSpaceDN w:val="0"/>
        <w:autoSpaceDE w:val="0"/>
        <w:widowControl/>
        <w:spacing w:line="236" w:lineRule="exact" w:before="24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1.  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group of  relatives from which a successor  may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nominated for the purposes of section 51 shall be as set out in the </w:t>
      </w:r>
      <w:r>
        <w:rPr>
          <w:rFonts w:ascii="Times" w:hAnsi="Times" w:eastAsia="Times"/>
          <w:b w:val="0"/>
          <w:i w:val="0"/>
          <w:color w:val="221F1F"/>
          <w:sz w:val="16"/>
        </w:rPr>
        <w:t>subjoined  table.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Land Development (Amendment)</w:t>
      </w:r>
    </w:p>
    <w:p>
      <w:pPr>
        <w:autoSpaceDN w:val="0"/>
        <w:autoSpaceDE w:val="0"/>
        <w:widowControl/>
        <w:spacing w:line="192" w:lineRule="exact" w:before="48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The title of a holding or the land for the purposes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72, shall devolve on one only of the group of relatives of the permit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holder or owner in the order of priority in which they are respectively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mentioned in the subjoined table. The older being preferred to the </w:t>
      </w:r>
      <w:r>
        <w:rPr>
          <w:rFonts w:ascii="Times" w:hAnsi="Times" w:eastAsia="Times"/>
          <w:b w:val="0"/>
          <w:i w:val="0"/>
          <w:color w:val="221F1F"/>
          <w:sz w:val="16"/>
        </w:rPr>
        <w:t>younger where there are more relatives than one in any group.</w:t>
      </w:r>
    </w:p>
    <w:p>
      <w:pPr>
        <w:autoSpaceDN w:val="0"/>
        <w:autoSpaceDE w:val="0"/>
        <w:widowControl/>
        <w:spacing w:line="192" w:lineRule="exact" w:before="1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Where in any group of relatives mentioned in the subjoined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table there are two or more persons of the same age equally entitled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willing to succeed to the title to the holding or the land, the title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the holding or the land shall devolve on such persons as may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determined by the Divisional Secretary of the relevant Divisional </w:t>
      </w:r>
      <w:r>
        <w:rPr>
          <w:rFonts w:ascii="Times" w:hAnsi="Times" w:eastAsia="Times"/>
          <w:b w:val="0"/>
          <w:i w:val="0"/>
          <w:color w:val="221F1F"/>
          <w:sz w:val="16"/>
        </w:rPr>
        <w:t>Secretary’s Division where the land is situated.</w:t>
      </w:r>
    </w:p>
    <w:p>
      <w:pPr>
        <w:autoSpaceDN w:val="0"/>
        <w:tabs>
          <w:tab w:pos="1942" w:val="left"/>
        </w:tabs>
        <w:autoSpaceDE w:val="0"/>
        <w:widowControl/>
        <w:spacing w:line="192" w:lineRule="exact" w:before="19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Notwithstanding the provisions of paragraphs 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 and 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above-</w:t>
      </w:r>
    </w:p>
    <w:p>
      <w:pPr>
        <w:autoSpaceDN w:val="0"/>
        <w:autoSpaceDE w:val="0"/>
        <w:widowControl/>
        <w:spacing w:line="192" w:lineRule="exact" w:before="192" w:after="0"/>
        <w:ind w:left="224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where any person in the order of priority in which they are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respectively mentioned in the subjoined table developed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land, the title to the holding or the land shall not devolve on </w:t>
      </w:r>
      <w:r>
        <w:rPr>
          <w:rFonts w:ascii="Times" w:hAnsi="Times" w:eastAsia="Times"/>
          <w:b w:val="0"/>
          <w:i w:val="0"/>
          <w:color w:val="221F1F"/>
          <w:sz w:val="16"/>
        </w:rPr>
        <w:t>the older person referred to in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 but on the </w:t>
      </w:r>
      <w:r>
        <w:rPr>
          <w:rFonts w:ascii="Times" w:hAnsi="Times" w:eastAsia="Times"/>
          <w:b w:val="0"/>
          <w:i w:val="0"/>
          <w:color w:val="221F1F"/>
          <w:sz w:val="16"/>
        </w:rPr>
        <w:t>person who developed such land; or</w:t>
      </w:r>
    </w:p>
    <w:p>
      <w:pPr>
        <w:autoSpaceDN w:val="0"/>
        <w:autoSpaceDE w:val="0"/>
        <w:widowControl/>
        <w:spacing w:line="192" w:lineRule="exact" w:before="192" w:after="0"/>
        <w:ind w:left="224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where there are two or more persons in the order of priority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they are respectively mentioned in the subjoined table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developed the land, the title to the holding or the land shall </w:t>
      </w:r>
      <w:r>
        <w:rPr>
          <w:rFonts w:ascii="Times" w:hAnsi="Times" w:eastAsia="Times"/>
          <w:b w:val="0"/>
          <w:i w:val="0"/>
          <w:color w:val="221F1F"/>
          <w:sz w:val="16"/>
        </w:rPr>
        <w:t>devolve  on such persons who developed such land.</w:t>
      </w:r>
    </w:p>
    <w:p>
      <w:pPr>
        <w:autoSpaceDN w:val="0"/>
        <w:autoSpaceDE w:val="0"/>
        <w:widowControl/>
        <w:spacing w:line="192" w:lineRule="exact" w:before="192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If any relative on whom the title to a holding or land devolves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the provisions of these rules is unwilling to succeed to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holding or land, the title thereto shall devolve upon the relative who </w:t>
      </w:r>
      <w:r>
        <w:rPr>
          <w:rFonts w:ascii="Times" w:hAnsi="Times" w:eastAsia="Times"/>
          <w:b w:val="0"/>
          <w:i w:val="0"/>
          <w:color w:val="221F1F"/>
          <w:sz w:val="16"/>
        </w:rPr>
        <w:t>is next entitled to succeed subject to the provisions of rule 1.</w:t>
      </w:r>
    </w:p>
    <w:p>
      <w:pPr>
        <w:autoSpaceDN w:val="0"/>
        <w:autoSpaceDE w:val="0"/>
        <w:widowControl/>
        <w:spacing w:line="192" w:lineRule="exact" w:before="1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The Divisional Secretary shall, on being satisfied of the material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facts before him and for reasons specified by him, determine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or persons referred to in rule 1 according to the by laws, rules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regulations pertaining to the unit of subdivision or the minimum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fraction specified by the relevant local authority,  the provisions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Agrarian Development Act, No. 46 of 2000 and the Irrigation </w:t>
      </w:r>
      <w:r>
        <w:rPr>
          <w:rFonts w:ascii="Times" w:hAnsi="Times" w:eastAsia="Times"/>
          <w:b w:val="0"/>
          <w:i w:val="0"/>
          <w:color w:val="221F1F"/>
          <w:sz w:val="16"/>
        </w:rPr>
        <w:t>Ordinance (Chapter 453).</w:t>
      </w:r>
    </w:p>
    <w:p>
      <w:pPr>
        <w:autoSpaceDN w:val="0"/>
        <w:autoSpaceDE w:val="0"/>
        <w:widowControl/>
        <w:spacing w:line="212" w:lineRule="exact" w:before="172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Table</w:t>
      </w:r>
    </w:p>
    <w:p>
      <w:pPr>
        <w:autoSpaceDN w:val="0"/>
        <w:tabs>
          <w:tab w:pos="4328" w:val="left"/>
        </w:tabs>
        <w:autoSpaceDE w:val="0"/>
        <w:widowControl/>
        <w:spacing w:line="214" w:lineRule="exact" w:before="236" w:after="0"/>
        <w:ind w:left="2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(i)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(iv) Siblings</w:t>
      </w:r>
    </w:p>
    <w:p>
      <w:pPr>
        <w:autoSpaceDN w:val="0"/>
        <w:tabs>
          <w:tab w:pos="4374" w:val="left"/>
        </w:tabs>
        <w:autoSpaceDE w:val="0"/>
        <w:widowControl/>
        <w:spacing w:line="214" w:lineRule="exact" w:before="74" w:after="0"/>
        <w:ind w:left="23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Grand Children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(v) Uncles and Aunts</w:t>
      </w:r>
    </w:p>
    <w:p>
      <w:pPr>
        <w:autoSpaceDN w:val="0"/>
        <w:tabs>
          <w:tab w:pos="4328" w:val="left"/>
        </w:tabs>
        <w:autoSpaceDE w:val="0"/>
        <w:widowControl/>
        <w:spacing w:line="214" w:lineRule="exact" w:before="74" w:after="0"/>
        <w:ind w:left="22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(iii) Parents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(vi) Nephews and Nieces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Land Development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398" w:val="left"/>
          <w:tab w:pos="2938" w:val="left"/>
        </w:tabs>
        <w:autoSpaceDE w:val="0"/>
        <w:widowControl/>
        <w:spacing w:line="330" w:lineRule="exact" w:before="350" w:after="166"/>
        <w:ind w:left="19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 this rule–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“Child” includes a child adopted according to law; and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“relative” means a relative by blood or adoption according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law and shall not include a relative by marriage.”.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  <w:tab w:pos="1624" w:val="left"/>
              </w:tabs>
              <w:autoSpaceDE w:val="0"/>
              <w:widowControl/>
              <w:spacing w:line="236" w:lineRule="exact" w:before="102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8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3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Land Development (Amendment)</w:t>
            </w:r>
          </w:p>
        </w:tc>
      </w:tr>
    </w:tbl>
    <w:p>
      <w:pPr>
        <w:autoSpaceDN w:val="0"/>
        <w:autoSpaceDE w:val="0"/>
        <w:widowControl/>
        <w:spacing w:line="214" w:lineRule="exact" w:before="89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