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5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2" w:after="0"/>
        <w:ind w:left="0" w:right="3272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ANIMAL WELFARE</w:t>
      </w:r>
    </w:p>
    <w:p>
      <w:pPr>
        <w:autoSpaceDN w:val="0"/>
        <w:autoSpaceDE w:val="0"/>
        <w:widowControl/>
        <w:spacing w:line="235" w:lineRule="auto" w:before="264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42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248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Animal Welfare and to prevent cruelty to Animals; to repeal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 prevention  of  cruelty to  Animals  Ordinance  (Chapter 475);  and  for </w:t>
      </w:r>
      <w:r>
        <w:rPr>
          <w:rFonts w:ascii="Times" w:hAnsi="Times" w:eastAsia="Times"/>
          <w:b/>
          <w:i w:val="0"/>
          <w:color w:val="000000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35" w:lineRule="auto" w:before="2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28" w:after="0"/>
        <w:ind w:left="18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Agriculture on 24th of March, 2022</w:t>
      </w:r>
    </w:p>
    <w:p>
      <w:pPr>
        <w:autoSpaceDN w:val="0"/>
        <w:autoSpaceDE w:val="0"/>
        <w:widowControl/>
        <w:spacing w:line="238" w:lineRule="auto" w:before="252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07,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8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110]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5/2016</w:t>
      </w:r>
    </w:p>
    <w:p>
      <w:pPr>
        <w:autoSpaceDN w:val="0"/>
        <w:autoSpaceDE w:val="0"/>
        <w:widowControl/>
        <w:spacing w:line="247" w:lineRule="auto" w:before="254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NIMAL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ELFARE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PREVENT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CRUELTY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NIMALS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CRUELTY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NIMALS </w:t>
      </w:r>
      <w:r>
        <w:rPr>
          <w:rFonts w:ascii="Times" w:hAnsi="Times" w:eastAsia="Times"/>
          <w:b w:val="0"/>
          <w:i w:val="0"/>
          <w:color w:val="221F1F"/>
          <w:sz w:val="14"/>
        </w:rPr>
        <w:t>ORDINANCE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221F1F"/>
          <w:sz w:val="14"/>
        </w:rPr>
        <w:t>CHAPTER</w:t>
      </w:r>
      <w:r>
        <w:rPr>
          <w:rFonts w:ascii="Times" w:hAnsi="Times" w:eastAsia="Times"/>
          <w:b w:val="0"/>
          <w:i w:val="0"/>
          <w:color w:val="221F1F"/>
          <w:sz w:val="16"/>
        </w:rPr>
        <w:t>475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Animal Welfare Act,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2.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this Act shall be to–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47" w:lineRule="auto" w:before="38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foster kindness, compassion and responsible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behavior towards animals and secure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protection, welfare and wellbeing of animals;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32" w:val="left"/>
        </w:tabs>
        <w:autoSpaceDE w:val="0"/>
        <w:widowControl/>
        <w:spacing w:line="245" w:lineRule="auto" w:before="246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protect animals from cruelty.</w:t>
      </w:r>
    </w:p>
    <w:p>
      <w:pPr>
        <w:autoSpaceDN w:val="0"/>
        <w:autoSpaceDE w:val="0"/>
        <w:widowControl/>
        <w:spacing w:line="235" w:lineRule="auto" w:before="25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5" w:lineRule="auto" w:before="254" w:after="194"/>
        <w:ind w:left="0" w:right="401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Cruelty to Animals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 not–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cruelty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beat, kick, override, overload, overwork, over-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walk, overbreed, torture, terrify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treat an animal so as to subject it to unnecessary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pain or, being a person in charge of an animal,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permit the animal to be so treated;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5" w:lineRule="auto" w:before="25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use an animal in any work or labour or for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purpose for which by reason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disease, infirmity, wound, or other cause,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54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is unfit to be so used or being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charge of the animal, permit any such unfit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animal to be so used;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7" w:lineRule="auto" w:before="276" w:after="0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train an animal in a way that is detrimental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health and welfare, including forcing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to exceed its natural capacity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strength;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willfully and unreasonably administer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poison, injurious drug or substance to an animal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willfully and unreasonably cause or attempt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cause any poison, injurious drug or substance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taken by an animal;</w:t>
      </w:r>
    </w:p>
    <w:p>
      <w:pPr>
        <w:autoSpaceDN w:val="0"/>
        <w:tabs>
          <w:tab w:pos="2782" w:val="left"/>
        </w:tabs>
        <w:autoSpaceDE w:val="0"/>
        <w:widowControl/>
        <w:spacing w:line="250" w:lineRule="auto" w:before="276" w:after="0"/>
        <w:ind w:left="24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convey or carry an animal in such a position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to subject it to unnecessary pain;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57" w:lineRule="auto" w:before="276" w:after="0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keep or confine an animal in any cage or 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does not measure sufficiently in height,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length and breadth to permit the animal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reasonable opportunity for movement;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keep an animal for an unreasonable length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chained or tethered upon an unreasonably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 or unreasonably heavy chain or cord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keeps an animal tied or bound or yoked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manner as to subject it to unnecessary pain;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4" w:lineRule="auto" w:before="27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being the person in charge of an animal,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willfully deprive an animal of food, water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shelter;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62" w:lineRule="auto" w:before="27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being the person in charge of an animal, kill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animal or it’s offspring unless such animal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a grave and immediate danger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public;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78" w:val="left"/>
        </w:tabs>
        <w:autoSpaceDE w:val="0"/>
        <w:widowControl/>
        <w:spacing w:line="250" w:lineRule="auto" w:before="500" w:after="0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being a person in charge of an animal neglect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animal causing starvation and pain; and</w:t>
      </w:r>
    </w:p>
    <w:p>
      <w:pPr>
        <w:autoSpaceDN w:val="0"/>
        <w:tabs>
          <w:tab w:pos="2878" w:val="left"/>
        </w:tabs>
        <w:autoSpaceDE w:val="0"/>
        <w:widowControl/>
        <w:spacing w:line="250" w:lineRule="auto" w:before="276" w:after="0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cause unnecessary pain to an animal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willful act or omission.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12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acts in contravention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commits an offence and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after trial by a Magistrate be liable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seventy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 term not exceeding two years, or to both such fine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kills, any animal in a cruel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upon conviction after trial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killing of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 with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Magistrate be liable to a fine not exceeding one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cruelty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twenty five thousand rupees or to imprisonment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not exceeding three years or both such fine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intentionally kills or knowingly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sells or delivers for killing, any pregnant animal except when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killing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pregnant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animal constitutes a grave and immediate danger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public, commits an offence and shall upon conviction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trial by a Magistrate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and twenty five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four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in a prosecution for an offence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question arises as to whether the animal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has been committed was pregnant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of the commission of the offence, a certificate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of a Veterinary Surgeon to the effect that the animal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pregnant at the time of the commission of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admissible in evidence and shall, unless there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evidence to the contrary, be proof of the facts stated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Setting traps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prejudice to the provisions of the Fauna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Flora Protection Ordinance (Chapter 469), a person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capture &amp;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without any reasonable excuse, set or cause to be set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trap to capture, harm or kill an animal.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confine a bird by means of–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restraint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ring, chain, string, cord or wire attached to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birds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3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restraint around its neck or body; or</w:t>
      </w:r>
    </w:p>
    <w:p>
      <w:pPr>
        <w:autoSpaceDN w:val="0"/>
        <w:autoSpaceDE w:val="0"/>
        <w:widowControl/>
        <w:spacing w:line="235" w:lineRule="auto" w:before="254" w:after="184"/>
        <w:ind w:left="0" w:right="5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pinioning.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without reasonable cause permit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Permitting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diseased or disabled animal to die in any public place,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diseased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disabled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street or park.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 to die</w:t>
            </w:r>
          </w:p>
        </w:tc>
      </w:tr>
    </w:tbl>
    <w:p>
      <w:pPr>
        <w:autoSpaceDN w:val="0"/>
        <w:autoSpaceDE w:val="0"/>
        <w:widowControl/>
        <w:spacing w:line="245" w:lineRule="auto" w:before="6" w:after="38"/>
        <w:ind w:left="6604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prohibited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abandon an animal.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Abandonment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animals</w:t>
            </w:r>
          </w:p>
        </w:tc>
      </w:tr>
    </w:tbl>
    <w:p>
      <w:pPr>
        <w:autoSpaceDN w:val="0"/>
        <w:autoSpaceDE w:val="0"/>
        <w:widowControl/>
        <w:spacing w:line="235" w:lineRule="auto" w:before="6" w:after="74"/>
        <w:ind w:left="0" w:right="1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prohibited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permit any animal to be subjected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 by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to–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unqualified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medical treatment by any person other than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Veterinary Surgeon or by a Ayurvedic practitioner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experience in treating animals registered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Ayurvedic Medical Council established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Act, No. 31 of 1961;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surgical treatment by any person other than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Veterinary Surgeon.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castrate or sterilize an animal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animal to be castrated or sterilized unless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castration or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castration or sterilization is performed by or under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sterilization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 of a Veterinary Surgeon.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testing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cosmetics &amp;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use an animal, to test cosmetics,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cosmetic ingredients or cosmetic products unless it is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purposes.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autoSpaceDE w:val="0"/>
        <w:widowControl/>
        <w:spacing w:line="235" w:lineRule="auto" w:before="12" w:after="194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prohibited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keep for sale or display for sale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Pain or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animal in such circumstances as would, cause pain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distress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 for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distress to the animal.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70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prohibited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sell or offer for sale or contract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 sale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 any animal which is in pain by reason of illness, disease,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suffering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mutilation, starvation, thirst, over - crowding or ill treatment,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for the purpose of medical treatment and care.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make an animal available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for the purpose of being hunted, injured or killed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available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 for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animal.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hunting &amp;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autoSpaceDE w:val="0"/>
        <w:widowControl/>
        <w:spacing w:line="235" w:lineRule="auto" w:before="12" w:after="14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prohibited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 not participate in, organize,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manage, facilitate or advertise any of the following events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“prohibited events”):–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45" w:lineRule="auto" w:before="254" w:after="18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sport-hunting or any other kind of recreational sport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involving injury to or destruction of the lives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animals;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shooting match or competition in which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is released from captivity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shooting or hunting that animal;</w:t>
      </w:r>
    </w:p>
    <w:p>
      <w:pPr>
        <w:autoSpaceDN w:val="0"/>
        <w:tabs>
          <w:tab w:pos="2126" w:val="left"/>
          <w:tab w:pos="2498" w:val="left"/>
          <w:tab w:pos="251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sporting event or entertainment that involves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confining of any animal (including tying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animal) as an object of prey for any other animal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inciting any animal to fight any other animal; or</w:t>
      </w:r>
    </w:p>
    <w:p>
      <w:pPr>
        <w:autoSpaceDN w:val="0"/>
        <w:tabs>
          <w:tab w:pos="249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fighting or baiting of any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45" w:lineRule="auto" w:before="4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A person shall not permit any premises of which he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 or of which he is in charge, to be used for a </w:t>
      </w:r>
      <w:r>
        <w:rPr>
          <w:rFonts w:ascii="Times" w:hAnsi="Times" w:eastAsia="Times"/>
          <w:b w:val="0"/>
          <w:i w:val="0"/>
          <w:color w:val="221F1F"/>
          <w:sz w:val="20"/>
        </w:rPr>
        <w:t>prohibited event.</w:t>
      </w:r>
    </w:p>
    <w:p>
      <w:pPr>
        <w:autoSpaceDN w:val="0"/>
        <w:autoSpaceDE w:val="0"/>
        <w:widowControl/>
        <w:spacing w:line="235" w:lineRule="auto" w:before="242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person shall not supply or train any animal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event.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acts in contravention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sections 6 to 16 commits an offence and shall,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engaging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conviction after trial by a Magistrate be liable to a fine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prohibited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fifty thousand rupees or to imprisonment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term not exceeding one year or to both such fine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chapter, shall not apply to–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dehorning of cattle or buffaloes,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offences, not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apply for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castration, branding or fixing identity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 acts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numbers, nose-roping of an animal,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restricting movements of elephants in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done by a Veterinary Surgeon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qualified to do such practices;</w:t>
      </w:r>
    </w:p>
    <w:p>
      <w:pPr>
        <w:autoSpaceDN w:val="0"/>
        <w:autoSpaceDE w:val="0"/>
        <w:widowControl/>
        <w:spacing w:line="238" w:lineRule="auto" w:before="240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depopulation of poultry or destruction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animals for control of diseases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Diseases Act, No. 59 of 1992;</w:t>
            </w:r>
          </w:p>
        </w:tc>
      </w:tr>
    </w:tbl>
    <w:p>
      <w:pPr>
        <w:autoSpaceDN w:val="0"/>
        <w:tabs>
          <w:tab w:pos="2552" w:val="left"/>
          <w:tab w:pos="2902" w:val="left"/>
        </w:tabs>
        <w:autoSpaceDE w:val="0"/>
        <w:widowControl/>
        <w:spacing w:line="245" w:lineRule="auto" w:before="18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slaughter of animals for food consumption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performed under the provisions of Butchers’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272)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 on slaughter of animals;</w:t>
      </w:r>
    </w:p>
    <w:p>
      <w:pPr>
        <w:autoSpaceDN w:val="0"/>
        <w:autoSpaceDE w:val="0"/>
        <w:widowControl/>
        <w:spacing w:line="245" w:lineRule="auto" w:before="236" w:after="180"/>
        <w:ind w:left="2902" w:right="251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transport of poultry from hatchery to farms,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centers and processing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marketing places under the Animals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No.29 of 1958;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1152" w:hanging="35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use of animals for testing of drugs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cosmetics in accordance with prescribed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procedure;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5" w:lineRule="auto" w:before="494" w:after="166"/>
        <w:ind w:left="2998" w:right="2422" w:hanging="3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withdrawal or limiting of food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production chain or slaughter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Animals Act, No.29 of 1958;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98" w:right="1202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slaughter or culling of animals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Animals Act, No.29 of 1958 and Butchers’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272).</w:t>
            </w:r>
          </w:p>
        </w:tc>
      </w:tr>
    </w:tbl>
    <w:p>
      <w:pPr>
        <w:autoSpaceDN w:val="0"/>
        <w:autoSpaceDE w:val="0"/>
        <w:widowControl/>
        <w:spacing w:line="235" w:lineRule="auto" w:before="164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</w:t>
      </w:r>
    </w:p>
    <w:p>
      <w:pPr>
        <w:autoSpaceDN w:val="0"/>
        <w:autoSpaceDE w:val="0"/>
        <w:widowControl/>
        <w:spacing w:line="238" w:lineRule="auto" w:before="226" w:after="164"/>
        <w:ind w:left="0" w:right="390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Transport of Animals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convey, carry or transport,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Transportation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to be conveyed, carried or transported any animal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animals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certain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 manner so as to subject such animal to unnecessary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 be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pain or suffering or that is likely to cause injury or danger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animal.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prejudice to the generality of the foregoing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and in addition to any conditions of transport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applicable to</w:t>
            </w:r>
          </w:p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under any other written law, it shall be the duty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transportation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conveys, carries or transports any animal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injury to such animal during loading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unloading and during transport is avoided;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animal is provided adequate space, air,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hygienic conditions and reasonable comfort during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of transit, from the time of loading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unloading;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no animal which is–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6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ill; or</w:t>
      </w:r>
    </w:p>
    <w:p>
      <w:pPr>
        <w:autoSpaceDN w:val="0"/>
        <w:autoSpaceDE w:val="0"/>
        <w:widowControl/>
        <w:spacing w:line="245" w:lineRule="auto" w:before="226" w:after="36"/>
        <w:ind w:left="2878" w:right="2304" w:hanging="34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pregnant and is reasonably likely to give birth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transit or within forty eight hours thereafter,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3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conveyed, carried or transported, other than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medical treatment or the animals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vehicle used in the conveyance, carriage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transportation of the animal has–</w:t>
      </w:r>
    </w:p>
    <w:p>
      <w:pPr>
        <w:autoSpaceDN w:val="0"/>
        <w:tabs>
          <w:tab w:pos="2782" w:val="left"/>
        </w:tabs>
        <w:autoSpaceDE w:val="0"/>
        <w:widowControl/>
        <w:spacing w:line="247" w:lineRule="auto" w:before="264" w:after="206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facilities for the easy observance and inspection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animal carried therein;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a ramp to load and unload such animal in 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humane manner;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floor of any vehicle used in 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2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conveyance, carriage or transportation is free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holes or cracks likely to cause injury to any animal;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vehicle used in such conveyance, carriage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transportation has adequate covering so as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the animal such protection as is appropriate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having regard to the type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being transported, the distance to be covered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environmental factors such as the weather,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temperature and terrain;</w:t>
      </w:r>
    </w:p>
    <w:p>
      <w:pPr>
        <w:autoSpaceDN w:val="0"/>
        <w:tabs>
          <w:tab w:pos="2018" w:val="left"/>
          <w:tab w:pos="2404" w:val="left"/>
          <w:tab w:pos="242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animal prone to aggressiveness is conveyed,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or transported together with other animals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adequate precaution is taken to prevent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attacking or causing harm or injury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animals;</w:t>
      </w:r>
    </w:p>
    <w:p>
      <w:pPr>
        <w:autoSpaceDN w:val="0"/>
        <w:tabs>
          <w:tab w:pos="2018" w:val="left"/>
          <w:tab w:pos="2404" w:val="left"/>
          <w:tab w:pos="242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conveyance, carriage or transportation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point of loading to the point of unloading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carried out without unnecessary delay and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confining any animal for an unreasonable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tabs>
          <w:tab w:pos="2062" w:val="left"/>
          <w:tab w:pos="2404" w:val="left"/>
          <w:tab w:pos="2422" w:val="left"/>
        </w:tabs>
        <w:autoSpaceDE w:val="0"/>
        <w:widowControl/>
        <w:spacing w:line="252" w:lineRule="auto" w:before="264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where conditions of transport require that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be deprived of food and water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care is taken to ensure that the journey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longer that the animal can endure without food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water;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57" w:lineRule="auto" w:before="532" w:after="21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animals are provided with, adequate food, water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rest time depending on the duration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journey as may be prescribed taking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consideration the respective species of animals;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practicable during long journeys sufficient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1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are made to enable animal to be given rest,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food and water and to attend to its hygiene.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fails to comply with or contravenes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engaging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sections 19 or 20 commits an offence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unlawful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upon conviction after trial by a Magistrate be liable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transportation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fine not exceeding seventy thousand rupees or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two years or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autoSpaceDN w:val="0"/>
        <w:autoSpaceDE w:val="0"/>
        <w:widowControl/>
        <w:spacing w:line="235" w:lineRule="auto" w:before="278" w:after="0"/>
        <w:ind w:left="0" w:right="4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III</w:t>
      </w:r>
    </w:p>
    <w:p>
      <w:pPr>
        <w:autoSpaceDN w:val="0"/>
        <w:tabs>
          <w:tab w:pos="1970" w:val="left"/>
          <w:tab w:pos="3816" w:val="left"/>
        </w:tabs>
        <w:autoSpaceDE w:val="0"/>
        <w:widowControl/>
        <w:spacing w:line="252" w:lineRule="auto" w:before="272" w:after="218"/>
        <w:ind w:left="143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Use of Live Animals for Experimental and Teaching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Purposes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render unlawful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Experiments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animals</w:t>
            </w:r>
          </w:p>
        </w:tc>
      </w:tr>
      <w:tr>
        <w:trPr>
          <w:trHeight w:hRule="exact" w:val="2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of experiments on animals for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advancement by new discovery of knowledge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useful for saving life, for prolonging life, for alleviating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suffering, for combating any diseases, for improving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productivity, for testing safety or efficacy of pharmaceuticals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human beings, animals or plants or for the use of animals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teaching: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8" w:after="12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when making decisions on the conduct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experiments the party concerned shall consider,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alternative methods and devices that do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 experimentation on live animals,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computer simulations and other audio-visual methods,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synthetically produced models, ethically sourced cadavers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clinical experiences.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8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 Animal welfare  officer may–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entry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at any time considered reasonable 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officer and inspect any institution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in which experiments on animals are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carried on; and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 to produce any data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kept by him with respect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experiments on animals.</w:t>
      </w:r>
    </w:p>
    <w:p>
      <w:pPr>
        <w:autoSpaceDN w:val="0"/>
        <w:autoSpaceDE w:val="0"/>
        <w:widowControl/>
        <w:spacing w:line="235" w:lineRule="auto" w:before="242" w:after="4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who violates any regulation 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experiment  of an animal commits an offence and shall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after trial by a Magistrate be liable to a fine not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twenty five thousand rupees or to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>for a term not exceeding three months or to both.</w:t>
      </w:r>
    </w:p>
    <w:p>
      <w:pPr>
        <w:autoSpaceDN w:val="0"/>
        <w:autoSpaceDE w:val="0"/>
        <w:widowControl/>
        <w:spacing w:line="235" w:lineRule="auto" w:before="254" w:after="186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Regulation of Sale of Animals as Pets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Regularizing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keeps or maintains a pet shop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adhere to the following conditions:-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pet shops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animals at all times shall be kept in accommodation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suitable in regard to size, temperature, lighting,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ventilation and cleanliness;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animals shall be adequately supplied with suitable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food and drink and visited at suitable intervals;</w:t>
      </w:r>
    </w:p>
    <w:p>
      <w:pPr>
        <w:autoSpaceDN w:val="0"/>
        <w:tabs>
          <w:tab w:pos="2404" w:val="left"/>
          <w:tab w:pos="2422" w:val="left"/>
        </w:tabs>
        <w:autoSpaceDE w:val="0"/>
        <w:widowControl/>
        <w:spacing w:line="245" w:lineRule="auto" w:before="240" w:after="18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animals, being mammals, shall not be sold at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below the prescribed 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reasonable precautions shall be taken to prevent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spread of infectious diseases among animals;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04" w:val="left"/>
          <w:tab w:pos="2422" w:val="left"/>
        </w:tabs>
        <w:autoSpaceDE w:val="0"/>
        <w:widowControl/>
        <w:spacing w:line="245" w:lineRule="auto" w:before="24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steps shall be taken in case of fire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emergency.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66" w:lineRule="auto" w:before="510" w:after="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commits an offence and shall upon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by a Magistrate be liable to a fine not exceeding thirty </w:t>
      </w:r>
      <w:r>
        <w:rPr>
          <w:rFonts w:ascii="Times" w:hAnsi="Times" w:eastAsia="Times"/>
          <w:b w:val="0"/>
          <w:i w:val="0"/>
          <w:color w:val="221F1F"/>
          <w:sz w:val="20"/>
        </w:rPr>
        <w:t>thousand rupees or to imprisonment for a term not 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months or to both such fine and imprisonment.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6"/>
        <w:ind w:left="0" w:right="1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selling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4" w:after="0"/>
              <w:ind w:left="1678" w:right="0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carries on the business of selling animals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pets on any part of a street, road or public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streets etc.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place; or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57" w:lineRule="auto" w:before="30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sells any animal as a pet to a person who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below the age of fifteen years,</w:t>
      </w:r>
    </w:p>
    <w:p>
      <w:pPr>
        <w:autoSpaceDN w:val="0"/>
        <w:autoSpaceDE w:val="0"/>
        <w:widowControl/>
        <w:spacing w:line="264" w:lineRule="auto" w:before="302" w:after="2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upon conviction after trial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 be liable to a fine not exceeding ten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 or to imprisonment for a term not exceeding three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or to both 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Animal Welfare Officer may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 shops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such precautionary measures as may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from time to time, to prevent the spread among </w:t>
      </w:r>
      <w:r>
        <w:rPr>
          <w:rFonts w:ascii="Times" w:hAnsi="Times" w:eastAsia="Times"/>
          <w:b w:val="0"/>
          <w:i w:val="0"/>
          <w:color w:val="221F1F"/>
          <w:sz w:val="20"/>
        </w:rPr>
        <w:t>animals of infectious diseases, enter and inspect any pet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4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shop at all reasonable times of the day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ascertaining whether an offence has been or is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6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willfully obstructs or delays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Welfare Officer in the exercise of his powers of entry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inspection under this section commits an offence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after trial by a Magistrate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fine not exceeding twenty five thousand rupees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three months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47" w:lineRule="auto" w:before="494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Chapter “pet shop” means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where any person carrying on a business of selling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animals as pets including a private dwelling and the keeping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maintenance of animals in any such premises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selling by the keeper or by any other person.</w:t>
      </w:r>
    </w:p>
    <w:p>
      <w:pPr>
        <w:autoSpaceDN w:val="0"/>
        <w:autoSpaceDE w:val="0"/>
        <w:widowControl/>
        <w:spacing w:line="235" w:lineRule="auto" w:before="25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NIMAL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ELFARE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DVISORY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Committee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Animal Welfare Advisory Committee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 Animal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Welfare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“Advisory Committee”)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Advisory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comprising of the following–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290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Livestock</w:t>
      </w:r>
    </w:p>
    <w:p>
      <w:pPr>
        <w:autoSpaceDN w:val="0"/>
        <w:tabs>
          <w:tab w:pos="2902" w:val="left"/>
        </w:tabs>
        <w:autoSpaceDE w:val="0"/>
        <w:widowControl/>
        <w:spacing w:line="288" w:lineRule="auto" w:before="1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or his nominee;</w:t>
      </w:r>
    </w:p>
    <w:p>
      <w:pPr>
        <w:autoSpaceDN w:val="0"/>
        <w:autoSpaceDE w:val="0"/>
        <w:widowControl/>
        <w:spacing w:line="245" w:lineRule="auto" w:before="204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Local Authorities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nominee;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(iii) the Secretary to the Ministry of the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Fisheries 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nominee;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02" w:right="2516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Director-General of Animal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Health appointed by Animal Diseases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59 of 1992 or his nominee;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45" w:lineRule="auto" w:before="254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Director-General of the Department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Wild Life Conservation or his nominee;</w:t>
      </w:r>
    </w:p>
    <w:p>
      <w:pPr>
        <w:autoSpaceDN w:val="0"/>
        <w:autoSpaceDE w:val="0"/>
        <w:widowControl/>
        <w:spacing w:line="245" w:lineRule="auto" w:before="254" w:after="0"/>
        <w:ind w:left="2902" w:right="2516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the Director-General of National Zoological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Gardens appointed by National Zoological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Gardens Act, No. 41 of 1982 or his nominee;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94" w:after="0"/>
        <w:ind w:left="2998" w:right="2422" w:hanging="4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the Director-General 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Authority appointed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Environmental Act, No. 47 of 1980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his nominee;</w:t>
      </w:r>
    </w:p>
    <w:p>
      <w:pPr>
        <w:autoSpaceDN w:val="0"/>
        <w:tabs>
          <w:tab w:pos="2472" w:val="left"/>
          <w:tab w:pos="2998" w:val="left"/>
        </w:tabs>
        <w:autoSpaceDE w:val="0"/>
        <w:widowControl/>
        <w:spacing w:line="245" w:lineRule="auto" w:before="234" w:after="0"/>
        <w:ind w:left="15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Director, Veterinary Research Institute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Animal Production and Health;</w:t>
      </w:r>
    </w:p>
    <w:p>
      <w:pPr>
        <w:autoSpaceDN w:val="0"/>
        <w:autoSpaceDE w:val="0"/>
        <w:widowControl/>
        <w:spacing w:line="245" w:lineRule="auto" w:before="242" w:after="182"/>
        <w:ind w:left="2998" w:right="2422" w:hanging="4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the Inspector General of Police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nominee, not below the rank of a Deputy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 General of Police;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45" w:lineRule="auto" w:before="60" w:after="0"/>
              <w:ind w:left="5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(x) the President of the Council of Veterinary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Surgeons; and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2998" w:right="2422" w:hanging="4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the Dean of the Faculty on Veterinary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and Animal Science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University of Peradeniya or his nominee.</w:t>
      </w:r>
    </w:p>
    <w:p>
      <w:pPr>
        <w:autoSpaceDN w:val="0"/>
        <w:tabs>
          <w:tab w:pos="2134" w:val="left"/>
        </w:tabs>
        <w:autoSpaceDE w:val="0"/>
        <w:widowControl/>
        <w:spacing w:line="262" w:lineRule="auto" w:before="2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members appointed by the Minister:–</w:t>
      </w:r>
    </w:p>
    <w:p>
      <w:pPr>
        <w:autoSpaceDN w:val="0"/>
        <w:autoSpaceDE w:val="0"/>
        <w:widowControl/>
        <w:spacing w:line="245" w:lineRule="auto" w:before="218" w:after="182"/>
        <w:ind w:left="29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veterinary surgeon actively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welfare nominated by the Secretary,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Livestock Development;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5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two academics involved in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experimentation nominated by University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Commission established by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16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98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one person from registered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associations dealing with laboratory animal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science nominated by such associations;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0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two persons from registered animal welfare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 and</w:t>
      </w:r>
    </w:p>
    <w:p>
      <w:pPr>
        <w:autoSpaceDN w:val="0"/>
        <w:autoSpaceDE w:val="0"/>
        <w:widowControl/>
        <w:spacing w:line="235" w:lineRule="auto" w:before="24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two persons representing poultry and</w:t>
      </w:r>
    </w:p>
    <w:p>
      <w:pPr>
        <w:autoSpaceDN w:val="0"/>
        <w:tabs>
          <w:tab w:pos="2998" w:val="left"/>
        </w:tabs>
        <w:autoSpaceDE w:val="0"/>
        <w:widowControl/>
        <w:spacing w:line="295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livestock industries.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45" w:lineRule="auto" w:before="49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appoint a Chairman of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from among the members of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It shall be the duty of the Advisory Committee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advise the Minister -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issues relating to welfare of animals;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measures need to be taken for the protection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animals and prevention of cruelty to animals;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international laws and standards relating to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welfare and review the provisions of this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any matter relating to laboratory facilities for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experiments on animals;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any matter on which regulations are to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this Act,</w:t>
            </w:r>
          </w:p>
        </w:tc>
      </w:tr>
    </w:tbl>
    <w:p>
      <w:pPr>
        <w:autoSpaceDN w:val="0"/>
        <w:autoSpaceDE w:val="0"/>
        <w:widowControl/>
        <w:spacing w:line="238" w:lineRule="auto" w:before="1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the Minister may require from time to time.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Advisory Committee shall meet at least once in </w:t>
      </w:r>
      <w:r>
        <w:rPr>
          <w:rFonts w:ascii="Times" w:hAnsi="Times" w:eastAsia="Times"/>
          <w:b w:val="0"/>
          <w:i w:val="0"/>
          <w:color w:val="221F1F"/>
          <w:sz w:val="20"/>
        </w:rPr>
        <w:t>every three months.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appointed member of the Advisory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unless he vacates office earlier by death,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removal, hold office for a period of three years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his appointment and unless removed from office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re-appointment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Advisory Committee may regulate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in regard to its meetings and in relation to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performance of its duties.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quorum for any meeting of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shall be eleven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5" w:lineRule="auto" w:before="506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62" w:after="200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 animal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written law, an animal shall not be subjected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shall be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subjected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act which is permissible under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cruelty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unless such act is carried out in a humane manner.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00" w:after="0"/>
        <w:ind w:left="14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section “humane manner”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carrying out or performing an act in such manner,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it causes the least amount of distress, pain, suffering,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trauma, anguish or torment to any such animal.</w:t>
      </w:r>
    </w:p>
    <w:p>
      <w:pPr>
        <w:autoSpaceDN w:val="0"/>
        <w:autoSpaceDE w:val="0"/>
        <w:widowControl/>
        <w:spacing w:line="250" w:lineRule="auto" w:before="248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acts in contravention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commits an offence and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after trial by a Magistrate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exceeding seventy thousand rupees or to 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two years, or to both such fine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offences under this Act shall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cognizable offences within the meaning of the Code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be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Procedure Act, No. 15 of 1979.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carrying on an investigation,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Prevention 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Welfare Officer accompanied by a Police Officer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 Sub Inspector may, upon obtaining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continued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 from Magistrate’s Court–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14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inspect any premises where he has reason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believe that an offence under this Act has been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committed, is being committed or is about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47" w:lineRule="auto" w:before="26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any books, registers or electronic data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records relating to animals maintained at such</w:t>
      </w:r>
    </w:p>
    <w:p>
      <w:pPr>
        <w:autoSpaceDN w:val="0"/>
        <w:tabs>
          <w:tab w:pos="2518" w:val="left"/>
        </w:tabs>
        <w:autoSpaceDE w:val="0"/>
        <w:widowControl/>
        <w:spacing w:line="288" w:lineRule="auto" w:before="1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 any person in any such premises with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commission or imminent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an offence 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any photograph or video, relating to such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offence: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6"/>
        <w:ind w:left="2422" w:right="2516" w:firstLine="1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upon information received,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Animal Welfare Officer is of the view that it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urgently required to take any of the steps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prevent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continued commission of an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prevent the destruction of any document or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50" w:lineRule="auto" w:before="6" w:after="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thing that may constitute evidence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offence under this Act or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welfare of any animal, it shall be lawful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to take any of the steps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obtaining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warrant and such officer shall, within twenty four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hours of having taken such step, submit to court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report on the steps taken and the reasons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warranted the taking of such steps without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obtaining a warrant.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Upon an investigation being carried out under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30, where an Animal Welfare Officer has reasonable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welfare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to believe that an animal–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 not being cared for;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64" w:after="19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not provided with adequate food, water or shelter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recommended animal husbandry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rearing practices;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experiencing excessive pain;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requires veterinary treatment; or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worked while unfit for work,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he may issue a written direction which shall be called an</w:t>
      </w:r>
      <w:r>
        <w:rPr>
          <w:rFonts w:ascii="Times" w:hAnsi="Times" w:eastAsia="Times"/>
          <w:b w:val="0"/>
          <w:i w:val="0"/>
          <w:color w:val="221F1F"/>
          <w:sz w:val="20"/>
        </w:rPr>
        <w:t>“animal welfare direction”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“direction”) in form “A” set out in the Schedule 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person in charge of the animal.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5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receiving a direction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charge of that animal shall take remedial steps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particular do one or more of the following:–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care for or treat the animal in the manner stated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direction;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7" w:lineRule="auto" w:before="248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the animal with food, water, rest, shelter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living conditions stated in the direction;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relocate the animal for any of the purposes stated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p>
      <w:pPr>
        <w:autoSpaceDN w:val="0"/>
        <w:autoSpaceDE w:val="0"/>
        <w:widowControl/>
        <w:spacing w:line="235" w:lineRule="auto" w:before="254" w:after="6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 refrain from moving the animal from the premises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it is kept until such date mentioned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contained in subsection (1) shall prevent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Welfare Officer from taking any of the remedial steps </w:t>
      </w:r>
      <w:r>
        <w:rPr>
          <w:rFonts w:ascii="Times" w:hAnsi="Times" w:eastAsia="Times"/>
          <w:b w:val="0"/>
          <w:i w:val="0"/>
          <w:color w:val="221F1F"/>
          <w:sz w:val="20"/>
        </w:rPr>
        <w:t>mentioned in subsection (2) where such Welfare Officer is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opinion that it is in the best interests of the animal to do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so. In such an event the Animal Welfare Officer shall record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his reasons for taking such steps and shall forthwith make a </w:t>
      </w:r>
      <w:r>
        <w:rPr>
          <w:rFonts w:ascii="Times" w:hAnsi="Times" w:eastAsia="Times"/>
          <w:b w:val="0"/>
          <w:i w:val="0"/>
          <w:color w:val="221F1F"/>
          <w:sz w:val="20"/>
        </w:rPr>
        <w:t>complain to the Police Station of the area.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 person who fails to comply with a direction given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 without reasonable cause, commits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and shall upon conviction after trial by a Magistrate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liable to a fine not exceeding twenty five thousand rupees.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issue of a direction under this section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or omission shall not by itself prejudice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a prosecution for an offence under this Act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act or omission.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8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Placing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Magistrate may, upon application made by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Animal Welfare  Officer or a Police Officer, or on his own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animals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shelter &amp;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motion, make order that any animal in respect of whom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care during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is alleged to have been committed, is being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or is likely to be committed, be placed in the care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trial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its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custody of–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welfare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Animal Care Center;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non-governmental organization whose primary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20"/>
        <w:ind w:left="0" w:right="2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 is concern with the welfare of animals;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referred to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36,</w:t>
      </w:r>
    </w:p>
    <w:p>
      <w:pPr>
        <w:autoSpaceDN w:val="0"/>
        <w:autoSpaceDE w:val="0"/>
        <w:widowControl/>
        <w:spacing w:line="257" w:lineRule="auto" w:before="282" w:after="186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prevent the continued commission of an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the purpose of providing such animal with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>care or medical treatment.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obstructs or resists an Animal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Obstructing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Welfare Officer or Police Officer in the exercise of any powers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Animal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Welfare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commits an offence and shall upon conviction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or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trial before a Magistrate, be liable to a fine not exceeding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thousand rupees or to imprisonment for a term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Officer, be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both 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1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prosecution for an offence under this Act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whom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instituted by–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prosecutions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 be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Animal Welfare Officer;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instituted</w:t>
            </w:r>
          </w:p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peace officer;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on the basis of a complaint made to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having jurisdiction in terms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136(1) (a) of the Code of Criminal Procedure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15 of 1979.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Forfeiture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imbursement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expenses,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is convicted of an offence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relation to an animal under this Act, the Magistrate may,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addition to any punishment that may be imposed,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conviction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forfeiture of the animal in respect of which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offence was committed;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forfeiture of any weapon, instrument or vehicle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used in the commission of the offence;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re-imbursement of expenses incurred by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institution in whose care and custody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animal was placed in terms of the provisions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Where an animal is forfeited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Magistrate making such order may direct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animal be handed into–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custody of an animal care center;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non- governmental organization whose primary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objective is concerned with welfare of animals;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custody of any person whom the court is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satisfied, to be actively engaged in caring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animals.</w:t>
      </w:r>
    </w:p>
    <w:p>
      <w:pPr>
        <w:autoSpaceDN w:val="0"/>
        <w:autoSpaceDE w:val="0"/>
        <w:widowControl/>
        <w:spacing w:line="245" w:lineRule="auto" w:before="25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It shall be the duty of such animal care center, non-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governmental organization or person as the case may be, to </w:t>
      </w:r>
      <w:r>
        <w:rPr>
          <w:rFonts w:ascii="Times" w:hAnsi="Times" w:eastAsia="Times"/>
          <w:b w:val="0"/>
          <w:i w:val="0"/>
          <w:color w:val="000000"/>
          <w:sz w:val="20"/>
        </w:rPr>
        <w:t>care for such animal.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 the owner of the weapon, instrument or vehicle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third party not being the spouse or child of the person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convicted, an order of forfeiture under paragraph (b)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made only after giving notice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to show cause why such an order should not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no such order shall be made if the owner establishes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57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satisfaction of the court that he had taken all precautions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prevent the use of the weapon, instrument or vehicle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of the offence, or that the weapon, instrument </w:t>
      </w:r>
      <w:r>
        <w:rPr>
          <w:rFonts w:ascii="Times" w:hAnsi="Times" w:eastAsia="Times"/>
          <w:b w:val="0"/>
          <w:i w:val="0"/>
          <w:color w:val="000000"/>
          <w:sz w:val="20"/>
        </w:rPr>
        <w:t>or vehicle has been used without his knowledge: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weapon, instrument or vehicle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used for the commission of an offence for the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the Magistrate shall make an order forfeiting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weapon, instrument or vehicle.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(5) Any animal, weapon, instrument or vehicle forfeited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state by an order of court shall–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no appeal is preferred against such order, vest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absolutely in the State with effect from the date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period prescribed for preferring an appeal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such order expires;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an appeal has been preferred against such order,</w:t>
            </w:r>
          </w:p>
        </w:tc>
      </w:tr>
    </w:tbl>
    <w:p>
      <w:pPr>
        <w:autoSpaceDN w:val="0"/>
        <w:autoSpaceDE w:val="0"/>
        <w:widowControl/>
        <w:spacing w:line="254" w:lineRule="auto" w:before="4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vest absolutely in the State with effect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the order is finally affirmed on appeal;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dealt with in terms of the provisions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animal becomes a subject of court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intervention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proceedings, it shall be lawful for–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cases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authorized by an Animal Welfare Society;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involving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animals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6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in the opinion of the court is considered as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suitable person under the circumstances to make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representations on behalf of the animal,</w:t>
      </w:r>
    </w:p>
    <w:p>
      <w:pPr>
        <w:autoSpaceDN w:val="0"/>
        <w:autoSpaceDE w:val="0"/>
        <w:widowControl/>
        <w:spacing w:line="250" w:lineRule="auto" w:before="27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intervene in the court proceedings to safeguard the interests </w:t>
      </w:r>
      <w:r>
        <w:rPr>
          <w:rFonts w:ascii="Times" w:hAnsi="Times" w:eastAsia="Times"/>
          <w:b w:val="0"/>
          <w:i w:val="0"/>
          <w:color w:val="000000"/>
          <w:sz w:val="20"/>
        </w:rPr>
        <w:t>of the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Penalty for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who commits an offence under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under regulations made thereunder for which no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not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punishment is expressly provided shall upon conviction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expressly</w:t>
            </w:r>
          </w:p>
        </w:tc>
      </w:tr>
      <w:tr>
        <w:trPr>
          <w:trHeight w:hRule="exact" w:val="22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trial by a Magistrate be liable to a fine not exceeding five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provided</w:t>
            </w:r>
          </w:p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or to imprisonment for a term not exceeding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this Act is committed by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body of</w:t>
            </w:r>
          </w:p>
        </w:tc>
      </w:tr>
      <w:tr>
        <w:trPr>
          <w:trHeight w:hRule="exact" w:val="32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8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 every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or officer of that body corporate;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firm, every partner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firm,</w:t>
      </w:r>
    </w:p>
    <w:p>
      <w:pPr>
        <w:autoSpaceDN w:val="0"/>
        <w:autoSpaceDE w:val="0"/>
        <w:widowControl/>
        <w:spacing w:line="238" w:lineRule="auto" w:before="2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be guilty of an offence: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 Director or an officer of such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or partner of such firm shall not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such offence if he establishes that such offence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that he exercised 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diligence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abets the commission of an offence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Abetting an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attempts or conspires to commit an offence under this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commits an offence and shall upon conviction be liable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same punishment as is provided for 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prosecution for an offence committed under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not be instituted after the expiration of twelve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 for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from the date of the commission of the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apply to pest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activities or to any reasonable measures taken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 to safeguard human life, animal life or </w:t>
      </w:r>
      <w:r>
        <w:rPr>
          <w:rFonts w:ascii="Times" w:hAnsi="Times" w:eastAsia="Times"/>
          <w:b w:val="0"/>
          <w:i w:val="0"/>
          <w:color w:val="000000"/>
          <w:sz w:val="20"/>
        </w:rPr>
        <w:t>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8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Prevention of Cruelty to Animals Ordinance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475) is hereby 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22" w:after="0"/>
        <w:ind w:left="139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Prevention of Cruelty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Animals Ordinance (hereinafter referred to as “the repealed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Ordinance”)–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8" w:after="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decrees, orders and judgments entered or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competent court or tribunal under the repealed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on the date preceding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 of this Act shall with effect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operation of this Act be deemed to have been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and may be enforced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accordingly;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82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order or rule made under the repealed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and in force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operation of this Act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 to be in force until the regulations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in consultation with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Advisory Committee make regulations in respect of 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which are stated or required by this Act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or in respect of all matters for which 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are required or authorized to be made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In particular, and without prejudice to the generality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powers conferred by subsection (1), the Minister may, in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Advisory Committee make 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into consideration international norms and practices,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he considers it necessary in respect of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maximum load to be carried or drawn by any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animal;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8" w:after="17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conditions to be observed for preventing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overcrowding of animals in any vehicle, cage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enclosure;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regulating the use of any type of bit or harness 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of the business of a farrier;</w:t>
            </w:r>
          </w:p>
        </w:tc>
      </w:tr>
      <w:tr>
        <w:trPr>
          <w:trHeight w:hRule="exact" w:val="4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precautions to be taken in the capture of animals;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conditions and means under which animals may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8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transported;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Zoo and aquaria;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boarding kennels, hostels for pets and other similar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run on a commercial basis;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17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relating to animals in theme parks,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performing animals;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use of animals in experiments;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of animals in captivity and stray animals;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formulation of Codes of Practices relating to animal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5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welfare;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8" w:after="17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relating to pet shops and control of pests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animals;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livestock and allied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8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industries;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age below which animals shall not be sold;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in respect of which animals may be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to cosmetics, cosmetic ingredients or cosmetic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products;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for animal training;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for keeping animals;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care of animals during an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0" w:right="4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illness or injury;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standards to be maintained by, the manner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approval and the procedure to be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followed for the establishment, monitoring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inspection of any animal care center,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governmental organization or person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35.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regulation made by the Minister shall after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Parliament. Any regulation which is not approved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be deemed to be rescinded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disapproval but without prejudice to anything previously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done there under.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252" w:val="left"/>
          <w:tab w:pos="2662" w:val="left"/>
        </w:tabs>
        <w:autoSpaceDE w:val="0"/>
        <w:widowControl/>
        <w:spacing w:line="247" w:lineRule="auto" w:before="1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“animal”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any living being other than a human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and includes domestic animal, farm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animal, animal in captivity, wild animal,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companion animal, aquatic animal, stray animal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food animal;</w:t>
      </w:r>
    </w:p>
    <w:p>
      <w:pPr>
        <w:autoSpaceDN w:val="0"/>
        <w:autoSpaceDE w:val="0"/>
        <w:widowControl/>
        <w:spacing w:line="245" w:lineRule="auto" w:before="254" w:after="194"/>
        <w:ind w:left="2662" w:right="251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“animal care center” means, a place for care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animals other than a Veterinary clinic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Animal hospital;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4" w:val="left"/>
              </w:tabs>
              <w:autoSpaceDE w:val="0"/>
              <w:widowControl/>
              <w:spacing w:line="245" w:lineRule="auto" w:before="6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animal welfare officer” means, any government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veterinary surgeon;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038" w:val="left"/>
          <w:tab w:pos="2758" w:val="left"/>
        </w:tabs>
        <w:autoSpaceDE w:val="0"/>
        <w:widowControl/>
        <w:spacing w:line="262" w:lineRule="auto" w:before="49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“animal welfare society” means, an animal welfare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Companies Act, No. 7 of 2007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registered as a non-governmental organization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Voluntary Social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(Registration and Supervision)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31 of 1980.</w:t>
      </w:r>
    </w:p>
    <w:p>
      <w:pPr>
        <w:autoSpaceDN w:val="0"/>
        <w:tabs>
          <w:tab w:pos="2758" w:val="left"/>
        </w:tabs>
        <w:autoSpaceDE w:val="0"/>
        <w:widowControl/>
        <w:spacing w:line="252" w:lineRule="auto" w:before="27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“cage” includes a pen, kennel, hutch or any other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receptacle;</w:t>
      </w:r>
    </w:p>
    <w:p>
      <w:pPr>
        <w:autoSpaceDN w:val="0"/>
        <w:tabs>
          <w:tab w:pos="2038" w:val="left"/>
          <w:tab w:pos="275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“confine” in relation to an animal, means, to restrict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freedom of movement including –</w:t>
      </w:r>
    </w:p>
    <w:p>
      <w:pPr>
        <w:autoSpaceDN w:val="0"/>
        <w:autoSpaceDE w:val="0"/>
        <w:widowControl/>
        <w:spacing w:line="257" w:lineRule="auto" w:before="266" w:after="0"/>
        <w:ind w:left="31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enclosure in a cage, pit, yard, field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enclosure serving to restrict freedom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access and movement; and</w:t>
      </w:r>
    </w:p>
    <w:p>
      <w:pPr>
        <w:autoSpaceDN w:val="0"/>
        <w:tabs>
          <w:tab w:pos="2772" w:val="left"/>
          <w:tab w:pos="3118" w:val="left"/>
        </w:tabs>
        <w:autoSpaceDE w:val="0"/>
        <w:widowControl/>
        <w:spacing w:line="250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pinioning, tethering or other manner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restraint;</w:t>
      </w:r>
    </w:p>
    <w:p>
      <w:pPr>
        <w:autoSpaceDN w:val="0"/>
        <w:tabs>
          <w:tab w:pos="2758" w:val="left"/>
        </w:tabs>
        <w:autoSpaceDE w:val="0"/>
        <w:widowControl/>
        <w:spacing w:line="250" w:lineRule="auto" w:before="28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“infirmary” means, a shelter established to keep sick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aged or disabled animals;</w:t>
      </w:r>
    </w:p>
    <w:p>
      <w:pPr>
        <w:autoSpaceDN w:val="0"/>
        <w:tabs>
          <w:tab w:pos="2038" w:val="left"/>
          <w:tab w:pos="275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“Minister” means, the Minister to whom this Act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under Article 44 or 45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2758" w:val="left"/>
        </w:tabs>
        <w:autoSpaceDE w:val="0"/>
        <w:widowControl/>
        <w:spacing w:line="252" w:lineRule="auto" w:before="280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“over-walking” in relation to an animal means, forcible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walking under cruel or distressful conditions;</w:t>
      </w:r>
    </w:p>
    <w:p>
      <w:pPr>
        <w:autoSpaceDN w:val="0"/>
        <w:autoSpaceDE w:val="0"/>
        <w:widowControl/>
        <w:spacing w:line="238" w:lineRule="auto" w:before="27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“pain”  includes, distress and mental or physical suffering;</w:t>
      </w:r>
    </w:p>
    <w:p>
      <w:pPr>
        <w:autoSpaceDN w:val="0"/>
        <w:tabs>
          <w:tab w:pos="2038" w:val="left"/>
          <w:tab w:pos="275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“peace officer” includes, any Government Veterinary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Surgeon;</w:t>
      </w:r>
    </w:p>
    <w:p>
      <w:pPr>
        <w:autoSpaceDN w:val="0"/>
        <w:tabs>
          <w:tab w:pos="2758" w:val="left"/>
        </w:tabs>
        <w:autoSpaceDE w:val="0"/>
        <w:widowControl/>
        <w:spacing w:line="250" w:lineRule="auto" w:before="27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includes, any body of persons, cooperate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unincorporated;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48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“pinioning” in relation to a bird means disabling a bird’s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wing or removing a part of a bird’s wing;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5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means, prescribed by regulations by 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1942" w:val="left"/>
          <w:tab w:pos="2662" w:val="left"/>
        </w:tabs>
        <w:autoSpaceDE w:val="0"/>
        <w:widowControl/>
        <w:spacing w:line="247" w:lineRule="auto" w:before="24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“shelter” means, a shelter or infirmary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location or transit point used for safe keeping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maintenance of animal;</w:t>
      </w:r>
    </w:p>
    <w:p>
      <w:pPr>
        <w:autoSpaceDN w:val="0"/>
        <w:autoSpaceDE w:val="0"/>
        <w:widowControl/>
        <w:spacing w:line="245" w:lineRule="auto" w:before="254" w:after="6"/>
        <w:ind w:left="2662" w:right="2448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“trap” means a net, cage, snare, pen, pitfall, or electrical </w:t>
      </w:r>
      <w:r>
        <w:rPr>
          <w:rFonts w:ascii="Times" w:hAnsi="Times" w:eastAsia="Times"/>
          <w:b w:val="0"/>
          <w:i w:val="0"/>
          <w:color w:val="000000"/>
          <w:sz w:val="20"/>
        </w:rPr>
        <w:t>device or, mechanical thing used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killing, entrapping, entangling, restraining,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immobilizing an animal, but does not include–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302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fenced area of land or other effective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enclosure used for handling, herding,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mustering an animal; or</w:t>
      </w:r>
    </w:p>
    <w:p>
      <w:pPr>
        <w:autoSpaceDN w:val="0"/>
        <w:tabs>
          <w:tab w:pos="2658" w:val="left"/>
          <w:tab w:pos="3022" w:val="left"/>
        </w:tabs>
        <w:autoSpaceDE w:val="0"/>
        <w:widowControl/>
        <w:spacing w:line="247" w:lineRule="auto" w:before="246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enclosure, such as a cage used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transporting an animal;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5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“vehicle” means, any conveyance used as a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transport;</w:t>
      </w:r>
    </w:p>
    <w:p>
      <w:pPr>
        <w:autoSpaceDN w:val="0"/>
        <w:tabs>
          <w:tab w:pos="1942" w:val="left"/>
          <w:tab w:pos="266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“Veterinary Surgeon” means, a Veterinary Surgeon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Veterinary Surgeons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Practitioners Act, No. 46 of 1956;</w:t>
      </w:r>
    </w:p>
    <w:p>
      <w:pPr>
        <w:autoSpaceDN w:val="0"/>
        <w:autoSpaceDE w:val="0"/>
        <w:widowControl/>
        <w:spacing w:line="235" w:lineRule="auto" w:before="2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“veterinary treatment of an animal” means–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194"/>
        <w:ind w:left="26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consulting with a Veterinary Surgeon about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animal’s condition;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</w:tabs>
              <w:autoSpaceDE w:val="0"/>
              <w:widowControl/>
              <w:spacing w:line="245" w:lineRule="auto" w:before="60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medical or surgical procedure performed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animal by a Veterinary Surgeon; or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59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medical procedure of a curative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preventive nature performed on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484" w:after="19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“welfare of an animal” includes, the health, safety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well-being of an animal.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5726" w:val="left"/>
          <w:tab w:pos="6718" w:val="left"/>
        </w:tabs>
        <w:autoSpaceDE w:val="0"/>
        <w:widowControl/>
        <w:spacing w:line="398" w:lineRule="auto" w:before="4" w:after="0"/>
        <w:ind w:left="390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inconsistency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[Section 31]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CHEDULE</w:t>
      </w:r>
    </w:p>
    <w:p>
      <w:pPr>
        <w:autoSpaceDN w:val="0"/>
        <w:tabs>
          <w:tab w:pos="2158" w:val="left"/>
          <w:tab w:pos="2362" w:val="left"/>
          <w:tab w:pos="2906" w:val="left"/>
          <w:tab w:pos="3762" w:val="left"/>
          <w:tab w:pos="3938" w:val="left"/>
        </w:tabs>
        <w:autoSpaceDE w:val="0"/>
        <w:widowControl/>
        <w:spacing w:line="382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FORM “A”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ANIMAL WELFARE DIRECTION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Name of the person in charge of the animal:-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Address:-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Address where animal is kept:-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Identification of the animal, if any:-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 marks, if any:-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Sex, Breed and type of animal:-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Conditions under which the animal is kept:-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Direction issued:-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Remarks, if any:-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Date and Time:-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Signature of the Inspector:-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Name and Designation:-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Declaration by the person in charge of the animal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agree to abide by the foregoing direction issued to me in the interest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said animal/s. I hereby undertake to comply with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direction, failing which I am aware that I may be charged for breach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provisions of the Animal Welfare Act.</w:t>
      </w:r>
    </w:p>
    <w:p>
      <w:pPr>
        <w:autoSpaceDN w:val="0"/>
        <w:tabs>
          <w:tab w:pos="2278" w:val="left"/>
        </w:tabs>
        <w:autoSpaceDE w:val="0"/>
        <w:widowControl/>
        <w:spacing w:line="384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Signature of the person in charge of the animal:-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Date:-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(In the case compliance is refused, the Inspector shall record it and </w:t>
      </w:r>
      <w:r>
        <w:rPr>
          <w:rFonts w:ascii="Times" w:hAnsi="Times" w:eastAsia="Times"/>
          <w:b w:val="0"/>
          <w:i w:val="0"/>
          <w:color w:val="000000"/>
          <w:sz w:val="16"/>
        </w:rPr>
        <w:t>the action taken by him under the remarks column)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884"/>
        </w:trPr>
        <w:tc>
          <w:tcPr>
            <w:tcW w:type="dxa" w:w="13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9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