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6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1728" w:right="1728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THE GAZETTE OF THE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38" w:lineRule="auto" w:before="326" w:after="0"/>
        <w:ind w:left="0" w:right="316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Part II of March 25, 2022</w:t>
      </w:r>
    </w:p>
    <w:p>
      <w:pPr>
        <w:autoSpaceDN w:val="0"/>
        <w:autoSpaceDE w:val="0"/>
        <w:widowControl/>
        <w:spacing w:line="238" w:lineRule="auto" w:before="216" w:after="0"/>
        <w:ind w:left="0" w:right="362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238" w:lineRule="auto" w:before="216" w:after="0"/>
        <w:ind w:left="0" w:right="336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4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4"/>
        </w:rPr>
        <w:t>Issued on 30.03.2022</w:t>
      </w:r>
      <w:r>
        <w:rPr>
          <w:rFonts w:ascii="Times" w:hAnsi="Times" w:eastAsia="Times"/>
          <w:b w:val="0"/>
          <w:i w:val="0"/>
          <w:color w:val="221F1F"/>
          <w:sz w:val="24"/>
        </w:rPr>
        <w:t>)</w:t>
      </w:r>
    </w:p>
    <w:p>
      <w:pPr>
        <w:autoSpaceDN w:val="0"/>
        <w:autoSpaceDE w:val="0"/>
        <w:widowControl/>
        <w:spacing w:line="240" w:lineRule="auto" w:before="300" w:after="0"/>
        <w:ind w:left="0" w:right="381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282" w:after="0"/>
        <w:ind w:left="1584" w:right="144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6"/>
        </w:rPr>
        <w:t xml:space="preserve">INSTITUTION OF BUILDING SERVICES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6"/>
        </w:rPr>
        <w:t>ENGINEERING &amp; TECHNOLOGY OF</w:t>
      </w:r>
      <w:r>
        <w:rPr>
          <w:rFonts w:ascii="Times,Bold" w:hAnsi="Times,Bold" w:eastAsia="Times,Bold"/>
          <w:b/>
          <w:i w:val="0"/>
          <w:color w:val="000000"/>
          <w:sz w:val="26"/>
        </w:rPr>
        <w:t xml:space="preserve"> SRI LANKA </w:t>
      </w:r>
      <w:r>
        <w:rPr>
          <w:rFonts w:ascii="Times,Bold" w:hAnsi="Times,Bold" w:eastAsia="Times,Bold"/>
          <w:b/>
          <w:i w:val="0"/>
          <w:color w:val="221F1F"/>
          <w:sz w:val="26"/>
        </w:rPr>
        <w:t>(INCORPORATION)</w:t>
      </w:r>
    </w:p>
    <w:p>
      <w:pPr>
        <w:autoSpaceDN w:val="0"/>
        <w:autoSpaceDE w:val="0"/>
        <w:widowControl/>
        <w:spacing w:line="235" w:lineRule="auto" w:before="112" w:after="0"/>
        <w:ind w:left="0" w:right="351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(Private Members’ Bill)</w:t>
      </w:r>
    </w:p>
    <w:p>
      <w:pPr>
        <w:autoSpaceDN w:val="0"/>
        <w:autoSpaceDE w:val="0"/>
        <w:widowControl/>
        <w:spacing w:line="238" w:lineRule="auto" w:before="222" w:after="0"/>
        <w:ind w:left="0" w:right="4386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A</w:t>
      </w:r>
    </w:p>
    <w:p>
      <w:pPr>
        <w:autoSpaceDN w:val="0"/>
        <w:autoSpaceDE w:val="0"/>
        <w:widowControl/>
        <w:spacing w:line="238" w:lineRule="auto" w:before="252" w:after="0"/>
        <w:ind w:left="0" w:right="422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BILL</w:t>
      </w:r>
    </w:p>
    <w:p>
      <w:pPr>
        <w:autoSpaceDN w:val="0"/>
        <w:autoSpaceDE w:val="0"/>
        <w:widowControl/>
        <w:spacing w:line="238" w:lineRule="auto" w:before="240" w:after="0"/>
        <w:ind w:left="1812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to </w:t>
      </w:r>
      <w:r>
        <w:rPr>
          <w:rFonts w:ascii="Times,Bold" w:hAnsi="Times,Bold" w:eastAsia="Times,Bold"/>
          <w:b/>
          <w:i w:val="0"/>
          <w:color w:val="000000"/>
          <w:sz w:val="20"/>
        </w:rPr>
        <w:t>incorporate the</w:t>
      </w:r>
      <w:r>
        <w:rPr>
          <w:rFonts w:ascii="Times,Bold" w:hAnsi="Times,Bold" w:eastAsia="Times,Bold"/>
          <w:b/>
          <w:i w:val="0"/>
          <w:color w:val="221F1F"/>
          <w:sz w:val="20"/>
        </w:rPr>
        <w:t>Institution of Building Services Engineering &amp;</w:t>
      </w:r>
    </w:p>
    <w:p>
      <w:pPr>
        <w:autoSpaceDN w:val="0"/>
        <w:autoSpaceDE w:val="0"/>
        <w:widowControl/>
        <w:spacing w:line="238" w:lineRule="auto" w:before="48" w:after="0"/>
        <w:ind w:left="0" w:right="337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Technology of</w:t>
      </w:r>
      <w:r>
        <w:rPr>
          <w:rFonts w:ascii="Times,Bold" w:hAnsi="Times,Bold" w:eastAsia="Times,Bold"/>
          <w:b/>
          <w:i w:val="0"/>
          <w:color w:val="000000"/>
          <w:sz w:val="20"/>
        </w:rPr>
        <w:t xml:space="preserve">  Sri Lanka</w:t>
      </w:r>
    </w:p>
    <w:p>
      <w:pPr>
        <w:autoSpaceDN w:val="0"/>
        <w:autoSpaceDE w:val="0"/>
        <w:widowControl/>
        <w:spacing w:line="245" w:lineRule="auto" w:before="168" w:after="0"/>
        <w:ind w:left="1728" w:right="1728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To be presented in Parliament by Hon. Uddika Premarathne, M. P.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for Anuradhapura District</w:t>
      </w:r>
    </w:p>
    <w:p>
      <w:pPr>
        <w:autoSpaceDN w:val="0"/>
        <w:autoSpaceDE w:val="0"/>
        <w:widowControl/>
        <w:spacing w:line="245" w:lineRule="auto" w:before="152" w:after="0"/>
        <w:ind w:left="2448" w:right="2304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104" w:val="left"/>
        </w:tabs>
        <w:autoSpaceDE w:val="0"/>
        <w:widowControl/>
        <w:spacing w:line="235" w:lineRule="auto" w:before="92" w:after="0"/>
        <w:ind w:left="1442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24.00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18" w:val="left"/>
        </w:tabs>
        <w:autoSpaceDE w:val="0"/>
        <w:widowControl/>
        <w:spacing w:line="240" w:lineRule="auto" w:before="32" w:after="0"/>
        <w:ind w:left="1438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30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30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4510"/>
        <w:gridCol w:w="4510"/>
      </w:tblGrid>
      <w:tr>
        <w:trPr>
          <w:trHeight w:hRule="exact" w:val="266"/>
        </w:trPr>
        <w:tc>
          <w:tcPr>
            <w:tcW w:type="dxa" w:w="5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112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Institution of Building Services Engineering &amp;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23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318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Technology of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 Sri Lanka (Incorporation)</w:t>
      </w:r>
    </w:p>
    <w:p>
      <w:pPr>
        <w:autoSpaceDN w:val="0"/>
        <w:autoSpaceDE w:val="0"/>
        <w:widowControl/>
        <w:spacing w:line="259" w:lineRule="auto" w:before="532" w:after="0"/>
        <w:ind w:left="1872" w:right="2448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INCORPORATE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I</w:t>
      </w:r>
      <w:r>
        <w:rPr>
          <w:rFonts w:ascii="Times" w:hAnsi="Times" w:eastAsia="Times"/>
          <w:b w:val="0"/>
          <w:i w:val="0"/>
          <w:color w:val="221F1F"/>
          <w:sz w:val="14"/>
        </w:rPr>
        <w:t>NSTITUTION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221F1F"/>
          <w:sz w:val="14"/>
        </w:rPr>
        <w:t>UILDING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ERVICES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14"/>
        </w:rPr>
        <w:t>NGINEERING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&amp; T</w:t>
      </w:r>
      <w:r>
        <w:rPr>
          <w:rFonts w:ascii="Times" w:hAnsi="Times" w:eastAsia="Times"/>
          <w:b w:val="0"/>
          <w:i w:val="0"/>
          <w:color w:val="221F1F"/>
          <w:sz w:val="14"/>
        </w:rPr>
        <w:t>ECHNOLOGY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4"/>
        </w:rPr>
        <w:t>RI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000000"/>
          <w:sz w:val="14"/>
        </w:rPr>
        <w:t>ANKA</w:t>
      </w:r>
    </w:p>
    <w:p>
      <w:pPr>
        <w:autoSpaceDN w:val="0"/>
        <w:tabs>
          <w:tab w:pos="1796" w:val="left"/>
          <w:tab w:pos="1798" w:val="left"/>
          <w:tab w:pos="6718" w:val="left"/>
        </w:tabs>
        <w:autoSpaceDE w:val="0"/>
        <w:widowControl/>
        <w:spacing w:line="271" w:lineRule="auto" w:before="308" w:after="0"/>
        <w:ind w:left="1586" w:right="158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WHEREAS an Institution called and known as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Preamble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“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Institution of Building Services Engineering &amp; Technology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Sri Lanka” has heretofore been established in Sri Lanka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purpose of effectually carrying out and transacting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all objects and matters connected with the said Institution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according to the rules agreed to by its members:</w:t>
      </w:r>
    </w:p>
    <w:p>
      <w:pPr>
        <w:autoSpaceDN w:val="0"/>
        <w:tabs>
          <w:tab w:pos="1796" w:val="left"/>
        </w:tabs>
        <w:autoSpaceDE w:val="0"/>
        <w:widowControl/>
        <w:spacing w:line="271" w:lineRule="auto" w:before="310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WHEREAS the said Institution has heretofore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successfully carried out and transacted the objects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matters for which it was formed and has applied to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incorporated and it will be for the public advantage to grant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such application:</w:t>
      </w:r>
    </w:p>
    <w:p>
      <w:pPr>
        <w:autoSpaceDN w:val="0"/>
        <w:autoSpaceDE w:val="0"/>
        <w:widowControl/>
        <w:spacing w:line="257" w:lineRule="auto" w:before="310" w:after="250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it therefore enacted by the Parliament of the Democratic </w:t>
      </w:r>
      <w:r>
        <w:rPr>
          <w:rFonts w:ascii="Times" w:hAnsi="Times" w:eastAsia="Times"/>
          <w:b w:val="0"/>
          <w:i w:val="0"/>
          <w:color w:val="000000"/>
          <w:sz w:val="20"/>
        </w:rPr>
        <w:t>Socialist Republic of Sri Lanka as follows:—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9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Act may be cited as 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Institution of Building</w:t>
            </w:r>
          </w:p>
        </w:tc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Short title</w:t>
            </w:r>
          </w:p>
        </w:tc>
      </w:tr>
      <w:tr>
        <w:trPr>
          <w:trHeight w:hRule="exact" w:val="2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Services Engineering &amp; Technology of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Sri Lanka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22" w:after="248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(Incorporation) Act, No.     of 2022.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6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8" w:after="0"/>
              <w:ind w:left="0" w:right="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2.</w:t>
            </w:r>
          </w:p>
        </w:tc>
        <w:tc>
          <w:tcPr>
            <w:tcW w:type="dxa" w:w="4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From and after the date of commencement of this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Incorporation</w:t>
            </w:r>
          </w:p>
        </w:tc>
      </w:tr>
      <w:tr>
        <w:trPr>
          <w:trHeight w:hRule="exact" w:val="5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3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Act, such and so many persons as now are members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Institution of</w:t>
            </w:r>
          </w:p>
        </w:tc>
      </w:tr>
      <w:tr>
        <w:trPr>
          <w:trHeight w:hRule="exact" w:val="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“Institution of Building Services Engineering &amp; Technology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Building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Sri Lanka”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(hereinafter referred to as the “Institution”)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Services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Engineering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hereafter be admitted as members shall be a body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&amp;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corporate (hereinafter referred to as the “Corporation”) with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Technology</w:t>
            </w:r>
          </w:p>
        </w:tc>
      </w:tr>
      <w:tr>
        <w:trPr>
          <w:trHeight w:hRule="exact" w:val="29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perpetual succession under the name and style of  “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Institution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Sri Lanka.</w:t>
            </w:r>
          </w:p>
        </w:tc>
      </w:tr>
    </w:tbl>
    <w:p>
      <w:pPr>
        <w:autoSpaceDN w:val="0"/>
        <w:tabs>
          <w:tab w:pos="1798" w:val="left"/>
        </w:tabs>
        <w:autoSpaceDE w:val="0"/>
        <w:widowControl/>
        <w:spacing w:line="269" w:lineRule="auto" w:before="22" w:after="0"/>
        <w:ind w:left="147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Building Services Engineering &amp; Technology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Sri Lanka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”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and by that name may sue and be sued in 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courts, with full power and authority to have and use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common seal and alter the  same at its pleasure.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176" w:val="left"/>
          <w:tab w:pos="2422" w:val="left"/>
        </w:tabs>
        <w:autoSpaceDE w:val="0"/>
        <w:widowControl/>
        <w:spacing w:line="245" w:lineRule="auto" w:before="0" w:after="460"/>
        <w:ind w:left="1702" w:right="288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2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Institution of Building Services Engineering &amp;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Technology of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 Sri Lanka 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2255"/>
        <w:gridCol w:w="2255"/>
        <w:gridCol w:w="2255"/>
        <w:gridCol w:w="2255"/>
      </w:tblGrid>
      <w:tr>
        <w:trPr>
          <w:trHeight w:hRule="exact" w:val="294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0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3.</w:t>
            </w:r>
          </w:p>
        </w:tc>
        <w:tc>
          <w:tcPr>
            <w:tcW w:type="dxa" w:w="4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general objects for which the Institution is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8" w:after="0"/>
              <w:ind w:left="6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General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objects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  <w:tr>
        <w:trPr>
          <w:trHeight w:hRule="exact" w:val="380"/>
        </w:trPr>
        <w:tc>
          <w:tcPr>
            <w:tcW w:type="dxa" w:w="57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8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constituted are hereby declared to be—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22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2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(i)</w:t>
            </w:r>
          </w:p>
        </w:tc>
        <w:tc>
          <w:tcPr>
            <w:tcW w:type="dxa" w:w="3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foster and promote Building Services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4" w:after="4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Engineering and Techonolgy as 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376"/>
        </w:trPr>
        <w:tc>
          <w:tcPr>
            <w:tcW w:type="dxa" w:w="1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5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6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(ii)</w:t>
            </w:r>
          </w:p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profession in Sri Lanka;</w:t>
            </w:r>
          </w:p>
        </w:tc>
      </w:tr>
      <w:tr>
        <w:trPr>
          <w:trHeight w:hRule="exact" w:val="39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promote and safeguard the professional</w:t>
            </w:r>
          </w:p>
        </w:tc>
      </w:tr>
    </w:tbl>
    <w:p>
      <w:pPr>
        <w:autoSpaceDN w:val="0"/>
        <w:tabs>
          <w:tab w:pos="3142" w:val="left"/>
          <w:tab w:pos="3144" w:val="left"/>
        </w:tabs>
        <w:autoSpaceDE w:val="0"/>
        <w:widowControl/>
        <w:spacing w:line="257" w:lineRule="auto" w:before="12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status,  interests, rights, powers, welfare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privileges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Building Services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Engineers and Technologists to improve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standards of Building Services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Engineering and Technology in  </w:t>
      </w:r>
      <w:r>
        <w:rPr>
          <w:rFonts w:ascii="Times" w:hAnsi="Times" w:eastAsia="Times"/>
          <w:b w:val="0"/>
          <w:i w:val="0"/>
          <w:color w:val="000000"/>
          <w:sz w:val="20"/>
        </w:rPr>
        <w:t>Sri Lanka;</w:t>
      </w:r>
    </w:p>
    <w:p>
      <w:pPr>
        <w:autoSpaceDN w:val="0"/>
        <w:tabs>
          <w:tab w:pos="3142" w:val="left"/>
          <w:tab w:pos="3144" w:val="left"/>
        </w:tabs>
        <w:autoSpaceDE w:val="0"/>
        <w:widowControl/>
        <w:spacing w:line="254" w:lineRule="auto" w:before="278" w:after="206"/>
        <w:ind w:left="266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enhance the standards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Building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Services Engineering and Technology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Sri Lanka;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10"/>
        </w:trPr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5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(iv)</w:t>
            </w:r>
          </w:p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offer the Government and its Agencies</w:t>
            </w:r>
          </w:p>
        </w:tc>
      </w:tr>
    </w:tbl>
    <w:p>
      <w:pPr>
        <w:autoSpaceDN w:val="0"/>
        <w:autoSpaceDE w:val="0"/>
        <w:widowControl/>
        <w:spacing w:line="257" w:lineRule="auto" w:before="14" w:after="204"/>
        <w:ind w:left="314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 forum to discuss and ascertain the views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Building Services Engineering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Technologists on matters directly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indirectly affecting the Profession</w:t>
      </w:r>
      <w:r>
        <w:rPr>
          <w:rFonts w:ascii="Times" w:hAnsi="Times" w:eastAsia="Times"/>
          <w:b w:val="0"/>
          <w:i w:val="0"/>
          <w:color w:val="000000"/>
          <w:sz w:val="20"/>
        </w:rPr>
        <w:t>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12"/>
        </w:trPr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5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(v)</w:t>
            </w:r>
          </w:p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discuss with and obtain views of</w:t>
            </w:r>
          </w:p>
        </w:tc>
      </w:tr>
    </w:tbl>
    <w:p>
      <w:pPr>
        <w:autoSpaceDN w:val="0"/>
        <w:autoSpaceDE w:val="0"/>
        <w:widowControl/>
        <w:spacing w:line="257" w:lineRule="auto" w:before="14" w:after="210"/>
        <w:ind w:left="314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Institutions, Associations, Manufacturers,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Contractors and other persons engaged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Building Services Engineering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Technology on matters of common interest;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06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5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(vi)</w:t>
            </w:r>
          </w:p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introduce general standards of</w:t>
            </w:r>
          </w:p>
        </w:tc>
      </w:tr>
    </w:tbl>
    <w:p>
      <w:pPr>
        <w:autoSpaceDN w:val="0"/>
        <w:tabs>
          <w:tab w:pos="3142" w:val="left"/>
        </w:tabs>
        <w:autoSpaceDE w:val="0"/>
        <w:widowControl/>
        <w:spacing w:line="259" w:lineRule="auto" w:before="1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Professional Conduct and Practice for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Buliding Services Engineers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Technologists and to ensure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maintenance of such standards in their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professional activities</w:t>
      </w:r>
      <w:r>
        <w:rPr>
          <w:rFonts w:ascii="Times" w:hAnsi="Times" w:eastAsia="Times"/>
          <w:b w:val="0"/>
          <w:i w:val="0"/>
          <w:color w:val="000000"/>
          <w:sz w:val="20"/>
        </w:rPr>
        <w:t>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472" w:val="left"/>
          <w:tab w:pos="6518" w:val="left"/>
        </w:tabs>
        <w:autoSpaceDE w:val="0"/>
        <w:widowControl/>
        <w:spacing w:line="248" w:lineRule="exact" w:before="0" w:after="0"/>
        <w:ind w:left="2246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Institution of Building Services Engineering &amp;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3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Technology of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 Sri Lanka (Incorporation)</w:t>
      </w:r>
    </w:p>
    <w:p>
      <w:pPr>
        <w:autoSpaceDN w:val="0"/>
        <w:tabs>
          <w:tab w:pos="3256" w:val="left"/>
          <w:tab w:pos="3260" w:val="left"/>
        </w:tabs>
        <w:autoSpaceDE w:val="0"/>
        <w:widowControl/>
        <w:spacing w:line="274" w:lineRule="auto" w:before="536" w:after="244"/>
        <w:ind w:left="273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(vii)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determine scales of Professional Fees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conditions of engagement for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Building Services Engineers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Technologists, within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Sri Lanka;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328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5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(viii)</w:t>
            </w:r>
          </w:p>
        </w:tc>
        <w:tc>
          <w:tcPr>
            <w:tcW w:type="dxa" w:w="4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liaise with Institutions/Associations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</w:t>
            </w:r>
          </w:p>
        </w:tc>
      </w:tr>
    </w:tbl>
    <w:p>
      <w:pPr>
        <w:autoSpaceDN w:val="0"/>
        <w:autoSpaceDE w:val="0"/>
        <w:widowControl/>
        <w:spacing w:line="262" w:lineRule="auto" w:before="24" w:after="0"/>
        <w:ind w:left="325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Building Services Engineers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Technologists in other countries;</w:t>
      </w:r>
    </w:p>
    <w:p>
      <w:pPr>
        <w:autoSpaceDN w:val="0"/>
        <w:tabs>
          <w:tab w:pos="3256" w:val="left"/>
        </w:tabs>
        <w:autoSpaceDE w:val="0"/>
        <w:widowControl/>
        <w:spacing w:line="262" w:lineRule="auto" w:before="320" w:after="16"/>
        <w:ind w:left="279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(ix)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affiliate with the Chartered Institution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</w:t>
      </w:r>
      <w:r>
        <w:rPr>
          <w:rFonts w:ascii="Times" w:hAnsi="Times" w:eastAsia="Times"/>
          <w:b w:val="0"/>
          <w:i w:val="0"/>
          <w:color w:val="221F1F"/>
          <w:sz w:val="20"/>
        </w:rPr>
        <w:t>Building Services Engineers (CIBSE),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16"/>
        </w:trPr>
        <w:tc>
          <w:tcPr>
            <w:tcW w:type="dxa" w:w="1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5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(x)</w:t>
            </w:r>
          </w:p>
        </w:tc>
        <w:tc>
          <w:tcPr>
            <w:tcW w:type="dxa" w:w="4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UK, and any other professional bodies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;</w:t>
            </w:r>
          </w:p>
        </w:tc>
      </w:tr>
      <w:tr>
        <w:trPr>
          <w:trHeight w:hRule="exact" w:val="41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to create a forum for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Building Services</w:t>
            </w:r>
          </w:p>
        </w:tc>
      </w:tr>
    </w:tbl>
    <w:p>
      <w:pPr>
        <w:autoSpaceDN w:val="0"/>
        <w:autoSpaceDE w:val="0"/>
        <w:widowControl/>
        <w:spacing w:line="269" w:lineRule="auto" w:before="22" w:after="20"/>
        <w:ind w:left="3256" w:right="2404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Engineers and Technologists to express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their opinion, share their knowledge,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enhance presentation skills and to promote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08"/>
        </w:trPr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5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76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(xi)</w:t>
            </w:r>
          </w:p>
        </w:tc>
        <w:tc>
          <w:tcPr>
            <w:tcW w:type="dxa" w:w="4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fellowship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;</w:t>
            </w:r>
          </w:p>
        </w:tc>
      </w:tr>
      <w:tr>
        <w:trPr>
          <w:trHeight w:hRule="exact" w:val="4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to promote the general advancement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</w:p>
        </w:tc>
      </w:tr>
    </w:tbl>
    <w:p>
      <w:pPr>
        <w:autoSpaceDN w:val="0"/>
        <w:autoSpaceDE w:val="0"/>
        <w:widowControl/>
        <w:spacing w:line="262" w:lineRule="auto" w:before="22" w:after="260"/>
        <w:ind w:left="325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Building Services as a Science, and as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Profession;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6" w:after="0"/>
              <w:ind w:left="0" w:right="5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(xii)</w:t>
            </w:r>
          </w:p>
        </w:tc>
        <w:tc>
          <w:tcPr>
            <w:tcW w:type="dxa" w:w="4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facilitate the exchange of information</w:t>
            </w:r>
          </w:p>
        </w:tc>
      </w:tr>
      <w:tr>
        <w:trPr>
          <w:trHeight w:hRule="exact" w:val="29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ideas on subjects 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Building</w:t>
            </w:r>
          </w:p>
        </w:tc>
      </w:tr>
    </w:tbl>
    <w:p>
      <w:pPr>
        <w:autoSpaceDN w:val="0"/>
        <w:autoSpaceDE w:val="0"/>
        <w:widowControl/>
        <w:spacing w:line="262" w:lineRule="auto" w:before="22" w:after="0"/>
        <w:ind w:left="325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Services, amongst the members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Institution;</w:t>
      </w:r>
    </w:p>
    <w:p>
      <w:pPr>
        <w:autoSpaceDN w:val="0"/>
        <w:tabs>
          <w:tab w:pos="2672" w:val="left"/>
          <w:tab w:pos="3256" w:val="left"/>
        </w:tabs>
        <w:autoSpaceDE w:val="0"/>
        <w:widowControl/>
        <w:spacing w:line="276" w:lineRule="auto" w:before="320" w:after="0"/>
        <w:ind w:left="147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(xiii)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hold and to conduct, supervise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control  the admission, professional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education and training of persons desiring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qualify as Professional Building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Services Engineers and Technologists;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176" w:val="left"/>
          <w:tab w:pos="2422" w:val="left"/>
        </w:tabs>
        <w:autoSpaceDE w:val="0"/>
        <w:widowControl/>
        <w:spacing w:line="245" w:lineRule="auto" w:before="0" w:after="0"/>
        <w:ind w:left="1702" w:right="288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4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Institution of Building Services Engineering &amp;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Technology of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 Sri Lanka (Incorporation)</w:t>
      </w:r>
    </w:p>
    <w:p>
      <w:pPr>
        <w:autoSpaceDN w:val="0"/>
        <w:tabs>
          <w:tab w:pos="3144" w:val="left"/>
        </w:tabs>
        <w:autoSpaceDE w:val="0"/>
        <w:widowControl/>
        <w:spacing w:line="245" w:lineRule="auto" w:before="526" w:after="176"/>
        <w:ind w:left="257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(xiv)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prescribe or approve courses of study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qualifiying examinations for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membership of the Institution;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2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0" w:after="0"/>
              <w:ind w:left="0" w:right="4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(xv)</w:t>
            </w:r>
          </w:p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prescribe the qualifications for</w:t>
            </w:r>
          </w:p>
        </w:tc>
      </w:tr>
      <w:tr>
        <w:trPr>
          <w:trHeight w:hRule="exact" w:val="366"/>
        </w:trPr>
        <w:tc>
          <w:tcPr>
            <w:tcW w:type="dxa" w:w="3007"/>
            <w:vMerge/>
            <w:tcBorders/>
          </w:tcPr>
          <w:p/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4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(xvi)</w:t>
            </w:r>
          </w:p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membership of the Institution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;</w:t>
            </w:r>
          </w:p>
        </w:tc>
      </w:tr>
      <w:tr>
        <w:trPr>
          <w:trHeight w:hRule="exact" w:val="3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set guidelines for those desiring to</w:t>
            </w:r>
          </w:p>
        </w:tc>
      </w:tr>
    </w:tbl>
    <w:p>
      <w:pPr>
        <w:autoSpaceDN w:val="0"/>
        <w:autoSpaceDE w:val="0"/>
        <w:widowControl/>
        <w:spacing w:line="245" w:lineRule="auto" w:before="2" w:after="176"/>
        <w:ind w:left="3144" w:right="2448" w:hanging="2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qualify as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Building Services Engineers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and Technologists;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6" w:after="0"/>
              <w:ind w:left="0" w:right="4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(xvii)</w:t>
            </w:r>
          </w:p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establish a path for the professional</w:t>
            </w:r>
          </w:p>
        </w:tc>
      </w:tr>
      <w:tr>
        <w:trPr>
          <w:trHeight w:hRule="exact" w:val="23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growth of members through Continuous</w:t>
            </w:r>
          </w:p>
        </w:tc>
      </w:tr>
    </w:tbl>
    <w:p>
      <w:pPr>
        <w:autoSpaceDN w:val="0"/>
        <w:autoSpaceDE w:val="0"/>
        <w:widowControl/>
        <w:spacing w:line="238" w:lineRule="auto" w:before="0" w:after="0"/>
        <w:ind w:left="0" w:right="274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Professional Development programms;</w:t>
      </w:r>
    </w:p>
    <w:p>
      <w:pPr>
        <w:autoSpaceDN w:val="0"/>
        <w:tabs>
          <w:tab w:pos="3142" w:val="left"/>
          <w:tab w:pos="3144" w:val="left"/>
        </w:tabs>
        <w:autoSpaceDE w:val="0"/>
        <w:widowControl/>
        <w:spacing w:line="245" w:lineRule="auto" w:before="238" w:after="2"/>
        <w:ind w:left="245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(xviii)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educate and enlighten the public 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Building Services Engineering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18"/>
        </w:trPr>
        <w:tc>
          <w:tcPr>
            <w:tcW w:type="dxa" w:w="1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8" w:after="0"/>
              <w:ind w:left="0" w:right="4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(xix)</w:t>
            </w:r>
          </w:p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Technology and modes of obtaining of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relevant professional services;</w:t>
            </w:r>
          </w:p>
        </w:tc>
      </w:tr>
      <w:tr>
        <w:trPr>
          <w:trHeight w:hRule="exact" w:val="3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establish and maintain libraries of books,</w:t>
            </w:r>
          </w:p>
        </w:tc>
      </w:tr>
    </w:tbl>
    <w:p>
      <w:pPr>
        <w:autoSpaceDN w:val="0"/>
        <w:autoSpaceDE w:val="0"/>
        <w:widowControl/>
        <w:spacing w:line="245" w:lineRule="auto" w:before="4" w:after="178"/>
        <w:ind w:left="314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standards and codes of practice,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publications, manuscripts, catalogues;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70"/>
        </w:trPr>
        <w:tc>
          <w:tcPr>
            <w:tcW w:type="dxa" w:w="1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8" w:after="0"/>
              <w:ind w:left="0" w:right="52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(xx)</w:t>
            </w:r>
          </w:p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establish and maintain a museum of</w:t>
            </w:r>
          </w:p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equipment, apparatus and material related</w:t>
            </w:r>
          </w:p>
        </w:tc>
      </w:tr>
    </w:tbl>
    <w:p>
      <w:pPr>
        <w:autoSpaceDN w:val="0"/>
        <w:autoSpaceDE w:val="0"/>
        <w:widowControl/>
        <w:spacing w:line="245" w:lineRule="auto" w:before="4" w:after="176"/>
        <w:ind w:left="314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Building Services Engineering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Technology on an on-going basis</w:t>
      </w:r>
      <w:r>
        <w:rPr>
          <w:rFonts w:ascii="Times" w:hAnsi="Times" w:eastAsia="Times"/>
          <w:b w:val="0"/>
          <w:i w:val="0"/>
          <w:color w:val="000000"/>
          <w:sz w:val="20"/>
        </w:rPr>
        <w:t>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70"/>
        </w:trPr>
        <w:tc>
          <w:tcPr>
            <w:tcW w:type="dxa" w:w="1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8" w:after="0"/>
              <w:ind w:left="0" w:right="5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(xxi)</w:t>
            </w:r>
          </w:p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hold and promote exhibitions of allied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materials, processes, instruments,</w:t>
            </w:r>
          </w:p>
        </w:tc>
      </w:tr>
      <w:tr>
        <w:trPr>
          <w:trHeight w:hRule="exact" w:val="24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equipments and apparatus, connected to</w:t>
            </w:r>
          </w:p>
        </w:tc>
      </w:tr>
    </w:tbl>
    <w:p>
      <w:pPr>
        <w:autoSpaceDN w:val="0"/>
        <w:autoSpaceDE w:val="0"/>
        <w:widowControl/>
        <w:spacing w:line="245" w:lineRule="auto" w:before="4" w:after="176"/>
        <w:ind w:left="314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Building Services Engineering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Technology;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1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96" w:after="0"/>
              <w:ind w:left="0" w:right="4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(xxii)</w:t>
            </w:r>
          </w:p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provide and or facilitate assistance for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promoting inventions and research, in</w:t>
            </w:r>
          </w:p>
        </w:tc>
      </w:tr>
      <w:tr>
        <w:trPr>
          <w:trHeight w:hRule="exact" w:val="23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Building Services Engineering and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482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Technology;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472" w:val="left"/>
          <w:tab w:pos="6518" w:val="left"/>
        </w:tabs>
        <w:autoSpaceDE w:val="0"/>
        <w:widowControl/>
        <w:spacing w:line="248" w:lineRule="exact" w:before="0" w:after="0"/>
        <w:ind w:left="2246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Institution of Building Services Engineering &amp;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5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Technology of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 Sri Lanka (Incorporation)</w:t>
      </w:r>
    </w:p>
    <w:p>
      <w:pPr>
        <w:autoSpaceDN w:val="0"/>
        <w:tabs>
          <w:tab w:pos="3234" w:val="left"/>
          <w:tab w:pos="3236" w:val="left"/>
        </w:tabs>
        <w:autoSpaceDE w:val="0"/>
        <w:widowControl/>
        <w:spacing w:line="247" w:lineRule="auto" w:before="518" w:after="0"/>
        <w:ind w:left="254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(xxiii)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award membership to personnel defined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under Section 8;</w:t>
      </w:r>
    </w:p>
    <w:p>
      <w:pPr>
        <w:autoSpaceDN w:val="0"/>
        <w:tabs>
          <w:tab w:pos="3236" w:val="left"/>
          <w:tab w:pos="3238" w:val="left"/>
        </w:tabs>
        <w:autoSpaceDE w:val="0"/>
        <w:widowControl/>
        <w:spacing w:line="247" w:lineRule="auto" w:before="264" w:after="8"/>
        <w:ind w:left="256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(xxiv)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award the status and maintaining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register of Chartered Building Services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358"/>
        </w:trPr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4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(xxv)</w:t>
            </w:r>
          </w:p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Engineers;</w:t>
            </w:r>
          </w:p>
        </w:tc>
      </w:tr>
      <w:tr>
        <w:trPr>
          <w:trHeight w:hRule="exact" w:val="38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maintain a Register of areas of</w:t>
            </w:r>
          </w:p>
        </w:tc>
      </w:tr>
    </w:tbl>
    <w:p>
      <w:pPr>
        <w:autoSpaceDN w:val="0"/>
        <w:autoSpaceDE w:val="0"/>
        <w:widowControl/>
        <w:spacing w:line="235" w:lineRule="auto" w:before="10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specialisation for the Corporate Members;</w:t>
      </w:r>
    </w:p>
    <w:p>
      <w:pPr>
        <w:autoSpaceDN w:val="0"/>
        <w:tabs>
          <w:tab w:pos="3238" w:val="left"/>
        </w:tabs>
        <w:autoSpaceDE w:val="0"/>
        <w:widowControl/>
        <w:spacing w:line="247" w:lineRule="auto" w:before="266" w:after="204"/>
        <w:ind w:left="256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(xxvi)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prepare and promote standards and codes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practice for building services;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4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(xxvii)</w:t>
            </w:r>
          </w:p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publish Technical Papers, Journals,</w:t>
            </w:r>
          </w:p>
        </w:tc>
      </w:tr>
    </w:tbl>
    <w:p>
      <w:pPr>
        <w:autoSpaceDN w:val="0"/>
        <w:autoSpaceDE w:val="0"/>
        <w:widowControl/>
        <w:spacing w:line="252" w:lineRule="auto" w:before="10" w:after="204"/>
        <w:ind w:left="323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Newsletters, Standards, Codes of Practice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other documents and material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connected with Building Services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Engineering and Technology;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6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0" w:right="3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(xxviii)</w:t>
            </w:r>
          </w:p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perform all such acts and take measures</w:t>
            </w:r>
          </w:p>
        </w:tc>
      </w:tr>
    </w:tbl>
    <w:p>
      <w:pPr>
        <w:autoSpaceDN w:val="0"/>
        <w:autoSpaceDE w:val="0"/>
        <w:widowControl/>
        <w:spacing w:line="247" w:lineRule="auto" w:before="2" w:after="204"/>
        <w:ind w:left="323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as necessary, incidental, or conducive for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attainment of the above objectives.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Membership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Institution of Building Services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Membership</w:t>
            </w:r>
          </w:p>
        </w:tc>
      </w:tr>
    </w:tbl>
    <w:p>
      <w:pPr>
        <w:autoSpaceDN w:val="0"/>
        <w:tabs>
          <w:tab w:pos="1798" w:val="left"/>
        </w:tabs>
        <w:autoSpaceDE w:val="0"/>
        <w:widowControl/>
        <w:spacing w:line="254" w:lineRule="auto" w:before="10" w:after="6"/>
        <w:ind w:left="147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Engineering and Technology 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Sri Lanka (IBSE &amp; TSL)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be open to persons who are practicing in any discipline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Building Services Engineering and Technology, such as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the disciplines of design, installation, maintenance,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manufacture or supply of products and services associated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with a building. The members of the Institution shall be such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7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persons as the Institution would admit to membership.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Management</w:t>
            </w:r>
          </w:p>
        </w:tc>
      </w:tr>
      <w:tr>
        <w:trPr>
          <w:trHeight w:hRule="exact" w:val="355"/>
        </w:trPr>
        <w:tc>
          <w:tcPr>
            <w:tcW w:type="dxa" w:w="2255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administration and management of the affairs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5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Institution shall be vested in the Council.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affairs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390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2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Council shall consist of five Honorary Office bearers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</w:tbl>
    <w:p>
      <w:pPr>
        <w:autoSpaceDN w:val="0"/>
        <w:autoSpaceDE w:val="0"/>
        <w:widowControl/>
        <w:spacing w:line="235" w:lineRule="auto" w:before="10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(President, President Elect, Immediate Past President,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176" w:val="left"/>
          <w:tab w:pos="2422" w:val="left"/>
        </w:tabs>
        <w:autoSpaceDE w:val="0"/>
        <w:widowControl/>
        <w:spacing w:line="245" w:lineRule="auto" w:before="0" w:after="0"/>
        <w:ind w:left="1702" w:right="288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6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Institution of Building Services Engineering &amp;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Technology of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 Sri Lanka (Incorporation)</w:t>
      </w:r>
    </w:p>
    <w:p>
      <w:pPr>
        <w:autoSpaceDN w:val="0"/>
        <w:autoSpaceDE w:val="0"/>
        <w:widowControl/>
        <w:spacing w:line="252" w:lineRule="auto" w:before="518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Secretary and a Treasurer) of the Institution and up to six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(non-office bearing) members of whom two shall be Fellows;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two shall be Members, one shall be an Associate Member </w:t>
      </w:r>
      <w:r>
        <w:rPr>
          <w:rFonts w:ascii="Times" w:hAnsi="Times" w:eastAsia="Times"/>
          <w:b w:val="0"/>
          <w:i w:val="0"/>
          <w:color w:val="221F1F"/>
          <w:sz w:val="20"/>
        </w:rPr>
        <w:t>and one Licentiate member elected by the Membership.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7" w:lineRule="auto" w:before="242" w:after="0"/>
        <w:ind w:left="1490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If a vacancy is created due to the death of a member,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holding office the Council shall have the right to nominate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suitable member to fill the vacancy thus created. However,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the case of the President, the President Elect shall take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over the office of President.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2" w:lineRule="auto" w:before="226" w:after="206"/>
        <w:ind w:left="137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Members for the first Council of IBSE &amp; TSL immediately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after incorporation shall be nominated by the Council of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“Lanka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Association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Building Service Engineers” existing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immediately prior to incorporation.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27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6.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To acquire, hold, take or give on lease, hire,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General</w:t>
            </w:r>
          </w:p>
        </w:tc>
      </w:tr>
      <w:tr>
        <w:trPr>
          <w:trHeight w:hRule="exact" w:val="18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mortgage, pledge, sell and exchange, or otherwise to alienate,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powers of the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  <w:tr>
        <w:trPr>
          <w:trHeight w:hRule="exact" w:val="24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encumber or dispose of any immovable or movable property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8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for the purpose of the Institution.</w:t>
      </w:r>
    </w:p>
    <w:p>
      <w:pPr>
        <w:autoSpaceDN w:val="0"/>
        <w:autoSpaceDE w:val="0"/>
        <w:widowControl/>
        <w:spacing w:line="238" w:lineRule="auto" w:before="264" w:after="10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(2) To enter into and perform or carry out, whether directly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92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 indirectly, through and official agents authorized in that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behalf by the institution all such contracts or agreements as</w:t>
            </w:r>
          </w:p>
        </w:tc>
      </w:tr>
    </w:tbl>
    <w:p>
      <w:pPr>
        <w:autoSpaceDN w:val="0"/>
        <w:autoSpaceDE w:val="0"/>
        <w:widowControl/>
        <w:spacing w:line="247" w:lineRule="auto" w:before="10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may be necessary for the attainment of the objectives or the </w:t>
      </w:r>
      <w:r>
        <w:rPr>
          <w:rFonts w:ascii="Times" w:hAnsi="Times" w:eastAsia="Times"/>
          <w:b w:val="0"/>
          <w:i w:val="0"/>
          <w:color w:val="221F1F"/>
          <w:sz w:val="20"/>
        </w:rPr>
        <w:t>exercise of powers of the Institution.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2" w:lineRule="auto" w:before="264" w:after="0"/>
        <w:ind w:left="137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To invest its funds and to maintain Fixed/Term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Deposits, Current and Savings Accounts in any bank or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any recognised trust fund or funds.</w:t>
      </w:r>
    </w:p>
    <w:p>
      <w:pPr>
        <w:autoSpaceDN w:val="0"/>
        <w:autoSpaceDE w:val="0"/>
        <w:widowControl/>
        <w:spacing w:line="250" w:lineRule="auto" w:before="260" w:after="204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To advance or lend and to borrow money for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purpose of the Institution in such a manner and such security </w:t>
      </w:r>
      <w:r>
        <w:rPr>
          <w:rFonts w:ascii="Times" w:hAnsi="Times" w:eastAsia="Times"/>
          <w:b w:val="0"/>
          <w:i w:val="0"/>
          <w:color w:val="221F1F"/>
          <w:sz w:val="20"/>
        </w:rPr>
        <w:t>as the Institution may think fit.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2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60" w:after="0"/>
              <w:ind w:left="82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(5) To levy fees, subscriptions and contributions in respect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membership, admission to membership and admission to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472" w:val="left"/>
          <w:tab w:pos="6518" w:val="left"/>
        </w:tabs>
        <w:autoSpaceDE w:val="0"/>
        <w:widowControl/>
        <w:spacing w:line="248" w:lineRule="exact" w:before="0" w:after="0"/>
        <w:ind w:left="2246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Institution of Building Services Engineering &amp;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7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Technology of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 Sri Lanka (Incorporation)</w:t>
      </w:r>
    </w:p>
    <w:p>
      <w:pPr>
        <w:autoSpaceDN w:val="0"/>
        <w:autoSpaceDE w:val="0"/>
        <w:widowControl/>
        <w:spacing w:line="254" w:lineRule="auto" w:before="526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courses, examination, exhibitions etc. conducted by the </w:t>
      </w:r>
      <w:r>
        <w:rPr>
          <w:rFonts w:ascii="Times" w:hAnsi="Times" w:eastAsia="Times"/>
          <w:b w:val="0"/>
          <w:i w:val="0"/>
          <w:color w:val="221F1F"/>
          <w:sz w:val="20"/>
        </w:rPr>
        <w:t>Institution.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64" w:lineRule="auto" w:before="292" w:after="0"/>
        <w:ind w:left="1540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(6) To prescribe the terms and conditions of and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supervise, control and regulate the management, training,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conducting examinations to enable persons desiring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qualify as Building Services Engineers.</w:t>
      </w:r>
    </w:p>
    <w:p>
      <w:pPr>
        <w:autoSpaceDN w:val="0"/>
        <w:tabs>
          <w:tab w:pos="2038" w:val="left"/>
        </w:tabs>
        <w:autoSpaceDE w:val="0"/>
        <w:widowControl/>
        <w:spacing w:line="254" w:lineRule="auto" w:before="292" w:after="0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(7) To authorise a “Member” or a “Fellow” to practise as a </w:t>
      </w:r>
      <w:r>
        <w:rPr>
          <w:rFonts w:ascii="Times" w:hAnsi="Times" w:eastAsia="Times"/>
          <w:b w:val="0"/>
          <w:i w:val="0"/>
          <w:color w:val="221F1F"/>
          <w:sz w:val="20"/>
        </w:rPr>
        <w:t>Chartered Building Services Engineer.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9" w:lineRule="auto" w:before="292" w:after="0"/>
        <w:ind w:left="1450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(8) to appoint, employ, transfer dismiss and to take other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disciplinary action against officers and servants and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prescribe their terms and conditions of service.</w:t>
      </w:r>
    </w:p>
    <w:p>
      <w:pPr>
        <w:autoSpaceDN w:val="0"/>
        <w:autoSpaceDE w:val="0"/>
        <w:widowControl/>
        <w:spacing w:line="259" w:lineRule="auto" w:before="292" w:after="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(9) To carry out all such acts as necessary for, or incidental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conducive to the carrying out, or the attainment of the </w:t>
      </w:r>
      <w:r>
        <w:rPr>
          <w:rFonts w:ascii="Times" w:hAnsi="Times" w:eastAsia="Times"/>
          <w:b w:val="0"/>
          <w:i w:val="0"/>
          <w:color w:val="221F1F"/>
          <w:sz w:val="20"/>
        </w:rPr>
        <w:t>objectives of the Institution.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9" w:lineRule="auto" w:before="294" w:after="0"/>
        <w:ind w:left="1450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(10) To participate in Dispute Resolution, Arbitration,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Expert Witness Sevices on matters related to Building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Services.</w:t>
      </w:r>
    </w:p>
    <w:p>
      <w:pPr>
        <w:autoSpaceDN w:val="0"/>
        <w:autoSpaceDE w:val="0"/>
        <w:widowControl/>
        <w:spacing w:line="254" w:lineRule="auto" w:before="294" w:after="0"/>
        <w:ind w:left="1798" w:right="2304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(11) To use the funds, resources and properties of the </w:t>
      </w:r>
      <w:r>
        <w:rPr>
          <w:rFonts w:ascii="Times" w:hAnsi="Times" w:eastAsia="Times"/>
          <w:b w:val="0"/>
          <w:i w:val="0"/>
          <w:color w:val="221F1F"/>
          <w:sz w:val="20"/>
        </w:rPr>
        <w:t>Institution solely for the official purposes of the Institution.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62" w:lineRule="auto" w:before="294" w:after="234"/>
        <w:ind w:left="1450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(12) To admit, reprimand, suspend, institute disciplinary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action, disenroll, and accept the resignation of, any applicant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member and attend to all matters related to the membership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the Institution.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6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7.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It shall be lawful for the Institution, from time to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Rules of the</w:t>
            </w:r>
          </w:p>
        </w:tc>
      </w:tr>
      <w:tr>
        <w:trPr>
          <w:trHeight w:hRule="exact" w:val="29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time, at any General Meeting of the members and by a majority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</w:tbl>
    <w:p>
      <w:pPr>
        <w:autoSpaceDN w:val="0"/>
        <w:autoSpaceDE w:val="0"/>
        <w:widowControl/>
        <w:spacing w:line="257" w:lineRule="auto" w:before="16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 not less than two-thirds of the members present and voting, </w:t>
      </w:r>
      <w:r>
        <w:rPr>
          <w:rFonts w:ascii="Times" w:hAnsi="Times" w:eastAsia="Times"/>
          <w:b w:val="0"/>
          <w:i w:val="0"/>
          <w:color w:val="221F1F"/>
          <w:sz w:val="20"/>
        </w:rPr>
        <w:t>to make rules, not inconsistent with the provisions of this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176" w:val="left"/>
          <w:tab w:pos="2422" w:val="left"/>
        </w:tabs>
        <w:autoSpaceDE w:val="0"/>
        <w:widowControl/>
        <w:spacing w:line="245" w:lineRule="auto" w:before="0" w:after="0"/>
        <w:ind w:left="1702" w:right="288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8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Institution of Building Services Engineering &amp;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Technology of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 Sri Lanka (Incorporation)</w:t>
      </w:r>
    </w:p>
    <w:p>
      <w:pPr>
        <w:autoSpaceDN w:val="0"/>
        <w:autoSpaceDE w:val="0"/>
        <w:widowControl/>
        <w:spacing w:line="245" w:lineRule="auto" w:before="512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Act, or any other written law, for all or any of the following </w:t>
      </w:r>
      <w:r>
        <w:rPr>
          <w:rFonts w:ascii="Times" w:hAnsi="Times" w:eastAsia="Times"/>
          <w:b w:val="0"/>
          <w:i w:val="0"/>
          <w:color w:val="221F1F"/>
          <w:sz w:val="20"/>
        </w:rPr>
        <w:t>matters:—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52" w:after="4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classification of membership, admission,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withdrawal, expulsion or resignation of members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350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2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fees payable;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procedure to be observed for the summoning and</w:t>
            </w:r>
          </w:p>
        </w:tc>
      </w:tr>
    </w:tbl>
    <w:p>
      <w:pPr>
        <w:autoSpaceDN w:val="0"/>
        <w:autoSpaceDE w:val="0"/>
        <w:widowControl/>
        <w:spacing w:line="247" w:lineRule="auto" w:before="6" w:after="186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holding of meetings of the Institution and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Council, the quorum for such meetings and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exercise and performance of their powers and duties;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0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appointment, powers, duties and functions of</w:t>
            </w:r>
          </w:p>
        </w:tc>
      </w:tr>
    </w:tbl>
    <w:p>
      <w:pPr>
        <w:autoSpaceDN w:val="0"/>
        <w:autoSpaceDE w:val="0"/>
        <w:widowControl/>
        <w:spacing w:line="245" w:lineRule="auto" w:before="6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various officers, agents and servants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Institution;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52" w:after="164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qualification required to become a member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Institution and of the Council;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22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administration and management of the property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0" w:right="518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of the Institution.</w:t>
      </w:r>
    </w:p>
    <w:p>
      <w:pPr>
        <w:autoSpaceDN w:val="0"/>
        <w:autoSpaceDE w:val="0"/>
        <w:widowControl/>
        <w:spacing w:line="247" w:lineRule="auto" w:before="252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Any rule made by the Institution may be amended,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altered, added to or rescinded at a like meeting and in like </w:t>
      </w:r>
      <w:r>
        <w:rPr>
          <w:rFonts w:ascii="Times" w:hAnsi="Times" w:eastAsia="Times"/>
          <w:b w:val="0"/>
          <w:i w:val="0"/>
          <w:color w:val="221F1F"/>
          <w:sz w:val="20"/>
        </w:rPr>
        <w:t>manner as a rule made under subsection (1).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2" w:lineRule="auto" w:before="236" w:after="192"/>
        <w:ind w:left="1356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Every member of the Institution shall be subject to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rules of the Institution.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27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2" w:after="0"/>
              <w:ind w:left="0" w:right="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8.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debts and liabilities of the institution existing on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Debts due by</w:t>
            </w:r>
          </w:p>
        </w:tc>
      </w:tr>
      <w:tr>
        <w:trPr>
          <w:trHeight w:hRule="exact" w:val="1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day preceding the date of commencement of this Act,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payable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the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 paid by the Corporation hereby constituted and all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debts due to  subscriptions and contributions payable to the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6" w:after="192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institution on that day shall be paid to the Corporation for </w:t>
      </w:r>
      <w:r>
        <w:rPr>
          <w:rFonts w:ascii="Times" w:hAnsi="Times" w:eastAsia="Times"/>
          <w:b w:val="0"/>
          <w:i w:val="0"/>
          <w:color w:val="221F1F"/>
          <w:sz w:val="20"/>
        </w:rPr>
        <w:t>the purposes of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9.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institution shall have its own fund and all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6" w:after="0"/>
              <w:ind w:left="0" w:right="72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Fund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  <w:tr>
        <w:trPr>
          <w:trHeight w:hRule="exact" w:val="226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8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moneys heretofore or hereafter to be received by way of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472" w:val="left"/>
          <w:tab w:pos="6518" w:val="left"/>
        </w:tabs>
        <w:autoSpaceDE w:val="0"/>
        <w:widowControl/>
        <w:spacing w:line="248" w:lineRule="exact" w:before="0" w:after="0"/>
        <w:ind w:left="2246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Institution of Building Services Engineering &amp;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9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Technology of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 Sri Lanka (Incorporation)</w:t>
      </w:r>
    </w:p>
    <w:p>
      <w:pPr>
        <w:autoSpaceDN w:val="0"/>
        <w:autoSpaceDE w:val="0"/>
        <w:widowControl/>
        <w:spacing w:line="247" w:lineRule="auto" w:before="512" w:after="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gifts, bequests, donations, subscriptions, contributions, fees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grants for and on account of the institution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deposited to the credit of the institution in one or more </w:t>
      </w:r>
      <w:r>
        <w:rPr>
          <w:rFonts w:ascii="Times" w:hAnsi="Times" w:eastAsia="Times"/>
          <w:b w:val="0"/>
          <w:i w:val="0"/>
          <w:color w:val="221F1F"/>
          <w:sz w:val="20"/>
        </w:rPr>
        <w:t>banks as the Board of Council shall determine.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47" w:lineRule="auto" w:before="248" w:after="192"/>
        <w:ind w:left="152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There shall be paid out of the fund, all sums of moneys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required to defray any expenditure incurred by the institution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the exercise, performance and discharge of its powers,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duties and function under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6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10.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institution shall be able and capable in law to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Institution</w:t>
            </w:r>
          </w:p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acquire and hold any property, movable or immovable which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may hold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property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 become vested in it by virtue of any purchase, grant,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movable and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lease, gift, testamentary disposition or otherwise and all such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immovable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property shall be held by the institution and all such property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98" w:val="left"/>
        </w:tabs>
        <w:autoSpaceDE w:val="0"/>
        <w:widowControl/>
        <w:spacing w:line="247" w:lineRule="auto" w:before="6" w:after="192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held by the corporation for the purposes of this Act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subject to the rules of the Corporation made under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Section 7.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4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10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11.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If upon the dissolution of the institution there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Property</w:t>
            </w:r>
          </w:p>
        </w:tc>
      </w:tr>
      <w:tr>
        <w:trPr>
          <w:trHeight w:hRule="exact" w:val="1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remains after the satisfaction of all its debts and liabilities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remaining on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dissolution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property whatsoever, such property shall not be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distributed among the members of the institution, but shall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7" w:lineRule="auto" w:before="6" w:after="176"/>
        <w:ind w:left="1798" w:right="2420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given or transferred to any other institution or institutions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having objects similar to those of the institution and which,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 or are by its or their rules prohibited from distributing any </w:t>
      </w:r>
      <w:r>
        <w:rPr>
          <w:rFonts w:ascii="Times" w:hAnsi="Times" w:eastAsia="Times"/>
          <w:b w:val="0"/>
          <w:i w:val="0"/>
          <w:color w:val="221F1F"/>
          <w:sz w:val="20"/>
        </w:rPr>
        <w:t>income or property among their members.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9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12.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Council of the Institute shall cause proper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Audit and</w:t>
            </w:r>
          </w:p>
        </w:tc>
      </w:tr>
      <w:tr>
        <w:trPr>
          <w:trHeight w:hRule="exact" w:val="2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accounts to be kept of all moneys received and expended by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accounts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the institution.</w:t>
      </w:r>
    </w:p>
    <w:p>
      <w:pPr>
        <w:autoSpaceDN w:val="0"/>
        <w:tabs>
          <w:tab w:pos="2038" w:val="left"/>
        </w:tabs>
        <w:autoSpaceDE w:val="0"/>
        <w:widowControl/>
        <w:spacing w:line="245" w:lineRule="auto" w:before="252" w:after="0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financial year of the institution shall be the </w:t>
      </w:r>
      <w:r>
        <w:rPr>
          <w:rFonts w:ascii="Times" w:hAnsi="Times" w:eastAsia="Times"/>
          <w:b w:val="0"/>
          <w:i w:val="0"/>
          <w:color w:val="221F1F"/>
          <w:sz w:val="20"/>
        </w:rPr>
        <w:t>calendar year.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47" w:lineRule="auto" w:before="252" w:after="0"/>
        <w:ind w:left="144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accounts of the institution shall be examined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audited at least once in every year by an auditor or auditors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appointed by the Board of Council.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176" w:val="left"/>
          <w:tab w:pos="2422" w:val="left"/>
        </w:tabs>
        <w:autoSpaceDE w:val="0"/>
        <w:widowControl/>
        <w:spacing w:line="245" w:lineRule="auto" w:before="0" w:after="452"/>
        <w:ind w:left="1702" w:right="288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10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Institution of Building Services Engineering &amp;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Technology of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 Sri Lanka 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8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13.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seal of the Corporation shall not be affixed to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6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Seal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  <w:tr>
        <w:trPr>
          <w:trHeight w:hRule="exact" w:val="252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8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instrument whatsoever expect in the presence of such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02" w:val="left"/>
        </w:tabs>
        <w:autoSpaceDE w:val="0"/>
        <w:widowControl/>
        <w:spacing w:line="247" w:lineRule="auto" w:before="6" w:after="192"/>
        <w:ind w:left="147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number of persons as may be provided for in the rules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force for the time being of the Corporation, who shall sign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their  names to the instrument in token of their presence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signing shall be independent of the signing of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person as a witness.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3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8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14.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Nothing contained in this Act shall prejudice or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Saving of the</w:t>
            </w:r>
          </w:p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affect the rights of the Republic or of any body politic, or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Rights of the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Republic and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corporate or of any other persons expect such as are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others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mentioned in this Act and those claiming by, from or under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6" w:after="192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them.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72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9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15.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Sinhala text</w:t>
            </w:r>
          </w:p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Sinhala and Tamil texts of this Act, the Sinhala text shall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prevail in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case of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prevail.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inconsistency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40"/>
        <w:ind w:left="0" w:right="0"/>
      </w:pPr>
    </w:p>
    <w:p>
      <w:pPr>
        <w:autoSpaceDN w:val="0"/>
        <w:autoSpaceDE w:val="0"/>
        <w:widowControl/>
        <w:spacing w:line="73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4510"/>
        <w:gridCol w:w="4510"/>
      </w:tblGrid>
      <w:tr>
        <w:trPr>
          <w:trHeight w:hRule="exact" w:val="326"/>
        </w:trPr>
        <w:tc>
          <w:tcPr>
            <w:tcW w:type="dxa" w:w="51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112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Institution of Building Services Engineering &amp;</w:t>
            </w:r>
          </w:p>
        </w:tc>
        <w:tc>
          <w:tcPr>
            <w:tcW w:type="dxa" w:w="15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19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11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318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Technology of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 Sri Lanka (Incorporation)</w:t>
      </w:r>
    </w:p>
    <w:p>
      <w:pPr>
        <w:autoSpaceDN w:val="0"/>
        <w:autoSpaceDE w:val="0"/>
        <w:widowControl/>
        <w:spacing w:line="235" w:lineRule="auto" w:before="8866" w:after="0"/>
        <w:ind w:left="0" w:right="3348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26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