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KIDNEY AND DIABETES LIONS HOSPITAL TRUST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7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62" w:after="0"/>
        <w:ind w:left="188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incorporate the Kidney and Diabetes Lions Hospital Trust</w:t>
      </w:r>
    </w:p>
    <w:p>
      <w:pPr>
        <w:autoSpaceDN w:val="0"/>
        <w:autoSpaceDE w:val="0"/>
        <w:widowControl/>
        <w:spacing w:line="238" w:lineRule="auto" w:before="2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Sanjeeva Edirimanna,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Kalutara District on 05th of May, 2022</w:t>
      </w:r>
    </w:p>
    <w:p>
      <w:pPr>
        <w:autoSpaceDN w:val="0"/>
        <w:autoSpaceDE w:val="0"/>
        <w:widowControl/>
        <w:spacing w:line="238" w:lineRule="auto" w:before="25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25,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4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116]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Kidney and Diabetes Lions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7" w:lineRule="auto" w:before="25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K</w:t>
      </w:r>
      <w:r>
        <w:rPr>
          <w:rFonts w:ascii="Times" w:hAnsi="Times" w:eastAsia="Times"/>
          <w:b w:val="0"/>
          <w:i w:val="0"/>
          <w:color w:val="221F1F"/>
          <w:sz w:val="14"/>
        </w:rPr>
        <w:t>IDNEY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IABETES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OSPITAL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“Kidney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Diabetes Lions Hospital Trust”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 its objects and transacting all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said Trust according to the rules agreed to by its members:</w:t>
      </w:r>
    </w:p>
    <w:p>
      <w:pPr>
        <w:autoSpaceDN w:val="0"/>
        <w:autoSpaceDE w:val="0"/>
        <w:widowControl/>
        <w:spacing w:line="252" w:lineRule="auto" w:before="25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expendient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8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Kidney and Diabetes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Lions Hospital Trust 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now are members of the Kidney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Kidney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Diabetes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Diabetes Lions Hospital Trust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“Trust”) or shall hereafter be admitted as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Hospital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constituted,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the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“Kidney and Diabetes Lions Hospital Trust”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corporate”) and by that name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 and be sued, in all Courts with full 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autoSpaceDN w:val="0"/>
        <w:tabs>
          <w:tab w:pos="1472" w:val="left"/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218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04" w:val="left"/>
          <w:tab w:pos="6622" w:val="left"/>
        </w:tabs>
        <w:autoSpaceDE w:val="0"/>
        <w:widowControl/>
        <w:spacing w:line="269" w:lineRule="auto" w:before="6" w:after="0"/>
        <w:ind w:left="194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facilities to the community for a healthy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life style;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62" w:lineRule="auto" w:before="32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 Hospital for kidney and Diabetic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patients;</w:t>
      </w:r>
    </w:p>
    <w:p>
      <w:pPr>
        <w:autoSpaceDN w:val="0"/>
        <w:autoSpaceDE w:val="0"/>
        <w:widowControl/>
        <w:spacing w:line="271" w:lineRule="auto" w:before="326" w:after="0"/>
        <w:ind w:left="2304" w:right="25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identify, educate, treat kidney and diabetic patients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especially for families with low income and minimum </w:t>
      </w:r>
      <w:r>
        <w:rPr>
          <w:rFonts w:ascii="Times" w:hAnsi="Times" w:eastAsia="Times"/>
          <w:b w:val="0"/>
          <w:i w:val="0"/>
          <w:color w:val="221F1F"/>
          <w:sz w:val="20"/>
        </w:rPr>
        <w:t>facilities;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lectures, seminars, workshops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activities in order to invigilate the public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kidney and diabetic as well as any other non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communicable diseases;</w:t>
      </w:r>
    </w:p>
    <w:p>
      <w:pPr>
        <w:autoSpaceDN w:val="0"/>
        <w:tabs>
          <w:tab w:pos="1962" w:val="left"/>
          <w:tab w:pos="2304" w:val="left"/>
        </w:tabs>
        <w:autoSpaceDE w:val="0"/>
        <w:widowControl/>
        <w:spacing w:line="271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companionship with the establishments,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or any other organizational entities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and outside Sri Lanka;</w:t>
      </w:r>
    </w:p>
    <w:p>
      <w:pPr>
        <w:autoSpaceDN w:val="0"/>
        <w:autoSpaceDE w:val="0"/>
        <w:widowControl/>
        <w:spacing w:line="271" w:lineRule="auto" w:before="326" w:after="0"/>
        <w:ind w:left="2304" w:right="2516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print, publish and distribute books, magazines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leaflets that the corporation think suit to achieve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promote the objectives of the corporation; and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66" w:lineRule="auto" w:before="3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and maintain an elders’ home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amalgamated to the kidney hospital;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184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8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maintain a register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inscribed their names at the date of the incorporated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and the names of the members thereafter properly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enrolled.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register shall contain the following details:–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98" w:val="left"/>
        </w:tabs>
        <w:autoSpaceDE w:val="0"/>
        <w:widowControl/>
        <w:spacing w:line="245" w:lineRule="auto" w:before="160" w:after="0"/>
        <w:ind w:left="23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name, address and number of the National Identity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each members of the body corporate;</w:t>
      </w:r>
    </w:p>
    <w:p>
      <w:pPr>
        <w:autoSpaceDN w:val="0"/>
        <w:tabs>
          <w:tab w:pos="2698" w:val="left"/>
        </w:tabs>
        <w:autoSpaceDE w:val="0"/>
        <w:widowControl/>
        <w:spacing w:line="245" w:lineRule="auto" w:before="230" w:after="170"/>
        <w:ind w:left="23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date of the enrolment of the membership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date of the cancellation of the membership.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followings will cause the cessation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death of the member;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body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resignation from the membership;</w:t>
      </w:r>
    </w:p>
    <w:p>
      <w:pPr>
        <w:autoSpaceDN w:val="0"/>
        <w:tabs>
          <w:tab w:pos="2406" w:val="left"/>
        </w:tabs>
        <w:autoSpaceDE w:val="0"/>
        <w:widowControl/>
        <w:spacing w:line="240" w:lineRule="auto" w:before="2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become unsound mind;</w:t>
      </w:r>
    </w:p>
    <w:p>
      <w:pPr>
        <w:autoSpaceDN w:val="0"/>
        <w:autoSpaceDE w:val="0"/>
        <w:widowControl/>
        <w:spacing w:line="235" w:lineRule="auto" w:before="226" w:after="17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violating certain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administration and management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shall be executed by 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rules made under section 9 of this Act,through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committee (hereinafter referred as ‘board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trustees’), comprising seventeen members including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54" w:lineRule="auto" w:before="26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chairman, secretary and treasurer elected under the rules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among the members of Sinha District </w:t>
      </w:r>
      <w:r>
        <w:rPr>
          <w:rFonts w:ascii="Times" w:hAnsi="Times" w:eastAsia="Times"/>
          <w:b w:val="0"/>
          <w:i w:val="0"/>
          <w:color w:val="221F1F"/>
          <w:sz w:val="20"/>
        </w:rPr>
        <w:t>306 A 2.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members of the board of Trustees of the Trust in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on the day immediately before the incorporation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shall be the first board of trustees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shall remain in power until such time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meeting of the body corporate is held.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ideologist of the Lions Hospital Trust Mr. Anil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Nanayakkara, and Mr. K.G. Wijayasiri, the pioneer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Hospital shall be the lifetime members of the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nine other members from the </w:t>
      </w:r>
      <w:r>
        <w:rPr>
          <w:rFonts w:ascii="Times" w:hAnsi="Times" w:eastAsia="Times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appointed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annual general meeting whom shall serve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three years.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There shall be a Board of Management comprising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members who shall be in charge for administration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 of the Hospital and be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board of Trustees.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 –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0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188"/>
        <w:ind w:left="0" w:right="35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52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5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Board shall obtain to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 Finance, in respect of all foreign grants,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of donations made to the Body corporate.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59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made, draw, accept, discount, endorse, negotiate,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promissory notes and other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open, operate and close accounts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146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inmmediately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in such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Board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15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2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undertake, accept, execute, perform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 any lawful trust or any real or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 a view to promoting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6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appoint, employ,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theme such salaries, allowances and gratuities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Body corporate;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do all other things as are necessary or expedient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proper and effective carrying out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146" w:after="146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the staff within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rules, not inconsistent with the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for all or any of the following matters:–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54" w:after="0"/>
        <w:ind w:left="2424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autoSpaceDN w:val="0"/>
        <w:autoSpaceDE w:val="0"/>
        <w:widowControl/>
        <w:spacing w:line="235" w:lineRule="auto" w:before="230" w:after="2"/>
        <w:ind w:left="20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terms and conditions of appointment, powers,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and of the various officers,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agents and servants of the Body corporate;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4" w:right="2448" w:hanging="38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the summoning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Board,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autoSpaceDE w:val="0"/>
        <w:widowControl/>
        <w:spacing w:line="245" w:lineRule="auto" w:before="230" w:after="17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Body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4" w:val="left"/>
              </w:tabs>
              <w:autoSpaceDE w:val="0"/>
              <w:widowControl/>
              <w:spacing w:line="245" w:lineRule="auto" w:before="60" w:after="0"/>
              <w:ind w:left="2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administration and management of the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2424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altered, added to or rescinded at a like meeting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like manner as a rule made under subsection (1).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7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autoSpaceDE w:val="0"/>
        <w:widowControl/>
        <w:spacing w:line="235" w:lineRule="auto" w:before="23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this section shall be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Government Gazette.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 fees or grants for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of Trustees to the credit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0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62" w:lineRule="auto" w:before="266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Auditor-General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2" w:after="23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Accountant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autoSpaceDE w:val="0"/>
        <w:widowControl/>
        <w:spacing w:line="264" w:lineRule="auto" w:before="12" w:after="16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partners, of which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 possesses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certificate to practice as Accountant issued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Institute.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Trust shall prepare a report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Body corporate for each financial year and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>accounts to the Secretary of the Ministry of the Minister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44" w:after="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and to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Supervision) Act,  No. 31 of 1980 before the expiration of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months of the year succeeding the year to which such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Trust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by the body corporate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Trust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to, and subscriptions and contributions payable to </w:t>
      </w:r>
      <w:r>
        <w:rPr>
          <w:rFonts w:ascii="Times" w:hAnsi="Times" w:eastAsia="Times"/>
          <w:b w:val="0"/>
          <w:i w:val="0"/>
          <w:color w:val="221F1F"/>
          <w:sz w:val="20"/>
        </w:rPr>
        <w:t>the Trust  on that day shall be paid to the Body corporate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 of this Act,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virture of any purchase grant, gift, testamentary disposition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Act, and subject to the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5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made under section 7, with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Chairman and the Secretary or Treasurer of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 shall sign their names to the instrument in token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presence and such signing shall be independent of the signing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 as a witness.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0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Kidney and Diabetes Lions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38" w:lineRule="auto" w:before="89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