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May 06, 2022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06. 05. 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4" w:after="0"/>
        <w:ind w:left="2592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SECOND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5" w:lineRule="auto" w:before="25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7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5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2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45" w:lineRule="auto" w:before="324" w:after="0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(Dr.) Wijeyadasa Rajapakshe, M. P. </w:t>
      </w:r>
      <w:r>
        <w:rPr>
          <w:rFonts w:ascii="Times" w:hAnsi="Times" w:eastAsia="Times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8" w:lineRule="auto" w:before="25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6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3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 of the Constitution is hereby amended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addition of the following Sub Article immediately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 Artical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 Article (1) thereof.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278" w:val="left"/>
        </w:tabs>
        <w:autoSpaceDE w:val="0"/>
        <w:widowControl/>
        <w:spacing w:line="245" w:lineRule="auto" w:before="194" w:after="194"/>
        <w:ind w:left="20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“1A. Every person is entitled to right to life and </w:t>
      </w:r>
      <w:r>
        <w:rPr>
          <w:rFonts w:ascii="Times" w:hAnsi="Times" w:eastAsia="Times"/>
          <w:b w:val="0"/>
          <w:i w:val="0"/>
          <w:color w:val="000000"/>
          <w:sz w:val="20"/>
        </w:rPr>
        <w:t>personal liberty.”.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VIIA of the Constitution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VIIA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Democratic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Socialist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VIIA</w:t>
      </w:r>
    </w:p>
    <w:p>
      <w:pPr>
        <w:autoSpaceDN w:val="0"/>
        <w:autoSpaceDE w:val="0"/>
        <w:widowControl/>
        <w:spacing w:line="235" w:lineRule="auto" w:before="172" w:after="114"/>
        <w:ind w:left="0" w:right="3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41A. (1) There shall be a Constitutional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“Council”) which shall consist of the following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</w:tr>
    </w:tbl>
    <w:p>
      <w:pPr>
        <w:autoSpaceDN w:val="0"/>
        <w:autoSpaceDE w:val="0"/>
        <w:widowControl/>
        <w:spacing w:line="235" w:lineRule="auto" w:before="104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autoSpaceDE w:val="0"/>
        <w:widowControl/>
        <w:spacing w:line="235" w:lineRule="auto" w:before="172" w:after="0"/>
        <w:ind w:left="0" w:right="4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Speaker;</w:t>
      </w:r>
    </w:p>
    <w:p>
      <w:pPr>
        <w:autoSpaceDN w:val="0"/>
        <w:tabs>
          <w:tab w:pos="3026" w:val="left"/>
          <w:tab w:pos="3338" w:val="left"/>
        </w:tabs>
        <w:autoSpaceDE w:val="0"/>
        <w:widowControl/>
        <w:spacing w:line="259" w:lineRule="auto" w:before="14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338" w:val="left"/>
        </w:tabs>
        <w:autoSpaceDE w:val="0"/>
        <w:widowControl/>
        <w:spacing w:line="245" w:lineRule="auto" w:before="174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304" w:val="left"/>
          <w:tab w:pos="3582" w:val="left"/>
        </w:tabs>
        <w:autoSpaceDE w:val="0"/>
        <w:widowControl/>
        <w:spacing w:line="247" w:lineRule="auto" w:before="494" w:after="0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(i) two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both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Opposition;</w:t>
      </w:r>
    </w:p>
    <w:p>
      <w:pPr>
        <w:autoSpaceDN w:val="0"/>
        <w:tabs>
          <w:tab w:pos="3244" w:val="left"/>
          <w:tab w:pos="3582" w:val="left"/>
        </w:tabs>
        <w:autoSpaceDE w:val="0"/>
        <w:widowControl/>
        <w:spacing w:line="245" w:lineRule="auto" w:before="254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 professional nominated by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Organization of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Association;</w:t>
      </w:r>
    </w:p>
    <w:p>
      <w:pPr>
        <w:autoSpaceDN w:val="0"/>
        <w:tabs>
          <w:tab w:pos="3582" w:val="left"/>
        </w:tabs>
        <w:autoSpaceDE w:val="0"/>
        <w:widowControl/>
        <w:spacing w:line="245" w:lineRule="auto" w:before="254" w:after="0"/>
        <w:ind w:left="31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a person nominated by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Chamber of Commerce;</w:t>
      </w:r>
    </w:p>
    <w:p>
      <w:pPr>
        <w:autoSpaceDN w:val="0"/>
        <w:tabs>
          <w:tab w:pos="3198" w:val="left"/>
          <w:tab w:pos="3582" w:val="left"/>
        </w:tabs>
        <w:autoSpaceDE w:val="0"/>
        <w:widowControl/>
        <w:spacing w:line="250" w:lineRule="auto" w:before="24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 professor of a State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University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35" w:lineRule="auto" w:before="254" w:after="0"/>
        <w:ind w:left="0" w:right="3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appointed by the President.</w:t>
      </w:r>
    </w:p>
    <w:p>
      <w:pPr>
        <w:autoSpaceDN w:val="0"/>
        <w:tabs>
          <w:tab w:pos="2962" w:val="left"/>
          <w:tab w:pos="3244" w:val="left"/>
        </w:tabs>
        <w:autoSpaceDE w:val="0"/>
        <w:widowControl/>
        <w:spacing w:line="247" w:lineRule="auto" w:before="254" w:after="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nominated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of the majority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belonging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parties or independent groups,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respective political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independent groups to which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and the Leader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Opposition belong, and appointed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President;</w:t>
      </w:r>
    </w:p>
    <w:p>
      <w:pPr>
        <w:autoSpaceDN w:val="0"/>
        <w:tabs>
          <w:tab w:pos="2918" w:val="left"/>
          <w:tab w:pos="3244" w:val="left"/>
        </w:tabs>
        <w:autoSpaceDE w:val="0"/>
        <w:widowControl/>
        <w:spacing w:line="247" w:lineRule="auto" w:before="25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there is no consensual 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Vice Chancellors of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Universities regarding a professor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in terms of paragraph 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above, the Chairman of the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Commission shall nominate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professor by the majority vote of Vice</w:t>
      </w:r>
    </w:p>
    <w:p>
      <w:pPr>
        <w:autoSpaceDN w:val="0"/>
        <w:tabs>
          <w:tab w:pos="3244" w:val="left"/>
        </w:tabs>
        <w:autoSpaceDE w:val="0"/>
        <w:widowControl/>
        <w:spacing w:line="264" w:lineRule="auto" w:before="1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Chancellors of State Universities.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38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06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(1) are made, whenever an occasion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such nominations arises.</w:t>
            </w:r>
          </w:p>
        </w:tc>
      </w:tr>
    </w:tbl>
    <w:p>
      <w:pPr>
        <w:autoSpaceDN w:val="0"/>
        <w:autoSpaceDE w:val="0"/>
        <w:widowControl/>
        <w:spacing w:line="262" w:lineRule="auto" w:before="232" w:after="1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Opposition shall consult the leaders of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and independent groups represented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so as to ensure that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 reflects the pluralistic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 of Sri Lankan society,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professional and social diversity.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persons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to be appointed under subparagraph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persons of eminence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integrity who have distinguished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themselves in public or professional life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are not members of any political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whose nomination shall be approved by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0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receipt of a written 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the nominations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appointments. In the event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failing to make the necessary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 within such period of fourteen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days, the persons nominated shall be deemed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appointed as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524" w:val="left"/>
          <w:tab w:pos="3244" w:val="left"/>
        </w:tabs>
        <w:autoSpaceDE w:val="0"/>
        <w:widowControl/>
        <w:spacing w:line="259" w:lineRule="auto" w:before="50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(7)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dissolution of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 of Article 64,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as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until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elected to be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Article;</w:t>
      </w:r>
    </w:p>
    <w:p>
      <w:pPr>
        <w:autoSpaceDN w:val="0"/>
        <w:tabs>
          <w:tab w:pos="2918" w:val="left"/>
          <w:tab w:pos="3244" w:val="left"/>
        </w:tabs>
        <w:autoSpaceDE w:val="0"/>
        <w:widowControl/>
        <w:spacing w:line="262" w:lineRule="auto" w:before="27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dissolution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Prime Minister,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Leader of the Opposition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who are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as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Council, until such time after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 following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dissolution, a Member of Parliament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the Prime Minister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as the Leader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or such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 are appointed as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 under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(1), as the case may be.</w:t>
      </w:r>
    </w:p>
    <w:p>
      <w:pPr>
        <w:autoSpaceDN w:val="0"/>
        <w:tabs>
          <w:tab w:pos="1358" w:val="left"/>
          <w:tab w:pos="2782" w:val="left"/>
          <w:tab w:pos="3042" w:val="left"/>
        </w:tabs>
        <w:autoSpaceDE w:val="0"/>
        <w:widowControl/>
        <w:spacing w:line="262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shall hold office for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from the date of appointment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 earlier resigns his office by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President, or,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both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forming an opinion that such member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or mentally incapacitated and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unable to function further in office or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496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any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if a resolution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imposition of civic disability upon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passed in terms of Article 81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is deemed to have vacated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under paragraph (7) of Article 41E.</w:t>
      </w:r>
    </w:p>
    <w:p>
      <w:pPr>
        <w:autoSpaceDN w:val="0"/>
        <w:autoSpaceDE w:val="0"/>
        <w:widowControl/>
        <w:spacing w:line="250" w:lineRule="auto" w:before="264" w:after="8"/>
        <w:ind w:left="2878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In the event of there being a vacancy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members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)) of paragraph (1),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shall, within fourteen days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occurrence of such vacancy and having regard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the aforementioned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subparagraphs, appoint another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 such member. Any person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appointed, shall hold office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unexpired part of the period of office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tabs>
          <w:tab w:pos="2878" w:val="left"/>
          <w:tab w:pos="31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 member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not be eligible for re-appointment.</w:t>
      </w:r>
    </w:p>
    <w:p>
      <w:pPr>
        <w:autoSpaceDN w:val="0"/>
        <w:autoSpaceDE w:val="0"/>
        <w:widowControl/>
        <w:spacing w:line="252" w:lineRule="auto" w:before="254" w:after="206"/>
        <w:ind w:left="2876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41B. (1) No person shall be appointed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6" w:right="1152" w:firstLine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shall apply in respect of any person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 of any such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458" w:val="left"/>
          <w:tab w:pos="2782" w:val="left"/>
          <w:tab w:pos="3042" w:val="left"/>
        </w:tabs>
        <w:autoSpaceDE w:val="0"/>
        <w:widowControl/>
        <w:spacing w:line="250" w:lineRule="auto" w:before="49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appointment as Chairmen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Commissions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whenever the occasion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appointments arises,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shall endeavour to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character of Sri Lankan society,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gender. In the case of the Chairmen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members for appointment,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appoint one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recommended as Chairman.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 The President shall appoint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and the members of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of receiving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appointments. In the event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failing to make the necessary appointments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2908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recommended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Commissions; and</w:t>
      </w:r>
    </w:p>
    <w:p>
      <w:pPr>
        <w:autoSpaceDN w:val="0"/>
        <w:tabs>
          <w:tab w:pos="2908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whose name appears first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names recommended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respective Commission,</w:t>
      </w:r>
    </w:p>
    <w:p>
      <w:pPr>
        <w:autoSpaceDN w:val="0"/>
        <w:autoSpaceDE w:val="0"/>
        <w:widowControl/>
        <w:spacing w:line="235" w:lineRule="auto" w:before="2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effect from the date of expiry of such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50" w:lineRule="auto" w:before="494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any such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except as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in any written law, and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removed by the President only with the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7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other than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shall be responsible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answerable to Parliament.</w:t>
      </w:r>
    </w:p>
    <w:p>
      <w:pPr>
        <w:autoSpaceDN w:val="0"/>
        <w:autoSpaceDE w:val="0"/>
        <w:widowControl/>
        <w:spacing w:line="235" w:lineRule="auto" w:before="254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5" w:lineRule="auto" w:before="254" w:after="0"/>
        <w:ind w:left="0" w:right="3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tabs>
          <w:tab w:pos="3022" w:val="left"/>
        </w:tabs>
        <w:autoSpaceDE w:val="0"/>
        <w:widowControl/>
        <w:spacing w:line="266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Public Service Commission.</w:t>
      </w:r>
    </w:p>
    <w:p>
      <w:pPr>
        <w:autoSpaceDN w:val="0"/>
        <w:autoSpaceDE w:val="0"/>
        <w:widowControl/>
        <w:spacing w:line="235" w:lineRule="auto" w:before="224" w:after="0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54" w:after="0"/>
        <w:ind w:left="3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tabs>
          <w:tab w:pos="3066" w:val="left"/>
          <w:tab w:pos="3358" w:val="left"/>
        </w:tabs>
        <w:autoSpaceDE w:val="0"/>
        <w:widowControl/>
        <w:spacing w:line="254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autoSpaceDE w:val="0"/>
        <w:widowControl/>
        <w:spacing w:line="235" w:lineRule="auto" w:before="254" w:after="0"/>
        <w:ind w:left="0" w:right="3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autoSpaceDE w:val="0"/>
        <w:widowControl/>
        <w:spacing w:line="235" w:lineRule="auto" w:before="254" w:after="0"/>
        <w:ind w:left="0" w:right="3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The Delimitation Commission.</w:t>
      </w:r>
    </w:p>
    <w:p>
      <w:pPr>
        <w:autoSpaceDN w:val="0"/>
        <w:autoSpaceDE w:val="0"/>
        <w:widowControl/>
        <w:spacing w:line="235" w:lineRule="auto" w:before="254" w:after="19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41C. (1) No person shall be appointed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to any of the Offices specified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this Article, unless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upon a recommendation made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by the President.</w:t>
      </w:r>
    </w:p>
    <w:p>
      <w:pPr>
        <w:autoSpaceDN w:val="0"/>
        <w:autoSpaceDE w:val="0"/>
        <w:widowControl/>
        <w:spacing w:line="238" w:lineRule="auto" w:before="240" w:after="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provisions of paragraph (1)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shall apply in respect of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act for a period exceeding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no person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in any such office for successive periods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fourteen days, unless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on a recommendation by the President.</w:t>
      </w:r>
    </w:p>
    <w:p>
      <w:pPr>
        <w:autoSpaceDN w:val="0"/>
        <w:autoSpaceDE w:val="0"/>
        <w:widowControl/>
        <w:spacing w:line="238" w:lineRule="auto" w:before="240" w:after="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No person appointed to any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the Schedule to this Article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any such Office, shall be removed 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Appeal, the Council shall obtain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40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tabs>
          <w:tab w:pos="3802" w:val="left"/>
        </w:tabs>
        <w:autoSpaceDE w:val="0"/>
        <w:widowControl/>
        <w:spacing w:line="242" w:lineRule="auto" w:before="2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36" w:after="0"/>
        <w:ind w:left="29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42" w:after="0"/>
        <w:ind w:left="29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Appeal.</w:t>
      </w:r>
    </w:p>
    <w:p>
      <w:pPr>
        <w:autoSpaceDN w:val="0"/>
        <w:tabs>
          <w:tab w:pos="2944" w:val="left"/>
          <w:tab w:pos="3264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49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Attorney-General.</w:t>
      </w:r>
    </w:p>
    <w:p>
      <w:pPr>
        <w:autoSpaceDN w:val="0"/>
        <w:tabs>
          <w:tab w:pos="3022" w:val="left"/>
        </w:tabs>
        <w:autoSpaceDE w:val="0"/>
        <w:widowControl/>
        <w:spacing w:line="276" w:lineRule="auto" w:before="254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Auditor-General.</w:t>
      </w:r>
    </w:p>
    <w:p>
      <w:pPr>
        <w:autoSpaceDN w:val="0"/>
        <w:autoSpaceDE w:val="0"/>
        <w:widowControl/>
        <w:spacing w:line="235" w:lineRule="auto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54" w:after="194"/>
        <w:ind w:left="30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245" w:lineRule="auto" w:before="6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Parliamentary Commissioner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(Ombudsman).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Secretary-General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41D. (1) There shall be a Secretary-General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five years. Upon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re-appointment.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Council may appoint such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considers necessary for the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functions, on such terms and conditions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41E. (1) The Council shall meet at least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twice every month, and as often as may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discharge the functions assigned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by the provisions of this Chapter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law, and such meetings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summoned by the Secretary- General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on the direction of the Chairman of</w:t>
      </w:r>
    </w:p>
    <w:p>
      <w:pPr>
        <w:autoSpaceDN w:val="0"/>
        <w:tabs>
          <w:tab w:pos="2878" w:val="left"/>
        </w:tabs>
        <w:autoSpaceDE w:val="0"/>
        <w:widowControl/>
        <w:spacing w:line="310" w:lineRule="auto" w:before="14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45" w:lineRule="auto" w:before="184" w:after="0"/>
        <w:ind w:left="2878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Chairman, the Prime Minister, and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35" w:lineRule="auto" w:before="2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quorum for any meeting of the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0" w:lineRule="auto" w:before="2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the absence of an unanimous decision,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The Chairman or the other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presiding shall not have an original vote,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 equality of votes on any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meeting, shall have a casting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(6) The procedure in regard to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meetings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including procedures to be followed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regard to the recommendation or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suitable for any appointment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41B or Article 41C.</w:t>
      </w:r>
    </w:p>
    <w:p>
      <w:pPr>
        <w:autoSpaceDN w:val="0"/>
        <w:tabs>
          <w:tab w:pos="2782" w:val="left"/>
          <w:tab w:pos="2784" w:val="left"/>
          <w:tab w:pos="30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Article 41A,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69" w:lineRule="auto" w:before="506" w:after="16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Council shall have the power to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fact that it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membership, and no act, proceeding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Council shall be or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by reason only of the fact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has not been fully constituted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has been a vacancy in its membership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there has been any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41F. Notwithstanding the expiration of the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41B, the members of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or of such other Commission shall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new members of the Council or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41G. (1)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shall, once in every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a report of its activities during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preceding three months.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Council shall perform and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duties and functions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or assigned to the Council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p>
      <w:pPr>
        <w:autoSpaceDN w:val="0"/>
        <w:tabs>
          <w:tab w:pos="2876" w:val="left"/>
          <w:tab w:pos="2878" w:val="left"/>
          <w:tab w:pos="3136" w:val="left"/>
        </w:tabs>
        <w:autoSpaceDE w:val="0"/>
        <w:widowControl/>
        <w:spacing w:line="266" w:lineRule="auto" w:before="29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 shall have the power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relating to the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duties and function.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shall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within three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publication.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5" w:lineRule="auto" w:before="260" w:after="0"/>
              <w:ind w:left="24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41H.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50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772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12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41I. Subject to the provisions of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126, no court shall have the power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to entertain, hear or decide or call-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question, on any ground whatsoever,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manner whatsoever, any decision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any approval or recommendation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Council, which decision,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recommendation shall be final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conclusive for all purposes.”.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44 is of the 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words,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44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45 is of the 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words,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Article 45 of the Constitution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addition of the words “on advice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Minister” before the words “the President.”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46 of the Constitution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6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(3) and (4) of Article 47 of the Constitution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54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UBLIC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38" w:after="194"/>
        <w:ind w:left="347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repeal of paragraph (1)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and the substitution therefor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“Constitution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Public Service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 which shall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nine members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Council, of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members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who have had over fifteen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years’ experience as a public officer.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on the recommendation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 one member as its Chairman.”.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6" w:right="1152" w:hanging="35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by the repeal of paragraph (4)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and the substitution therefor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“Tenure of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Every member of the 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from the date of appointment,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the member becomes subject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disqualification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or earlier resigns from his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 or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from office by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approval of the Constitutional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is convicted by a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offence involving moral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turpitude or if a resolution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imposition of civic disability upon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2" w:after="158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81 or is deemed to have vacated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office under paragraph (6).”.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61F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repeal of it and substitution of the following paragraph:-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61F of the</w:t>
            </w:r>
          </w:p>
        </w:tc>
      </w:tr>
      <w:tr>
        <w:trPr>
          <w:trHeight w:hRule="exact" w:val="56"/>
        </w:trPr>
        <w:tc>
          <w:tcPr>
            <w:tcW w:type="dxa" w:w="1503"/>
            <w:vMerge/>
            <w:tcBorders/>
          </w:tcPr>
          <w:p/>
        </w:tc>
        <w:tc>
          <w:tcPr>
            <w:tcW w:type="dxa" w:w="10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82" w:right="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38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50" w:right="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61F. For the purposes of this Chapter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officer” does not include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Army, Navy, or Air Force, an officer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Commission appointed by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 police officer appointed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Police Commission, a scheduled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officer appointed by the Judicial Service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 member of the Sri Lanka State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appointed by the Audit Service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(6) of Article 65 of the Constitution 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repeal of it and substitution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65</w:t>
            </w:r>
          </w:p>
        </w:tc>
      </w:tr>
      <w:tr>
        <w:trPr>
          <w:trHeight w:hRule="exact" w:val="6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“Acting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Whenever the Secretary-General 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503"/>
            <w:vMerge/>
            <w:tcBorders/>
          </w:tcPr>
          <w:p/>
        </w:tc>
        <w:tc>
          <w:tcPr>
            <w:tcW w:type="dxa" w:w="9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39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unable to discharge the functions of his office,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may, subject to the approval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 Council, appoint a person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in the place of the Secretary-General.”.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1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Paragraph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Article 91 is hereby amended 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 of the following paragraph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(v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16"/>
        <w:ind w:left="2922" w:right="2516" w:hanging="8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(1) “(v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Article 41A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than any Member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256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Paragraph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Article 91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addition of the following paragraph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paragraph (xii):–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0"/>
        <w:ind w:left="2902" w:right="2516" w:hanging="6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“(xiii) a person who is not citizen of Sri Lanka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citizen of Sri Lanka who is also a citizen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country;”.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(5)(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Article 104B of the Constitution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repeal of it and substiution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104B of the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 therefor:–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6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the duty of the Chairman of the Sri Lanka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Broadcasting Corporation, the Chairman of the Sri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Rupavahini Corporation and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Independent Television Nerwork and the Chief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of every other broadcasting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telecasting enerprise owned or controlled by the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all necessary steps to ensure compliance with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guidelines as are issued to them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149 is hereby amended by addition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 immediately after paragraph (2):–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</w:tbl>
    <w:p>
      <w:pPr>
        <w:autoSpaceDN w:val="0"/>
        <w:autoSpaceDE w:val="0"/>
        <w:widowControl/>
        <w:spacing w:line="245" w:lineRule="auto" w:before="0" w:after="3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149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“Responsibility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149(3). The Secretary to each Ministry is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Accounting Officer of that ministry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he is responsible to the Minister in charge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subject and to the Parliament 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allocation of money and receivable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and institutions within the purview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0" w:right="4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Ministry.”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153 is hereby amended  by addition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Articles immediately after Article 153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 Articles shall have the effect as Article 153A, 153B,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153A, 153B,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154C, 153D, 153E, 153F 153G and 153H–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154C, 153D,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153E, 153F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UDIT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153G and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153H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1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153A.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and the following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608" w:after="158"/>
        <w:ind w:left="32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two retired officers of the Auditor-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General’s Department, who have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a Deputy Auditor-General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retired judge of the Supreme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of Appeal or the High Court of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 and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5" w:lineRule="auto" w:before="162" w:after="162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retired Class I officer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31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36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appointed as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hold office for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years, unless he,–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his office, 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letter addressed to the President;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removed from office as hereinafter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 Member of Parliament or</w:t>
            </w:r>
          </w:p>
        </w:tc>
      </w:tr>
      <w:tr>
        <w:trPr>
          <w:trHeight w:hRule="exact" w:val="3822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Member of a Provincial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local authority.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appointed as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eligible to be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further term of office,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President may for cause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with the approval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Council, remove from office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a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(1).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paid such allowances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are determined by Parliament. Such allowances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5" w:lineRule="auto" w:before="488" w:after="18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Chairman or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deemed to be public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Chapter IX of the Penal Code.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There shall be a Secretary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who shall be appointed by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153B. (1) The quorum for any meeting of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182" w:after="18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establishment of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State Audit Service and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connected with and incidental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153C. (1) The power of appointment,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 also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the following powers,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functions:-</w:t>
      </w:r>
    </w:p>
    <w:p>
      <w:pPr>
        <w:autoSpaceDN w:val="0"/>
        <w:autoSpaceDE w:val="0"/>
        <w:widowControl/>
        <w:spacing w:line="245" w:lineRule="auto" w:before="242" w:after="4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pertaining to schemes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the appointment, transfer,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disciplinary control and dismissal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belonging to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subject to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determined by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494" w:after="16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 Office established by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exercise, perform and discharge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powers, duties and functions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provided for by law.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6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influencing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Every such rule shall come into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the date of such publication or</w:t>
            </w:r>
          </w:p>
        </w:tc>
      </w:tr>
      <w:tr>
        <w:trPr>
          <w:trHeight w:hRule="exact" w:val="23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later date as may be specified in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Every such rule shall, within three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such publication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before Parliament for approval. Any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which is not so approved shall be deemed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rescinded as from the date of such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disapproval, but without prejudice to anything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done thereunder.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153D. (1) A person who otherwise than in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attempting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course of his duty, directly or indirectly,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influence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himself or through any other person, in any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whatsoever, influences or attempts to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decision of the Commission, any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 or any officer of the Sri Lanka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shall be guilty of an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Stste Audit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one hundred thousand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Service,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for a term not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154P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to hear and determine any matter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1592" w:val="left"/>
          <w:tab w:pos="1798" w:val="left"/>
          <w:tab w:pos="2878" w:val="left"/>
          <w:tab w:pos="3118" w:val="left"/>
        </w:tabs>
        <w:autoSpaceDE w:val="0"/>
        <w:widowControl/>
        <w:spacing w:line="269" w:lineRule="auto" w:before="506" w:after="23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153E. Subject to the jurisdiction 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Supreme Court under Article 126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granted to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under Article 59, no court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shall have the power or jurisdiction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inquire into, pronounce upon or in any 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call in question any order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made by the Commission,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pursuance of any function assigned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Chapter or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153F. The costs and expenses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a charge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Fund.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8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153G. Any officer of the Sri Lanka State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officer or any order on 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disciplinary matter or dismissal made by the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32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have the power to alter, vary,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rescind or confirm any order or decision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153H. The Commission shall be responsible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answerable to Parliament in accordance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answerable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Standing Orders of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for the discharge of its functions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forward to Parliament in each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155B of the Constitution is hereby amended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at the end of sub Article (4) of that Article,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155B of the</w:t>
            </w:r>
          </w:p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80"/>
        </w:trPr>
        <w:tc>
          <w:tcPr>
            <w:tcW w:type="dxa" w:w="1503"/>
            <w:vMerge/>
            <w:tcBorders/>
          </w:tcPr>
          <w:p/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Police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entitled to be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8" w:after="0"/>
              <w:ind w:left="182" w:right="3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Inspector-General of Police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entitled to be present at 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except where any matter relating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him is being considered. He shall have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 to vote at such meetings.”.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Articles are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Articles</w:t>
            </w:r>
          </w:p>
        </w:tc>
      </w:tr>
      <w:tr>
        <w:trPr>
          <w:trHeight w:hRule="exact" w:val="15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155FFF and shall have the effect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155G, 155H,</w:t>
            </w:r>
          </w:p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Articles, 155G, 155H, 155J, 155K and 155L respectively,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155J, 155K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Constitution: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155L.</w:t>
            </w:r>
          </w:p>
        </w:tc>
      </w:tr>
      <w:tr>
        <w:trPr>
          <w:trHeight w:hRule="exact" w:val="882"/>
        </w:trPr>
        <w:tc>
          <w:tcPr>
            <w:tcW w:type="dxa" w:w="1503"/>
            <w:vMerge/>
            <w:tcBorders/>
          </w:tcPr>
          <w:p/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84" w:right="36" w:firstLine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155G.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 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Police, shall be vested in the Commission.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4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exercise its powers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in consultation with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of Police.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powers under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derogate from the powers and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Provincial Police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as and when such Commissions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established under Chapter XVlIA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7" w:lineRule="auto" w:before="27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made against a police officer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service, and provide redress as provided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94" w:after="194"/>
        <w:ind w:left="28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law. In the event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(3) The Commission shall,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Inspector-General of Police, provide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formulation of schemes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recruitment, promotion and transfers,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policy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pertaining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same;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5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training and the improvement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and independence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service;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47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nature and type of the arms,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ammunition and other equipment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use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and the Provincial Divisions;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tabs>
          <w:tab w:pos="2878" w:val="left"/>
          <w:tab w:pos="3192" w:val="left"/>
        </w:tabs>
        <w:autoSpaceDE w:val="0"/>
        <w:widowControl/>
        <w:spacing w:line="247" w:lineRule="auto" w:before="254" w:after="172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The Commission shall exercise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discharge and perform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as are vested in it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of List I contained in the Ninth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155H. (1) The Commission may delegate to</w:t>
            </w:r>
          </w:p>
        </w:tc>
      </w:tr>
      <w:tr>
        <w:trPr>
          <w:trHeight w:hRule="exact" w:val="6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(not consisting of members of the Commission)</w:t>
            </w:r>
          </w:p>
        </w:tc>
      </w:tr>
      <w:tr>
        <w:trPr>
          <w:trHeight w:hRule="exact" w:val="18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Committee</w:t>
            </w:r>
          </w:p>
        </w:tc>
        <w:tc>
          <w:tcPr>
            <w:tcW w:type="dxa" w:w="5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shall be nominated by the Commission,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62" w:lineRule="auto" w:before="50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appointment, promotion, transfer,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categories of police officers as are specified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66" w:after="0"/>
        <w:ind w:left="14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Commission shall cause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2" w:after="232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procedure and quorum for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Committee nominated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according to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155J. (1) The Commission may, subject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4" w:after="234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155K. (1) Where the Commission has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its powers of appointment, promotion,</w:t>
            </w:r>
          </w:p>
        </w:tc>
      </w:tr>
    </w:tbl>
    <w:p>
      <w:pPr>
        <w:autoSpaceDN w:val="0"/>
        <w:tabs>
          <w:tab w:pos="2784" w:val="left"/>
        </w:tabs>
        <w:autoSpaceDE w:val="0"/>
        <w:widowControl/>
        <w:spacing w:line="266" w:lineRule="auto" w:before="1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any order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powers.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2" w:lineRule="auto" w:before="506" w:after="10"/>
        <w:ind w:left="2878" w:right="2422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A police officer aggrieved by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disciplinary matter or dismissal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Inspector-General of Police or a Committee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Police Officer referred to in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respect of such officer may, appeal to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against such order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rules made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regulating the procedure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period fixed for the making and hearing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appeal by the Commission.</w:t>
            </w:r>
          </w:p>
        </w:tc>
      </w:tr>
    </w:tbl>
    <w:p>
      <w:pPr>
        <w:autoSpaceDN w:val="0"/>
        <w:tabs>
          <w:tab w:pos="2876" w:val="left"/>
          <w:tab w:pos="3204" w:val="left"/>
        </w:tabs>
        <w:autoSpaceDE w:val="0"/>
        <w:widowControl/>
        <w:spacing w:line="254" w:lineRule="auto" w:before="20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appeal made under paragraph 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(2), or to give directions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 or to order such further or other inquiry,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to the Commission shall deem fit.</w:t>
      </w:r>
    </w:p>
    <w:p>
      <w:pPr>
        <w:autoSpaceDN w:val="0"/>
        <w:tabs>
          <w:tab w:pos="2876" w:val="left"/>
          <w:tab w:pos="2878" w:val="left"/>
          <w:tab w:pos="3236" w:val="left"/>
        </w:tabs>
        <w:autoSpaceDE w:val="0"/>
        <w:widowControl/>
        <w:spacing w:line="254" w:lineRule="auto" w:before="26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The Commission shall from time-to-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cause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by it.</w:t>
      </w:r>
    </w:p>
    <w:p>
      <w:pPr>
        <w:autoSpaceDN w:val="0"/>
        <w:tabs>
          <w:tab w:pos="2876" w:val="left"/>
          <w:tab w:pos="2878" w:val="left"/>
          <w:tab w:pos="3228" w:val="left"/>
        </w:tabs>
        <w:autoSpaceDE w:val="0"/>
        <w:widowControl/>
        <w:spacing w:line="254" w:lineRule="auto" w:before="252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(5) Upon any delegation of its powers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Inspector-General of Police or a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not, whilst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is in force, exercise, perform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its powers, duties or functions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categories of police officers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such delegation is made,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right of appeal hereinbefore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155L. Any police officer aggrieved by any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transfer, or any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on a disciplinary matter or dismissal made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in respect of such officer,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power to alter, vary,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rescind or confirm any order or decision made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155M is hereby repealed and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155M of the</w:t>
            </w:r>
          </w:p>
        </w:tc>
      </w:tr>
      <w:tr>
        <w:trPr>
          <w:trHeight w:hRule="exact" w:val="109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82" w:right="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155M. Until the Commission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Police Force as are in force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the coming into operation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shall continue to be operative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XIXA 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Chapters XIXA of the Constitution:-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0"/>
        <w:ind w:left="0" w:right="4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 XIXA</w:t>
      </w:r>
    </w:p>
    <w:p>
      <w:pPr>
        <w:autoSpaceDN w:val="0"/>
        <w:autoSpaceDE w:val="0"/>
        <w:widowControl/>
        <w:spacing w:line="235" w:lineRule="auto" w:before="254" w:after="194"/>
        <w:ind w:left="0" w:right="3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ROCUREMENT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156A. (1) There shall be a National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members appointed by the President 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recommendation of the Constitutional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persons who have had proven experience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procurement, accountancy, law or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administration. The President shall,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appoint one member as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44" w:after="0"/>
        <w:ind w:left="2782" w:right="2448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Every member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hold office for a period of three years from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7" w:lineRule="auto" w:before="49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appointment, unless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office by a writing addressed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President for causes assigned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Constitutional Council 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convicted by a court of law for an offence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is elected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or as a Member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of a local authority or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resolution for the imposition of a civic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on him is passed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81.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Chairman and every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 resolution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Such allowances shall be 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diminished during the term of office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156B. (1) It shall be the function 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formulate fair, equitable,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transparent, competitive and cost-effective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7" w:lineRule="auto" w:before="8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guidelines, for the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consultancy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tabs>
          <w:tab w:pos="2876" w:val="left"/>
          <w:tab w:pos="3360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it shall be the function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to,–</w:t>
      </w:r>
    </w:p>
    <w:p>
      <w:pPr>
        <w:autoSpaceDN w:val="0"/>
        <w:tabs>
          <w:tab w:pos="3132" w:val="left"/>
          <w:tab w:pos="3476" w:val="left"/>
        </w:tabs>
        <w:autoSpaceDE w:val="0"/>
        <w:widowControl/>
        <w:spacing w:line="245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on whether all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goods and services, works,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4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by government institutions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procurement plans prepared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previously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action plans;</w:t>
      </w:r>
    </w:p>
    <w:p>
      <w:pPr>
        <w:autoSpaceDN w:val="0"/>
        <w:autoSpaceDE w:val="0"/>
        <w:widowControl/>
        <w:spacing w:line="245" w:lineRule="auto" w:before="208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all qualified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bidders for the provision of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services, works, consultancy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12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5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are afforded an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45" w:lineRule="auto" w:before="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opportunity to participate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bidding process for the provision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goods and services, works,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systems;</w:t>
      </w:r>
    </w:p>
    <w:p>
      <w:pPr>
        <w:autoSpaceDN w:val="0"/>
        <w:tabs>
          <w:tab w:pos="3054" w:val="left"/>
          <w:tab w:pos="3382" w:val="left"/>
        </w:tabs>
        <w:autoSpaceDE w:val="0"/>
        <w:widowControl/>
        <w:spacing w:line="245" w:lineRule="auto" w:before="230" w:after="17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the procedures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selection of contractors,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of contracts for the 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to government institutions,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fair and transparent;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report on whether members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Evaluation Committees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procurements,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government institutions are suitably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qualified; and</w:t>
      </w:r>
    </w:p>
    <w:p>
      <w:pPr>
        <w:autoSpaceDN w:val="0"/>
        <w:autoSpaceDE w:val="0"/>
        <w:widowControl/>
        <w:spacing w:line="245" w:lineRule="auto" w:before="206" w:after="2"/>
        <w:ind w:left="338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investigate reports of procurements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government institutions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established procedures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guidelines, and to report the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responsible for such procurements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authorities for necessary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94" w:after="194"/>
        <w:ind w:left="34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direct such contract and agreements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presented to the Parliament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before they are entered into.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156C. (1) The Commission may, by Notice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to,–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5" w:lineRule="auto" w:before="194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attend before the Commission,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questioned by the Commission;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produce to the Commission,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possession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of that person and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autoSpaceDE w:val="0"/>
        <w:widowControl/>
        <w:spacing w:line="235" w:lineRule="auto" w:before="254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p>
      <w:pPr>
        <w:autoSpaceDN w:val="0"/>
        <w:tabs>
          <w:tab w:pos="3372" w:val="left"/>
          <w:tab w:pos="371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fails, without reasonable cause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Commission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do so by a Notice sent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under paragraph (1);</w:t>
      </w:r>
    </w:p>
    <w:p>
      <w:pPr>
        <w:autoSpaceDN w:val="0"/>
        <w:tabs>
          <w:tab w:pos="3326" w:val="left"/>
          <w:tab w:pos="371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appears before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such a Notice,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without reasonable cause,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questions put to him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3386" w:val="left"/>
          <w:tab w:pos="371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refuses, without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to produce any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 which he was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by a Notice sent to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(1), shall be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and shall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seven years,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2" w:lineRule="auto" w:before="486" w:after="20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154P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156D. (1) The Commission shall meet as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often as may be necessary for the discharge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10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Commission. In the absence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Chairman from any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the members present shall elect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vote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 at the meeting at which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the Commission may 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with regard to its meetings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notwithstanding any vacancy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of such vacancy or defect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156E. (1) the Commission shall appoint 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  <w:tr>
        <w:trPr>
          <w:trHeight w:hRule="exact" w:val="768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consider necessary for the proper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functions, on such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determined by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15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of, Chapter IX 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No suit, prosecution or other proceeding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lie against any member or officer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any act or thing which in good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faith is done or purported to be done by him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his duties or the discharge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functions, under the Constitution.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45" w:lineRule="auto" w:before="224" w:after="0"/>
              <w:ind w:left="1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156F. The expenses of the Commission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on the 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Interpritation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156G. In this Chapter, “government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includes a Ministry, a 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department, a public corporation, a local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any business or other undertaking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the Government and a Company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or deemed to be registered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Act, No 7 of 2007, in which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a public corporation or any local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holds more than fifty per centum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shares.”.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 is hereby amended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“public officer”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5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definition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 of the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50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“public officer” means a person who holds any paid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under the Republic other than a judicial </w:t>
      </w:r>
      <w:r>
        <w:rPr>
          <w:rFonts w:ascii="Times" w:hAnsi="Times" w:eastAsia="Times"/>
          <w:b w:val="0"/>
          <w:i w:val="0"/>
          <w:color w:val="000000"/>
          <w:sz w:val="20"/>
        </w:rPr>
        <w:t>officer, but does not include–</w:t>
      </w:r>
    </w:p>
    <w:p>
      <w:pPr>
        <w:autoSpaceDN w:val="0"/>
        <w:autoSpaceDE w:val="0"/>
        <w:widowControl/>
        <w:spacing w:line="238" w:lineRule="auto" w:before="228" w:after="0"/>
        <w:ind w:left="0" w:right="4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424" w:val="left"/>
          <w:tab w:pos="2408" w:val="left"/>
          <w:tab w:pos="2438" w:val="left"/>
          <w:tab w:pos="2454" w:val="left"/>
          <w:tab w:pos="2468" w:val="left"/>
          <w:tab w:pos="2482" w:val="left"/>
          <w:tab w:pos="2764" w:val="left"/>
        </w:tabs>
        <w:autoSpaceDE w:val="0"/>
        <w:widowControl/>
        <w:spacing w:line="444" w:lineRule="auto" w:before="4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Prime Minister;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Speaker;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Minister;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Deputy Minister;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Member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Judicial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Public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Election 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National Police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Audit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Human Rights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Commission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Bribery or Corruption;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Finance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Delimitation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National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Secretary-General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staff of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35" w:lineRule="auto" w:before="48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) a member of the University Grants Commission;</w:t>
      </w:r>
    </w:p>
    <w:p>
      <w:pPr>
        <w:autoSpaceDN w:val="0"/>
        <w:tabs>
          <w:tab w:pos="2858" w:val="left"/>
        </w:tabs>
        <w:autoSpaceDE w:val="0"/>
        <w:widowControl/>
        <w:spacing w:line="245" w:lineRule="auto" w:before="25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Official Languages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35" w:lineRule="auto" w:before="254" w:after="186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the Auditor-General;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Governor of the Central Bank of Sri Lanka.”.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Avoidance of doubt:–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that,–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Ninth Parliament in existence on the day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operation, shall, unless dissolved earlier,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continue to function until 19</w:t>
      </w:r>
      <w:r>
        <w:rPr>
          <w:w w:val="96.66666984558105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August 2025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shall thereafter stand dissolved;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persons holding office respectively, 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and the Prime Minister on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to this Act come in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shall continue to hold such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such date, subject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as amended by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holding office on the day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operation, as,–</w:t>
      </w:r>
    </w:p>
    <w:p>
      <w:pPr>
        <w:autoSpaceDN w:val="0"/>
        <w:autoSpaceDE w:val="0"/>
        <w:widowControl/>
        <w:spacing w:line="235" w:lineRule="auto" w:before="25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Chief Justice;</w:t>
      </w:r>
    </w:p>
    <w:p>
      <w:pPr>
        <w:autoSpaceDN w:val="0"/>
        <w:autoSpaceDE w:val="0"/>
        <w:widowControl/>
        <w:spacing w:line="235" w:lineRule="auto" w:before="254" w:after="1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(ii) Judges of the Supreme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8" w:val="left"/>
              </w:tabs>
              <w:autoSpaceDE w:val="0"/>
              <w:widowControl/>
              <w:spacing w:line="245" w:lineRule="auto" w:before="60" w:after="0"/>
              <w:ind w:left="7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the members of the Judicial Service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the President of the Court of Appeal;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928" w:val="left"/>
          <w:tab w:pos="2988" w:val="left"/>
          <w:tab w:pos="3048" w:val="left"/>
        </w:tabs>
        <w:autoSpaceDE w:val="0"/>
        <w:widowControl/>
        <w:spacing w:line="403" w:lineRule="auto" w:before="494" w:after="146"/>
        <w:ind w:left="2868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Judges of the Court of Appeal;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Attorney-General;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the Auditor-General;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(viii) the Inspector-General 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4" w:val="left"/>
              </w:tabs>
              <w:autoSpaceDE w:val="0"/>
              <w:widowControl/>
              <w:spacing w:line="245" w:lineRule="auto" w:before="60" w:after="0"/>
              <w:ind w:left="72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(ix) the Parliamentary Commissioner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(Ombudsman);</w:t>
            </w:r>
          </w:p>
        </w:tc>
      </w:tr>
    </w:tbl>
    <w:p>
      <w:pPr>
        <w:autoSpaceDN w:val="0"/>
        <w:tabs>
          <w:tab w:pos="3048" w:val="left"/>
        </w:tabs>
        <w:autoSpaceDE w:val="0"/>
        <w:widowControl/>
        <w:spacing w:line="346" w:lineRule="auto" w:before="150" w:after="148"/>
        <w:ind w:left="298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(x) the Secretary-General of 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(xi) a judge of the High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 a judicial officer, a scheduled public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public officer or a police officer,</w:t>
            </w:r>
          </w:p>
        </w:tc>
      </w:tr>
      <w:tr>
        <w:trPr>
          <w:trHeight w:hRule="exact" w:val="4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continue to hold such office and shall, subject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paragraph (3) of Article 41C, continue to exercise,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the powers, duties and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that office, under the same terms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conditions.</w:t>
            </w:r>
          </w:p>
        </w:tc>
      </w:tr>
      <w:tr>
        <w:trPr>
          <w:trHeight w:hRule="exact" w:val="1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holding office on the day preceding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on which this Act comes into operation, as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a member of the,–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Council;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Commission;</w:t>
            </w:r>
          </w:p>
        </w:tc>
      </w:tr>
      <w:tr>
        <w:trPr>
          <w:trHeight w:hRule="exact" w:val="5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Police Commission;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Human Rights Commission of Sri Lanka;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Investigate Allegations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Corruption; or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Commission,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this Act comes into operation: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76" w:after="2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person holding office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 as a Chairman or a member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referred to above may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and discharge powers and functions of their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offices until such date on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Commissions are constituted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Chapter VIIA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relating to,–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promotion, transfer,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officers; and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2" w:after="16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by police officers to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pending before the Public Service Commission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on which this Act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into operation shall, with effect from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stand transferred to the National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155A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National Police Commission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relating to the appointment, promotion,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Sri Lanka State Audit Service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pending before the Public Service Commission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day preceding the date of on which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 shall, with effect from that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date, stand transferred to the Audit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established by Article 153A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Audit Service Commission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event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71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0"/>
        </w:trPr>
        <w:tc>
          <w:tcPr>
            <w:tcW w:type="dxa" w:w="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