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0" w:after="0"/>
        <w:ind w:left="2736" w:right="259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FIRST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8" w:lineRule="auto" w:before="43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38" w:lineRule="auto" w:before="26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8" w:after="0"/>
        <w:ind w:left="2016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R. M. Ranjith Madduma Bandara, M.P. </w:t>
      </w:r>
      <w:r>
        <w:rPr>
          <w:rFonts w:ascii="Times" w:hAnsi="Times" w:eastAsia="Times"/>
          <w:b w:val="0"/>
          <w:i/>
          <w:color w:val="221F1F"/>
          <w:sz w:val="20"/>
        </w:rPr>
        <w:t>on 17th of May, 2022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06, 2022)</w:t>
      </w:r>
    </w:p>
    <w:p>
      <w:pPr>
        <w:autoSpaceDN w:val="0"/>
        <w:autoSpaceDE w:val="0"/>
        <w:widowControl/>
        <w:spacing w:line="245" w:lineRule="auto" w:before="252" w:after="0"/>
        <w:ind w:left="2880" w:right="302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0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3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7" w:lineRule="auto" w:before="282" w:after="200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First Amendment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4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5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4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58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Constitution”) is hereby amended by:–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5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‘elected by the People’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26" w:val="left"/>
        </w:tabs>
        <w:autoSpaceDE w:val="0"/>
        <w:widowControl/>
        <w:spacing w:line="250" w:lineRule="auto" w:before="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Article 4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‘and the Cabinet of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the Constitution’</w:t>
      </w:r>
    </w:p>
    <w:p>
      <w:pPr>
        <w:autoSpaceDN w:val="0"/>
        <w:tabs>
          <w:tab w:pos="2526" w:val="left"/>
          <w:tab w:pos="2536" w:val="left"/>
        </w:tabs>
        <w:autoSpaceDE w:val="0"/>
        <w:widowControl/>
        <w:spacing w:line="245" w:lineRule="auto" w:before="260" w:after="222"/>
        <w:ind w:left="211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deletion of the words ‘the President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Republic and of’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of Article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30 of the Constitution is hereby amended by:–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5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06" w:lineRule="auto" w:before="6" w:after="6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2.55983140733507"/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icle 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 deletion  of  the  words  “and  of 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13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Government”  in paragraph (1) of Article 30,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886" w:right="25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addition of the words ‘who shall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Constitution’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 of paragraph (1) of Article 30;</w:t>
      </w:r>
    </w:p>
    <w:p>
      <w:pPr>
        <w:autoSpaceDN w:val="0"/>
        <w:tabs>
          <w:tab w:pos="2532" w:val="left"/>
          <w:tab w:pos="2886" w:val="left"/>
        </w:tabs>
        <w:autoSpaceDE w:val="0"/>
        <w:widowControl/>
        <w:spacing w:line="252" w:lineRule="auto" w:before="258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of the words “the People”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 of Article 30,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words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“Parliament, in the manner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(3) of this Article”;</w:t>
      </w:r>
    </w:p>
    <w:p>
      <w:pPr>
        <w:autoSpaceDN w:val="0"/>
        <w:tabs>
          <w:tab w:pos="2546" w:val="left"/>
          <w:tab w:pos="2886" w:val="left"/>
        </w:tabs>
        <w:autoSpaceDE w:val="0"/>
        <w:widowControl/>
        <w:spacing w:line="250" w:lineRule="auto" w:before="260" w:after="0"/>
        <w:ind w:left="14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343937"/>
          <w:sz w:val="20"/>
        </w:rPr>
        <w:t xml:space="preserve"> the insertion of the word “ordinarily”</w:t>
      </w:r>
      <w:r>
        <w:tab/>
      </w:r>
      <w:r>
        <w:rPr>
          <w:rFonts w:ascii="Times" w:hAnsi="Times" w:eastAsia="Times"/>
          <w:b w:val="0"/>
          <w:i w:val="0"/>
          <w:color w:val="343937"/>
          <w:sz w:val="20"/>
        </w:rPr>
        <w:t>immediately before the words “hold office”</w:t>
      </w:r>
      <w:r>
        <w:tab/>
      </w:r>
      <w:r>
        <w:rPr>
          <w:rFonts w:ascii="Times" w:hAnsi="Times" w:eastAsia="Times"/>
          <w:b w:val="0"/>
          <w:i w:val="0"/>
          <w:color w:val="343937"/>
          <w:sz w:val="20"/>
        </w:rPr>
        <w:t>in paragraph (2) of Article 30;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35" w:lineRule="auto" w:before="4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insertion immediately after paragraph (2)</w:t>
      </w:r>
    </w:p>
    <w:p>
      <w:pPr>
        <w:autoSpaceDN w:val="0"/>
        <w:autoSpaceDE w:val="0"/>
        <w:widowControl/>
        <w:spacing w:line="238" w:lineRule="auto" w:before="0" w:after="214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30, of the following provisos:–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2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0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7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0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85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“Provided that, notwithstanding anything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contrary in the Constitution, the person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as President shall, unless he ceases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ofthe Constitution, continue to hold office until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President is elected by the next Parliament: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 that such person shall cease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hold office upon the election of a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next Parliament, notwithstanding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fact that a period of five years has not lapsed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appointment.”;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insertion immediately after paragraph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Article 30, of the following new  paragraphs,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 shall have effect as paragraphs (3), (4),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and (6) of Article 30:–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“(3) A citizen qualified under Article 88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disqualified under Articles 89 or 92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elected by a simple majority of the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Parliament, within four weeks of its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sitting, by secret ballot,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procedure as Parliament may by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provide: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until such time as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enact such law,   the   provisions 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Presidential   Elections   (Special Provisions)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2 of 1981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4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If the office of President shall become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vacant by death, resignation or removal,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election shall be held not later than four weeks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occurrence of the vacancy,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paragraph (3) of this Article, to fill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vacancy. The person elected to fill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 shall hold office for the remainder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232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the office of President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vacant as aforesaid, the Speaker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office of President until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elect a person to fill such vacancy: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 that if the office of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become vacant after the dissolution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new Parliament shall elect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at the earliest opportunity,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held office of Speaker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election of a new Speaker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continue to act in the office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until a new President is elected:</w:t>
      </w:r>
    </w:p>
    <w:p>
      <w:pPr>
        <w:autoSpaceDN w:val="0"/>
        <w:autoSpaceDE w:val="0"/>
        <w:widowControl/>
        <w:spacing w:line="238" w:lineRule="auto" w:before="35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if the Speaker is unable to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Deputy Speaker shall act in the 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during such period</w:t>
            </w:r>
          </w:p>
        </w:tc>
      </w:tr>
    </w:tbl>
    <w:p>
      <w:pPr>
        <w:autoSpaceDN w:val="0"/>
        <w:autoSpaceDE w:val="0"/>
        <w:widowControl/>
        <w:spacing w:line="245" w:lineRule="auto" w:before="234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person elected as President shall not,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long as he holds office as President, hold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in, or be a member of, any political party.</w:t>
      </w:r>
    </w:p>
    <w:p>
      <w:pPr>
        <w:autoSpaceDN w:val="0"/>
        <w:autoSpaceDE w:val="0"/>
        <w:widowControl/>
        <w:spacing w:line="238" w:lineRule="auto" w:before="230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A person who has been twice elected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office of President by the People and /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the duration of each term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2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notwithstanding, shall be disqualified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elected to such office by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31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31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7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33 of the Constitution is hereby repealed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33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93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“Duties,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32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33. (1) It shall be the duty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President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 ensure that the Constitution 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3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respected and upheld;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642" w:val="left"/>
        </w:tabs>
        <w:autoSpaceDE w:val="0"/>
        <w:widowControl/>
        <w:spacing w:line="262" w:lineRule="auto" w:before="518" w:after="0"/>
        <w:ind w:left="32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promote national reconciliation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integration; and</w:t>
      </w:r>
    </w:p>
    <w:p>
      <w:pPr>
        <w:autoSpaceDN w:val="0"/>
        <w:tabs>
          <w:tab w:pos="3244" w:val="left"/>
          <w:tab w:pos="3642" w:val="left"/>
        </w:tabs>
        <w:autoSpaceDE w:val="0"/>
        <w:widowControl/>
        <w:spacing w:line="276" w:lineRule="auto" w:before="326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ensure  and  facilitate  the 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functioning of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and the institutions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Chapter VIIA;</w:t>
      </w:r>
    </w:p>
    <w:p>
      <w:pPr>
        <w:autoSpaceDN w:val="0"/>
        <w:autoSpaceDE w:val="0"/>
        <w:widowControl/>
        <w:spacing w:line="271" w:lineRule="auto" w:before="38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addition to the powers, duties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expressly conferred or imposed 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assigned to the President by the Constitution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5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written law, the President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power–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44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 preside  at  ceremonial  sittings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83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receive and recognize,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and accredit, Ambassadors,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Commissioners, Plenipotentiaries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diplomatic agents. 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in appointing and accrediting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Ambassadors, High Commissioners,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Plenipotentiaries and other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agents, the President shall act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advice of the Prime Minister;</w:t>
      </w:r>
    </w:p>
    <w:p>
      <w:pPr>
        <w:autoSpaceDN w:val="0"/>
        <w:autoSpaceDE w:val="0"/>
        <w:widowControl/>
        <w:spacing w:line="262" w:lineRule="auto" w:before="326" w:after="0"/>
        <w:ind w:left="338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 as President’s Counsel,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attorneys- at- law who have reached</w:t>
      </w:r>
    </w:p>
    <w:p>
      <w:pPr>
        <w:autoSpaceDN w:val="0"/>
        <w:tabs>
          <w:tab w:pos="3382" w:val="left"/>
        </w:tabs>
        <w:autoSpaceDE w:val="0"/>
        <w:widowControl/>
        <w:spacing w:line="276" w:lineRule="auto" w:before="5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eminence in the profession and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high standards of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professional rectitude.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President’s Counsel appointed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2" w:lineRule="auto" w:before="508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paragraph shall be entitled to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privileges as were hitherto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enjoyed by Queen’s Counsel;</w:t>
      </w:r>
    </w:p>
    <w:p>
      <w:pPr>
        <w:autoSpaceDN w:val="0"/>
        <w:tabs>
          <w:tab w:pos="1592" w:val="left"/>
          <w:tab w:pos="3412" w:val="left"/>
          <w:tab w:pos="3736" w:val="left"/>
        </w:tabs>
        <w:autoSpaceDE w:val="0"/>
        <w:widowControl/>
        <w:spacing w:line="274" w:lineRule="auto" w:before="42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keep the Public Seal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Republic, and to make and execute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Public Seal, the acts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Prime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Ministers of the Cabinet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Ministers, the Chief Justice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judges of the Supreme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of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judges of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Appeal,  and  such  grants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dispositions of lands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 vested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as the President is by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or empowered to do,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usethe  Public  Seal for  sealing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things whatsoever that shall pass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Seal;</w:t>
      </w:r>
    </w:p>
    <w:p>
      <w:pPr>
        <w:autoSpaceDN w:val="0"/>
        <w:autoSpaceDE w:val="0"/>
        <w:widowControl/>
        <w:spacing w:line="235" w:lineRule="auto" w:before="284" w:after="0"/>
        <w:ind w:left="0" w:right="2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to declare war and peace; and</w:t>
      </w:r>
    </w:p>
    <w:p>
      <w:pPr>
        <w:autoSpaceDN w:val="0"/>
        <w:tabs>
          <w:tab w:pos="3472" w:val="left"/>
          <w:tab w:pos="3736" w:val="left"/>
        </w:tabs>
        <w:autoSpaceDE w:val="0"/>
        <w:widowControl/>
        <w:spacing w:line="269" w:lineRule="auto" w:before="302" w:after="282"/>
        <w:ind w:left="1460" w:right="2304" w:firstLine="0"/>
        <w:jc w:val="left"/>
      </w:pPr>
      <w:r>
        <w:tab/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2.05642298648232"/>
          <w:rFonts w:ascii="Times" w:hAnsi="Times" w:eastAsia="Times"/>
          <w:b w:val="0"/>
          <w:i/>
          <w:color w:val="000000"/>
          <w:sz w:val="19"/>
        </w:rPr>
        <w:t>f</w:t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do all such acts and things,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or written law,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international law, custom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usage the President is authorized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do.”.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Articles are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Inclusion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33 and shall have effect as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4" w:after="0"/>
        <w:ind w:left="0" w:right="1496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33</w:t>
            </w:r>
            <w:r>
              <w:rPr>
                <w:w w:val="97.33333587646484"/>
                <w:rFonts w:ascii="Times" w:hAnsi="Times" w:eastAsia="Times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. The President shall be responsible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Parliament for the due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and discharge of his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functions under the Constitution and any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written law, including the law for the time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8"/>
        <w:ind w:left="0" w:right="3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1"/>
        </w:rPr>
        <w:t>being relating to public 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8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33</w:t>
            </w:r>
            <w:r>
              <w:rPr>
                <w:w w:val="97.33333587646484"/>
                <w:rFonts w:ascii="Times" w:hAnsi="Times" w:eastAsia="Times"/>
                <w:b w:val="0"/>
                <w:i w:val="0"/>
                <w:color w:val="000000"/>
                <w:sz w:val="15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. The President shall always, except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otherwise provided by the Constitution,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on the advice of the Prime Minister.”.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17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1"/>
              </w:rPr>
              <w:t>7.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Article 34 of the Constitution is 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addition of the following new paragraph which shall take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effect as paragraph (4) of Article 34:-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344" w:val="left"/>
          <w:tab w:pos="2550" w:val="left"/>
        </w:tabs>
        <w:autoSpaceDE w:val="0"/>
        <w:widowControl/>
        <w:spacing w:line="245" w:lineRule="auto" w:before="172" w:after="22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“(4) Notwithstanding anything to the 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in this Article, the President shall not exercise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of the powers specified in paragraphs (1), (2)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(3) of this Article, save and except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concurrence of both the Prime Minister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>Leader of the Opposition.”.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1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Article 35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8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by:–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35  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) the deletion in the second proviso to paragraph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8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3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1"/>
        </w:rPr>
        <w:t>(1) of the words ‘paragraph  (</w:t>
      </w:r>
      <w:r>
        <w:rPr>
          <w:rFonts w:ascii="Times" w:hAnsi="Times" w:eastAsia="Times"/>
          <w:b w:val="0"/>
          <w:i/>
          <w:color w:val="000000"/>
          <w:sz w:val="21"/>
        </w:rPr>
        <w:t>g</w:t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)’  and  substitution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therefor  of  the  words  ‘sub- paragraph (</w:t>
      </w:r>
      <w:r>
        <w:rPr>
          <w:rFonts w:ascii="Times" w:hAnsi="Times" w:eastAsia="Times"/>
          <w:b w:val="0"/>
          <w:i/>
          <w:color w:val="000000"/>
          <w:sz w:val="21"/>
        </w:rPr>
        <w:t>e</w:t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paragraph (2);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4" w:right="1152" w:hanging="3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) the deletion of the words “proceedings in any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in relation to the exercise of any power pertaining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1"/>
        </w:rPr>
        <w:t xml:space="preserve">to any subject or function assigned to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or remaining in his charge under paragraph (2)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Article 44 or to” in paragraph (3) of that Article;</w:t>
      </w:r>
    </w:p>
    <w:p>
      <w:pPr>
        <w:autoSpaceDN w:val="0"/>
        <w:tabs>
          <w:tab w:pos="2022" w:val="left"/>
        </w:tabs>
        <w:autoSpaceDE w:val="0"/>
        <w:widowControl/>
        <w:spacing w:line="281" w:lineRule="auto" w:before="24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rFonts w:ascii="Times" w:hAnsi="Times" w:eastAsia="Times"/>
          <w:b w:val="0"/>
          <w:i/>
          <w:color w:val="000000"/>
          <w:sz w:val="21"/>
        </w:rPr>
        <w:t>c</w:t>
      </w:r>
      <w:r>
        <w:rPr>
          <w:rFonts w:ascii="Times" w:hAnsi="Times" w:eastAsia="Times"/>
          <w:b w:val="0"/>
          <w:i w:val="0"/>
          <w:color w:val="000000"/>
          <w:sz w:val="21"/>
        </w:rPr>
        <w:t>) by the deletion of the proviso to paragraph (3).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60" w:right="576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37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37  of  the  Constitution  is  hereby 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2" w:val="left"/>
              </w:tabs>
              <w:autoSpaceDE w:val="0"/>
              <w:widowControl/>
              <w:spacing w:line="362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deletion of paragraph (1),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76" w:val="left"/>
        </w:tabs>
        <w:autoSpaceDE w:val="0"/>
        <w:widowControl/>
        <w:spacing w:line="245" w:lineRule="auto" w:before="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following new paragraph which shall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as paragraph (1):–</w:t>
      </w:r>
    </w:p>
    <w:p>
      <w:pPr>
        <w:autoSpaceDN w:val="0"/>
        <w:autoSpaceDE w:val="0"/>
        <w:widowControl/>
        <w:spacing w:line="245" w:lineRule="auto" w:before="242" w:after="4"/>
        <w:ind w:left="2476" w:right="2422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If the President by reason of illness, absence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Sri Lanka or any other cause will be unable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functions of his office, he shall appoint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Speaker to act in the office of President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powers, duties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 office of President during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period:</w:t>
      </w:r>
    </w:p>
    <w:p>
      <w:pPr>
        <w:autoSpaceDN w:val="0"/>
        <w:tabs>
          <w:tab w:pos="2476" w:val="left"/>
          <w:tab w:pos="2688" w:val="left"/>
        </w:tabs>
        <w:autoSpaceDE w:val="0"/>
        <w:widowControl/>
        <w:spacing w:line="245" w:lineRule="auto" w:before="240" w:after="18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the Speaker is unable to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appoint the Deputy Speaker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 office of President during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6" w:right="1152" w:hanging="2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deletion in paragraph (2) of the words ‘in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Speaker’ and substitution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‘in consultation with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Minister;</w:t>
      </w:r>
    </w:p>
    <w:p>
      <w:pPr>
        <w:autoSpaceDN w:val="0"/>
        <w:autoSpaceDE w:val="0"/>
        <w:widowControl/>
        <w:spacing w:line="245" w:lineRule="auto" w:before="362" w:after="4"/>
        <w:ind w:left="2476" w:right="2304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in paragraph (2) of the words ‘his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opinion to the Speaker and thereupon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Minister’ and substitution therefor of the words ‘his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to the Prime Minister and thereupon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Speaker;</w:t>
      </w:r>
    </w:p>
    <w:p>
      <w:pPr>
        <w:autoSpaceDN w:val="0"/>
        <w:autoSpaceDE w:val="0"/>
        <w:widowControl/>
        <w:spacing w:line="245" w:lineRule="auto" w:before="362" w:after="4"/>
        <w:ind w:left="2476" w:right="2304" w:hanging="29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in paragraph (2) of the words ‘and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also appoint one of the other Ministers of the Cabinet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in the office of Prime Minister during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period, notwithstanding the absence of 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as is provided for in paragraph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Article;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2" w:lineRule="auto" w:before="506" w:after="0"/>
        <w:ind w:left="2382" w:right="2448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of the proviso to paragraph (2)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new proviso:–</w:t>
      </w:r>
    </w:p>
    <w:p>
      <w:pPr>
        <w:autoSpaceDN w:val="0"/>
        <w:tabs>
          <w:tab w:pos="2382" w:val="left"/>
          <w:tab w:pos="2594" w:val="left"/>
        </w:tabs>
        <w:autoSpaceDE w:val="0"/>
        <w:widowControl/>
        <w:spacing w:line="262" w:lineRule="auto" w:before="288" w:after="248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 that  if  the  Speaker  is  unable  to 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Deputy Speaker shall exercise, perform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President during such period.”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38 is hereby amended by the repeal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of paragraph (2) of that Article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38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“(2) The office of President shall become vacant upon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passing, by not less than one half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82" w:val="left"/>
        </w:tabs>
        <w:autoSpaceDE w:val="0"/>
        <w:widowControl/>
        <w:spacing w:line="264" w:lineRule="auto" w:before="4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 number of Members of Parliament (including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not present), voting in its favour, a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no- confidence against the President,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may be introduced by a written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Speaker, signed by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third of the whole number of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39 of the Constitution is hereby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“Prime Minister”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2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words “Speaker”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(2) thereof;</w:t>
      </w:r>
    </w:p>
    <w:p>
      <w:pPr>
        <w:autoSpaceDN w:val="0"/>
        <w:tabs>
          <w:tab w:pos="2090" w:val="left"/>
          <w:tab w:pos="2382" w:val="left"/>
        </w:tabs>
        <w:autoSpaceDE w:val="0"/>
        <w:widowControl/>
        <w:spacing w:line="262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“and shall appoint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other Ministers of the Cabinet to act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Prime Minister” in paragraph 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autoSpaceDE w:val="0"/>
        <w:widowControl/>
        <w:spacing w:line="259" w:lineRule="auto" w:before="290" w:after="0"/>
        <w:ind w:left="2382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 the  deletion  of  the  proviso  to  paragraph 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the substitution therefor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proviso:–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94" w:after="260"/>
        <w:ind w:left="2476" w:right="2422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if the Speaker is unable to act,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Speaker shall exercise, perform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President during such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40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 of the Constitution is hereby amended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40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following paragraph which shall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41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as the proviso to paragraph (1) of Article 41:–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86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“Provided  that  the  Cabinet  of  Ministers 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 the maximum number of secretaries, officers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5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staff which may be so appointed.”.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VIIA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Chapter V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ONSTITUTIONAL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OUNCIL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56" w:right="40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 shall  consist 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members:–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Speaker;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42" w:after="180"/>
        <w:ind w:left="31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Leader  of  the  Opposition 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6" w:right="1152" w:hanging="35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five persons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President, on the nomination of both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 and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Opposition;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042" w:val="left"/>
          <w:tab w:pos="3382" w:val="left"/>
        </w:tabs>
        <w:autoSpaceDE w:val="0"/>
        <w:widowControl/>
        <w:spacing w:line="269" w:lineRule="auto" w:before="506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person nominated by agreement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of the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belonging to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  or   independent   groups,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respective political parties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 groups  towhich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belong, and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9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 are made, whenever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occasion for such nominations arises.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shall consult the leaders of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and independent groups represented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so as to ensure that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reflects the pluralistic character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society, including professional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 diversity</w:t>
      </w:r>
      <w:r>
        <w:rPr>
          <w:rFonts w:ascii="Times" w:hAnsi="Times" w:eastAsia="Times"/>
          <w:b w:val="0"/>
          <w:i w:val="0"/>
          <w:color w:val="343937"/>
          <w:sz w:val="20"/>
        </w:rPr>
        <w:t>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persons to be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of eminence and integrity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distinguished themselves in public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life and who are not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 political  party,  and  whose  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approved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7" w:lineRule="auto" w:before="500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the receipt of a written communications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pecifying the nominations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of paragraph (1),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the necessary appointments. In the event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President failing to make the necessary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within such period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days, the persons nominated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 have been  appointed  as  members 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autoSpaceDE w:val="0"/>
        <w:widowControl/>
        <w:spacing w:line="254" w:lineRule="auto" w:before="276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Notwithstanding the dissolution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Speaker, the Prime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Leader of the Opposition and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 who are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shall continue to hold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Members of such Council, until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after a General Election following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dissolution, a Member of Parliament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the Speaker, Prime Minister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recognized as the Leader of the Opposition.</w:t>
            </w:r>
          </w:p>
        </w:tc>
      </w:tr>
    </w:tbl>
    <w:p>
      <w:pPr>
        <w:autoSpaceDN w:val="0"/>
        <w:autoSpaceDE w:val="0"/>
        <w:widowControl/>
        <w:spacing w:line="254" w:lineRule="auto" w:before="276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member of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(1), shall hold office for a period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years from the date of appointment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 earlier resigns his office by writing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President,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both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Opposition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forming an opinion that such member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or mentally incapacitated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function further in office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offenceinvolving moral turpitude or if a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24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for the imposition of civic disability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498" w:after="20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him has been passed in terms of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81 of the Constitution or is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under paragraph (7)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0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In the event of there being a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appointed under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within fourteen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such vacancy and having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the aforementioned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subparagraphs, appoint another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 such member. Any person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appointed, shall hold office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unexpired part of the period of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autoSpaceDE w:val="0"/>
        <w:widowControl/>
        <w:spacing w:line="254" w:lineRule="auto" w:before="262" w:after="21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A  member  appointed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eligible for re-appointment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successive term.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The appointments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under 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7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 person shall be appointed by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33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shall apply in respect of any person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such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4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for appointment as Chairmen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Commissions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Article, whenever the occasion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appointments arises,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shall endeavour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pluralistic character of Sri Lankan society,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gender. In the case of the Chairmen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Commissions, the Council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87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 three  persons  for  appointment,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appoint one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recommended as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President shall appoint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and   the   members   of  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specified in the Schedule to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within fourteen days of receiving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appointments.  In the event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failing to  make the  necessary appointments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90" w:after="2"/>
        <w:ind w:left="32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recommended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  (3),   to   be  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members of a Commission,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 to  have been  appointed</w:t>
            </w:r>
          </w:p>
        </w:tc>
      </w:tr>
    </w:tbl>
    <w:p>
      <w:pPr>
        <w:autoSpaceDN w:val="0"/>
        <w:autoSpaceDE w:val="0"/>
        <w:widowControl/>
        <w:spacing w:line="245" w:lineRule="auto" w:before="0" w:after="29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 the members of the Commissions;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whose name appears first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list of names recommended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(3), to be appointed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Chairman of a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the Chairman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respective Commission,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expiry of such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8" w:after="4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any such Commission,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except as provided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or in any written law, 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by the President only with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autoSpaceDN w:val="0"/>
        <w:autoSpaceDE w:val="0"/>
        <w:widowControl/>
        <w:spacing w:line="235" w:lineRule="auto" w:before="242" w:after="2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All  the Commissions referred  to 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Schedule to this Article, other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Commission, shall be responsible and</w:t>
            </w:r>
          </w:p>
        </w:tc>
      </w:tr>
    </w:tbl>
    <w:p>
      <w:pPr>
        <w:autoSpaceDN w:val="0"/>
        <w:tabs>
          <w:tab w:pos="3758" w:val="left"/>
        </w:tabs>
        <w:autoSpaceDE w:val="0"/>
        <w:widowControl/>
        <w:spacing w:line="362" w:lineRule="auto" w:before="2" w:after="0"/>
        <w:ind w:left="2782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Parliament.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8" w:lineRule="auto" w:before="240" w:after="0"/>
        <w:ind w:left="0" w:right="3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tabs>
          <w:tab w:pos="2928" w:val="left"/>
          <w:tab w:pos="2944" w:val="left"/>
        </w:tabs>
        <w:autoSpaceDE w:val="0"/>
        <w:widowControl/>
        <w:spacing w:line="362" w:lineRule="auto" w:before="240" w:after="0"/>
        <w:ind w:left="135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Public Service 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38" w:lineRule="auto" w:before="240" w:after="0"/>
        <w:ind w:left="0" w:right="3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3264" w:val="left"/>
        </w:tabs>
        <w:autoSpaceDE w:val="0"/>
        <w:widowControl/>
        <w:spacing w:line="245" w:lineRule="auto" w:before="240" w:after="168"/>
        <w:ind w:left="2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1152" w:firstLine="0"/>
              <w:jc w:val="center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05642298648232"/>
                <w:rFonts w:ascii="Times" w:hAnsi="Times" w:eastAsia="Times"/>
                <w:b w:val="0"/>
                <w:i/>
                <w:color w:val="000000"/>
                <w:sz w:val="19"/>
              </w:rPr>
              <w:t>f</w:t>
            </w:r>
            <w:r>
              <w:rPr>
                <w:w w:val="102.05642298648232"/>
                <w:rFonts w:ascii="Times" w:hAnsi="Times" w:eastAsia="Times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to Investigate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Allegations of Bribery or Corruption.</w:t>
            </w:r>
          </w:p>
        </w:tc>
      </w:tr>
    </w:tbl>
    <w:p>
      <w:pPr>
        <w:autoSpaceDN w:val="0"/>
        <w:tabs>
          <w:tab w:pos="3264" w:val="left"/>
        </w:tabs>
        <w:autoSpaceDE w:val="0"/>
        <w:widowControl/>
        <w:spacing w:line="245" w:lineRule="auto" w:before="308" w:after="0"/>
        <w:ind w:left="2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Finance Commission.(h)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Delimitation Commission.</w:t>
      </w:r>
    </w:p>
    <w:p>
      <w:pPr>
        <w:autoSpaceDN w:val="0"/>
        <w:autoSpaceDE w:val="0"/>
        <w:widowControl/>
        <w:spacing w:line="238" w:lineRule="auto" w:before="240" w:after="106"/>
        <w:ind w:left="0" w:right="2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45" w:lineRule="auto" w:before="60" w:after="0"/>
              <w:ind w:left="6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(j) The Right to Information Commission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and.</w:t>
            </w:r>
          </w:p>
        </w:tc>
      </w:tr>
    </w:tbl>
    <w:p>
      <w:pPr>
        <w:autoSpaceDN w:val="0"/>
        <w:tabs>
          <w:tab w:pos="3264" w:val="left"/>
        </w:tabs>
        <w:autoSpaceDE w:val="0"/>
        <w:widowControl/>
        <w:spacing w:line="245" w:lineRule="auto" w:before="180" w:after="0"/>
        <w:ind w:left="2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(k) The Colombo Port City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878" w:val="left"/>
          <w:tab w:pos="3238" w:val="left"/>
        </w:tabs>
        <w:autoSpaceDE w:val="0"/>
        <w:widowControl/>
        <w:spacing w:line="245" w:lineRule="auto" w:before="492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No person shall be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to any of the Offices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Schedule to this Article,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recommendation made to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25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for a period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autoSpaceDN w:val="0"/>
        <w:autoSpaceDE w:val="0"/>
        <w:widowControl/>
        <w:spacing w:line="247" w:lineRule="auto" w:before="258" w:after="6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in any such office for successive periods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cumulatively exceed fourteen days,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such acting appointment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Council on a recommendation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person appointed to any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any such Office, shall be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Appeal, the Council shall obtain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5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21" w:lineRule="auto" w:before="254" w:after="198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w w:val="97.91208614002575"/>
          <w:rFonts w:ascii="Times" w:hAnsi="Times" w:eastAsia="Times"/>
          <w:b w:val="0"/>
          <w:i w:val="0"/>
          <w:color w:val="000000"/>
          <w:sz w:val="22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45" w:lineRule="auto" w:before="60" w:after="0"/>
              <w:ind w:left="73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Chief Justice and the Judges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Supreme Court.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49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of Appeal.</w:t>
      </w:r>
    </w:p>
    <w:p>
      <w:pPr>
        <w:autoSpaceDN w:val="0"/>
        <w:autoSpaceDE w:val="0"/>
        <w:widowControl/>
        <w:spacing w:line="247" w:lineRule="auto" w:before="260" w:after="0"/>
        <w:ind w:left="338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Members  of  the  Judicial 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3750" w:val="left"/>
        </w:tabs>
        <w:autoSpaceDE w:val="0"/>
        <w:widowControl/>
        <w:spacing w:line="242" w:lineRule="auto" w:before="260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w w:val="97.91208614002575"/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3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Attorney-General. (b)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Police.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57" w:lineRule="auto" w:before="26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 Parliamentary   Commissioner  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38" w:lineRule="auto" w:before="240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Secretary-General of Parliament.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0" w:after="0"/>
        <w:ind w:left="3098" w:right="2448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2.05642298648232"/>
          <w:rFonts w:ascii="Times" w:hAnsi="Times" w:eastAsia="Times"/>
          <w:b w:val="0"/>
          <w:i/>
          <w:color w:val="000000"/>
          <w:sz w:val="19"/>
        </w:rPr>
        <w:t>f</w:t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SriLanka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52" w:lineRule="auto" w:before="260" w:after="26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Members of the Monetary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of Sri Lanka,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and the </w:t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Secretary to the </w:t>
      </w:r>
      <w:r>
        <w:tab/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Ministry of the Minister in  charge of </w:t>
      </w:r>
      <w:r>
        <w:tab/>
      </w:r>
      <w:r>
        <w:rPr>
          <w:rFonts w:ascii="Times" w:hAnsi="Times" w:eastAsia="Times"/>
          <w:b w:val="0"/>
          <w:i w:val="0"/>
          <w:color w:val="323C3A"/>
          <w:sz w:val="20"/>
        </w:rPr>
        <w:t>the subject of</w:t>
      </w:r>
      <w:r>
        <w:rPr>
          <w:rFonts w:ascii="Times" w:hAnsi="Times" w:eastAsia="Times"/>
          <w:b w:val="0"/>
          <w:i w:val="0"/>
          <w:color w:val="323C3A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-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Secretary-General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five years. Upon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theexpiration of his term of office,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Secretary- General shall be eligible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reappointment.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 on  such  terms  and  conditions 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determined by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484" w:after="8"/>
        <w:ind w:left="17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Council shall meet at least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twice every month, and as often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discharge the functions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Council by the provisions of this Chapter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by any law, and such meetings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summoned by the Secretary-General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on the direction of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47" w:lineRule="auto" w:before="25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Chairman, the Prime Minister,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1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the absence of a unanimous decision,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Chairman or the other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presiding shall not have an original vote, but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meeting, shall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47" w:lineRule="auto" w:before="198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procedure in regard to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meetings shall be determined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including procedures to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regard to the recommendation 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suitable  for  any  appointment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478" w:val="left"/>
          <w:tab w:pos="2782" w:val="left"/>
          <w:tab w:pos="2784" w:val="left"/>
          <w:tab w:pos="3142" w:val="left"/>
        </w:tabs>
        <w:autoSpaceDE w:val="0"/>
        <w:widowControl/>
        <w:spacing w:line="257" w:lineRule="auto" w:before="27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59" w:lineRule="auto" w:before="332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Council shall have the power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notwithstanding the fact that it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membership, and no act, proceeding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Council shall be or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tobe invalid by reason only of the fact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has not been fully constituted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has been a vacancy in its membership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  there   has   been   any   defect   in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Notwithstanding the expiration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members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of such other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new members of the Council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other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Council shall, once in every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 report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activities during the preceding three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5" w:lineRule="auto" w:before="476" w:after="142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other  duties  and  functions  as 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 or assigned  to  the  Council 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Council shall have the power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518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relating to the performance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its duties and functions,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procedures to be followed in regard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recommendation or approval of persons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suitable  for  any  appointment  under  Article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 xml:space="preserve"> or Article 41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such rules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be placed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  within   three   months  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publication.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245" w:lineRule="auto" w:before="110" w:after="0"/>
              <w:ind w:left="2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Finality of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Subject to the provisions of Article 126,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court shall have the power or jurisdiction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entertain, hear or decide or call in question,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ground whatsoever, or in any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whatsoever, any decision of the Council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or recommendation made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which decision, approval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shall be final and conclusive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purposes.”.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</w:p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VIII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42" w:after="140"/>
        <w:ind w:left="0" w:right="4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4"/>
        </w:rPr>
        <w:t>EXECUTIVE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42. (1) There shall be a Cabinet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charged with the direction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of the Government of the Republic.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Cabinet of Ministers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collectively responsible and answerable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8" w:after="0"/>
        <w:ind w:left="14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Prime Minister shall be the Head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Ministers.</w:t>
      </w:r>
    </w:p>
    <w:p>
      <w:pPr>
        <w:autoSpaceDN w:val="0"/>
        <w:autoSpaceDE w:val="0"/>
        <w:widowControl/>
        <w:spacing w:line="245" w:lineRule="auto" w:before="26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as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the Member of Parliament,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commands the confidence of 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0" w:after="19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vote of confidence in the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Prime Minister shall be moved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 at  its  first  sitting, 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election of the Speaker,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procedure as Parliament may by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Standing Orders provide: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if the vote of confidence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passed by a majority of the Members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present and  voting, the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already appointed as Prime Minister shall cease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office, and Parliament shall elect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 to be Prime Minister,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procedure as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by law or Standing Orders provide.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event of a Member being 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Prime Minister in terms of the proviso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(5) of this Article, such Member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sworn in by the President forthwith, and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his not been sworn in within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such election, shall be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sworn in as Prime Minister, at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 of two days.</w:t>
      </w:r>
    </w:p>
    <w:p>
      <w:pPr>
        <w:autoSpaceDN w:val="0"/>
        <w:autoSpaceDE w:val="0"/>
        <w:widowControl/>
        <w:spacing w:line="245" w:lineRule="auto" w:before="30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Prime Minister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or deemed to have been sworn in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Minister, shall, unless he ceases to hold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90" w:after="202"/>
        <w:ind w:left="28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in accordance with the provisions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hold office until a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appointed after the conclusion of the next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Parliamentary General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43. (1) The President shall, on the advice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subjects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specify the number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of the Cabinet of Ministers and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Ministries and the assignment of subjects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to such Ministers.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32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on the advice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appoint from among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Ministers, to be in 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Ministries so determined.</w:t>
      </w:r>
    </w:p>
    <w:p>
      <w:pPr>
        <w:autoSpaceDN w:val="0"/>
        <w:autoSpaceDE w:val="0"/>
        <w:widowControl/>
        <w:spacing w:line="238" w:lineRule="auto" w:before="248" w:after="6"/>
        <w:ind w:left="0" w:right="2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President shall, on the advice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Minister, change the assignment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subjects and functions of the Ministers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Ministers. Such changes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the continuity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    and     the     continuity    of   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to Parliament.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44. (1) The President shall, on the advice of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 are not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Parliament, Ministers who shall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members of the Cabinet of Ministers.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President shall, on the advice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Minister, determine the assignment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76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and functions to Ministers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this Article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Ministries, if any, which are to be in charge of,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Ministers.</w:t>
      </w:r>
    </w:p>
    <w:p>
      <w:pPr>
        <w:autoSpaceDN w:val="0"/>
        <w:autoSpaceDE w:val="0"/>
        <w:widowControl/>
        <w:spacing w:line="245" w:lineRule="auto" w:before="230" w:after="0"/>
        <w:ind w:left="2876" w:right="243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shall,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change any assignment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9" w:lineRule="auto" w:before="500" w:after="0"/>
        <w:ind w:left="277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Minister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shall be responsible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and to Parliament.</w:t>
      </w:r>
    </w:p>
    <w:p>
      <w:pPr>
        <w:autoSpaceDN w:val="0"/>
        <w:tabs>
          <w:tab w:pos="1444" w:val="left"/>
          <w:tab w:pos="2774" w:val="left"/>
          <w:tab w:pos="3014" w:val="left"/>
        </w:tabs>
        <w:autoSpaceDE w:val="0"/>
        <w:widowControl/>
        <w:spacing w:line="266" w:lineRule="auto" w:before="288" w:after="226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Minister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Minister who is not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Ministers, any power or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any subject or function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cabinet Minister, or any power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or imposed on him by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and it shall be lawful for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to exercise and perform any power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delegated notwithstanding anything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the written law by which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or duty is conferred or imposed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2" w:after="0"/>
              <w:ind w:left="23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45. (1) The President shall, on the advice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</w:tbl>
    <w:p>
      <w:pPr>
        <w:autoSpaceDN w:val="0"/>
        <w:tabs>
          <w:tab w:pos="2774" w:val="left"/>
        </w:tabs>
        <w:autoSpaceDE w:val="0"/>
        <w:widowControl/>
        <w:spacing w:line="259" w:lineRule="auto" w:before="1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Parliament, Deputy Ministers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Ministers of the Cabinet of Ministers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their duties.</w:t>
      </w:r>
    </w:p>
    <w:p>
      <w:pPr>
        <w:autoSpaceDN w:val="0"/>
        <w:tabs>
          <w:tab w:pos="2774" w:val="left"/>
          <w:tab w:pos="3014" w:val="left"/>
        </w:tabs>
        <w:autoSpaceDE w:val="0"/>
        <w:widowControl/>
        <w:spacing w:line="266" w:lineRule="auto" w:before="3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Minister of the Cabinet of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by Notification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his Deputy Minister, any power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pertaining to any subject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him or any power or duty 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on him by any written law, and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lawful for such Deputy Minister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and perform any power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the written law by which that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duty is conferred or imposed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3118" w:val="left"/>
          <w:tab w:pos="3492" w:val="left"/>
        </w:tabs>
        <w:autoSpaceDE w:val="0"/>
        <w:widowControl/>
        <w:spacing w:line="290" w:lineRule="auto" w:before="488" w:after="0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Limitation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46. (1) The total number of–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tenure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Ministers of the Cabinet of</w:t>
      </w:r>
    </w:p>
    <w:p>
      <w:pPr>
        <w:autoSpaceDN w:val="0"/>
        <w:tabs>
          <w:tab w:pos="3838" w:val="left"/>
        </w:tabs>
        <w:autoSpaceDE w:val="0"/>
        <w:widowControl/>
        <w:spacing w:line="281" w:lineRule="auto" w:before="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shall not exceed twenty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24"/>
        <w:ind w:left="1806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Ministers shall not,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aggregate, exceed twenty five.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Prime Minister shall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throughout the period during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continues to function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Constitution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unless–</w:t>
      </w:r>
    </w:p>
    <w:p>
      <w:pPr>
        <w:autoSpaceDN w:val="0"/>
        <w:tabs>
          <w:tab w:pos="3122" w:val="left"/>
          <w:tab w:pos="3478" w:val="left"/>
        </w:tabs>
        <w:autoSpaceDE w:val="0"/>
        <w:widowControl/>
        <w:spacing w:line="252" w:lineRule="auto" w:before="24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 resigns his office by a writing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18" w:after="0"/>
        <w:ind w:left="31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 ceases to  be  a  Member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5" w:lineRule="auto" w:before="242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A Minister of the Cabinet of Ministers,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Minister who is not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Cabinetof Ministers and a Deputy Minister,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throughout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during which the Cabinet of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function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unless 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8" w:right="1152" w:hanging="35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removed from office under the 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President on the advice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Prime Minister; or</w:t>
      </w:r>
    </w:p>
    <w:p>
      <w:pPr>
        <w:autoSpaceDN w:val="0"/>
        <w:autoSpaceDE w:val="0"/>
        <w:widowControl/>
        <w:spacing w:line="245" w:lineRule="auto" w:before="242" w:after="0"/>
        <w:ind w:left="3478" w:right="2304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from office by a  writing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tabs>
          <w:tab w:pos="3136" w:val="left"/>
          <w:tab w:pos="3476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ceases to be a Member of Parliament;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496" w:after="0"/>
        <w:ind w:left="30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in terms of paragraph (4)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Article.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2" w:lineRule="auto" w:before="260" w:after="26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Parliament passes a vote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no-confidence against any Minister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Ministers, a Minister who is not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Cabinet of Ministers,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Minister, such Minister shall 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such office upon the passing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vote of no-confidence.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47. (1) The Cabinet of Ministers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functioning immediately prior to the</w:t>
            </w:r>
          </w:p>
        </w:tc>
      </w:tr>
      <w:tr>
        <w:trPr>
          <w:trHeight w:hRule="exact" w:val="64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dissolution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of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Parliament 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shall,</w:t>
            </w:r>
          </w:p>
        </w:tc>
      </w:tr>
      <w:tr>
        <w:trPr>
          <w:trHeight w:hRule="exact" w:val="122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notwithstanding such dissolution, continue to</w:t>
            </w:r>
          </w:p>
        </w:tc>
      </w:tr>
      <w:tr>
        <w:trPr>
          <w:trHeight w:hRule="exact" w:val="168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Parliament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function and shall cease to function upon 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conclusion of the General Election and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52" w:lineRule="auto" w:before="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accordingly, the Prime Minister and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of the Cabinet of Ministers, shall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continue to function unless they cease to hold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office as provided in sub-paragraph (</w:t>
      </w:r>
      <w:r>
        <w:rPr>
          <w:rFonts w:ascii="Times" w:hAnsi="Times" w:eastAsia="Times"/>
          <w:b w:val="0"/>
          <w:i/>
          <w:color w:val="323634"/>
          <w:sz w:val="20"/>
        </w:rPr>
        <w:t>a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paragraph (2) and sub paragraph (</w:t>
      </w:r>
      <w:r>
        <w:rPr>
          <w:rFonts w:ascii="Times" w:hAnsi="Times" w:eastAsia="Times"/>
          <w:b w:val="0"/>
          <w:i/>
          <w:color w:val="323634"/>
          <w:sz w:val="20"/>
        </w:rPr>
        <w:t>a</w:t>
      </w:r>
      <w:r>
        <w:rPr>
          <w:rFonts w:ascii="Times" w:hAnsi="Times" w:eastAsia="Times"/>
          <w:b w:val="0"/>
          <w:i w:val="0"/>
          <w:color w:val="323634"/>
          <w:sz w:val="20"/>
        </w:rPr>
        <w:t>) or (</w:t>
      </w:r>
      <w:r>
        <w:rPr>
          <w:rFonts w:ascii="Times" w:hAnsi="Times" w:eastAsia="Times"/>
          <w:b w:val="0"/>
          <w:i/>
          <w:color w:val="323634"/>
          <w:sz w:val="20"/>
        </w:rPr>
        <w:t>b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 (3) of Article 46 and shall comply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with the criteria set out by the Commissioner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of Elections and shall not cause any undue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influence on the General Election.</w:t>
      </w:r>
    </w:p>
    <w:p>
      <w:pPr>
        <w:autoSpaceDN w:val="0"/>
        <w:tabs>
          <w:tab w:pos="2784" w:val="left"/>
          <w:tab w:pos="3042" w:val="left"/>
        </w:tabs>
        <w:autoSpaceDE w:val="0"/>
        <w:widowControl/>
        <w:spacing w:line="252" w:lineRule="auto" w:before="260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(2) Notwithstanding the death, or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resignation of the Prime Minister, during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period intervening between the dissolution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Parliament and the conclusion of the General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Election, the Cabinet of Ministers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continue to function with the other Ministers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of the Cabinet of Ministers as its members, until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the conclusion of the General Election. The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President may appoint one such Minister to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exercise, perform and discharge the powers,</w:t>
      </w:r>
    </w:p>
    <w:p>
      <w:pPr>
        <w:autoSpaceDN w:val="0"/>
        <w:tabs>
          <w:tab w:pos="2784" w:val="left"/>
        </w:tabs>
        <w:autoSpaceDE w:val="0"/>
        <w:widowControl/>
        <w:spacing w:line="269" w:lineRule="auto" w:before="18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duties and functions of the Prime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5" w:lineRule="auto" w:before="490" w:after="6"/>
        <w:ind w:left="15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(3) On the death, removal from office or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resignation, during the period intervening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between the dissolution of Parliament and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conclusion of the General Election,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 of the Cabinet of Ministers,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President may, on the advice of the Prime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Minister, appoint any other Minister to be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 in  charge  of  the  Ministry of 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Minister or to exercise, perform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the powers, duties and functions of such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Minister.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48. (1) On the Prime Minister ceasing to</w:t>
            </w:r>
          </w:p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by death, resignation or due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the Cabinet of Ministers, except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the period intervening between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Parliament and the conclusion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General Election,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shall stand dissolved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 appoint a Prime Minister,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of the Cabinet of Ministers,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not members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Deputy Ministers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Articles 42, 43, 44 and 45:</w:t>
      </w:r>
    </w:p>
    <w:p>
      <w:pPr>
        <w:autoSpaceDN w:val="0"/>
        <w:autoSpaceDE w:val="0"/>
        <w:widowControl/>
        <w:spacing w:line="238" w:lineRule="auto" w:before="246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323634"/>
          <w:sz w:val="20"/>
        </w:rPr>
        <w:t>Provided that if after the Prime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so ceases to hold office, Parliament is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dissolved, the  Cabinet  of  Ministers 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continue  to function  with  the  other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 of  the Cabinet as its members, until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the conclusion of the  General  Election.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President  may appoint one such Minister to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exercise, perform and discharge the powers,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duties and functions of the Prime Minister, and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the provisions of Article 47 shall, </w:t>
      </w:r>
      <w:r>
        <w:rPr>
          <w:rFonts w:ascii="Times" w:hAnsi="Times" w:eastAsia="Times"/>
          <w:b w:val="0"/>
          <w:i/>
          <w:color w:val="323634"/>
          <w:sz w:val="20"/>
        </w:rPr>
        <w:t xml:space="preserve">mutatis </w:t>
      </w:r>
      <w:r>
        <w:br/>
      </w:r>
      <w:r>
        <w:rPr>
          <w:rFonts w:ascii="Times" w:hAnsi="Times" w:eastAsia="Times"/>
          <w:b w:val="0"/>
          <w:i/>
          <w:color w:val="323634"/>
          <w:sz w:val="20"/>
        </w:rPr>
        <w:t>mutandis</w:t>
      </w:r>
      <w:r>
        <w:rPr>
          <w:rFonts w:ascii="Times" w:hAnsi="Times" w:eastAsia="Times"/>
          <w:b w:val="0"/>
          <w:i w:val="0"/>
          <w:color w:val="323634"/>
          <w:sz w:val="20"/>
        </w:rPr>
        <w:t>, apply.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7" w:lineRule="auto" w:before="246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Provided  further  that  in  the  event  of 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dissolution,   the   President   shall   forthwith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summon   Parliament,   notwithstanding  such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dissolution,   to   enable   the   provisions   of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paragraphs   (4)-(7)   of   Article   42   of   the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Constitution to be given effect.</w:t>
      </w:r>
    </w:p>
    <w:p>
      <w:pPr>
        <w:autoSpaceDN w:val="0"/>
        <w:tabs>
          <w:tab w:pos="2782" w:val="left"/>
          <w:tab w:pos="2784" w:val="left"/>
          <w:tab w:pos="3042" w:val="left"/>
        </w:tabs>
        <w:autoSpaceDE w:val="0"/>
        <w:widowControl/>
        <w:spacing w:line="259" w:lineRule="auto" w:before="320" w:after="12"/>
        <w:ind w:left="14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(2) If Parliament rejects the Appropriation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Bill or passes a vote of no-confidence in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Government,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Prime Minister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resigned and </w:t>
      </w:r>
      <w:r>
        <w:rPr>
          <w:rFonts w:ascii="Times" w:hAnsi="Times" w:eastAsia="Times"/>
          <w:b w:val="0"/>
          <w:i w:val="0"/>
          <w:color w:val="323634"/>
          <w:sz w:val="20"/>
        </w:rPr>
        <w:t>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 shall stand dissolved, and the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President shall, unless he has in the exercise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his powers under Article 70, dissolved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Parliament, appoint a Prime Minister, Ministers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of the Cabinet of Ministers, Ministers who are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not members of the Cabinet of Ministers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Deputy Ministers in terms of Articles 42, 43,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44 and 45: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7" w:lineRule="auto" w:before="33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for the purpose of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first two years from the first sitting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Parliament,  the  Appropriation  Bill 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be deemed to be rejected if it is defeated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Parliament on two occasions.”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9" w:lineRule="auto" w:before="274" w:after="1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Provided further that if the President has in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the exercise of his powers under Article 70,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dissolved Parliament, he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summon Parliament, notwithstanding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dissolution, to enable the provisions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paragraphs (4)-(7) of Article 42 of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Constitution to be given effect, and shall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accordingly appoint a Prime Minister,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 of the Cabinet of Ministers, Ministers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who are not members of the Cabinet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and Deputy Ministers in terms of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Articles 42, 43, 44 and 45.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49. Whenever a Minister of the Cabinet of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Ministers, a Minister who is not a member of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the Cabinet of Ministers or a Deputy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unable to discharge the functions of his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office, the President may, on the advice of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Prime Minister, appoint any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to act in the place of such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Ministers, Minister who is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not a member of the Cabinet of Ministers 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Deputy Minister.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50. (1) There shall be a Secretary 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 who shall be appointed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President, on the advice of the Prime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2878" w:val="left"/>
          <w:tab w:pos="3136" w:val="left"/>
        </w:tabs>
        <w:autoSpaceDE w:val="0"/>
        <w:widowControl/>
        <w:spacing w:line="257" w:lineRule="auto" w:before="274" w:after="1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Prime Minister, have 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of the Cabinet of Ministers,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and perform such other functions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as may be assigned to him by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or the Cabinet of Ministers.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51. (1) There shall be a Secretary to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Prime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 who shall be appointed by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on the advice the Prime Minister.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 Secretary shall  have  charge  of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of the Prime Minister and shall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the duties and functions of his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3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subject to the directions of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Secretaries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52. (1) There shall be a Secretary for every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Ministries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of a Minister of the Cabinet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36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President, on the advice of the Prime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10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Secretary to a Ministry shall,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 direction  and  control  of  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Minister,exercise supervision over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departments of government and other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in charge of the Minister.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Secretary to a Ministry shall cease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office upon the dissolution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 under the provisions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 or upon a determination 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under Article 43 or 44 which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results in the Ministry ceasing to exist.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For the purposes of this Article,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Secretary to the President,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Secretary to the Cabinet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Ministers, the office of the Auditor-General,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Parliamentary Commissioner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 (Ombudsman),  the  office 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and the Commissions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  deemed   not   to   be   departments  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36"/>
        </w:trPr>
        <w:tc>
          <w:tcPr>
            <w:tcW w:type="dxa" w:w="1503"/>
            <w:vMerge/>
            <w:tcBorders/>
          </w:tcPr>
          <w:p/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oath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affirmation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12" w:right="46" w:firstLine="26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53. Every person appointed to any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this Chapter shall not enter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duties of his office until he takes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subscribes the oath, or makes and subscribes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affirmation, set out in the Fourth Schedule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Seventh Schedule.”.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54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(1) of that Article,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There shall be a Public Service Commission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Chapter referred to as the “Commission”)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8" w:val="left"/>
        </w:tabs>
        <w:autoSpaceDE w:val="0"/>
        <w:widowControl/>
        <w:spacing w:line="274" w:lineRule="auto" w:before="510" w:after="242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consist of nine members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of whom not less than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who have had over fifteen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experience as a public officer.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appoint one member as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(4) of that Article, and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2518" w:val="left"/>
          <w:tab w:pos="2698" w:val="left"/>
        </w:tabs>
        <w:autoSpaceDE w:val="0"/>
        <w:widowControl/>
        <w:spacing w:line="271" w:lineRule="auto" w:before="30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Every member of the Commission shall 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of three years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unless the member becomes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disqualification under paragraph (2)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his office by writing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or is convicted by a court of law of any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8" w:after="242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imposition of civic disability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Article 81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his office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(7) of that Article, and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2518" w:val="left"/>
          <w:tab w:pos="2698" w:val="left"/>
        </w:tabs>
        <w:autoSpaceDE w:val="0"/>
        <w:widowControl/>
        <w:spacing w:line="26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“(7) The President may grant a member 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performance of his duties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a period not exceeding two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shall, for the duration of such period,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9" w:lineRule="auto" w:before="502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Council,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person qualified to be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to be a temporary member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of such leave.”.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 by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8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and the substitution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words ‘Article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65 of the Constitution is hereby amended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5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65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5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words ‘Article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1 thereof;</w:t>
      </w:r>
    </w:p>
    <w:p>
      <w:pPr>
        <w:autoSpaceDN w:val="0"/>
        <w:tabs>
          <w:tab w:pos="2068" w:val="left"/>
          <w:tab w:pos="2424" w:val="left"/>
        </w:tabs>
        <w:autoSpaceDE w:val="0"/>
        <w:widowControl/>
        <w:spacing w:line="259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(5);</w:t>
      </w:r>
    </w:p>
    <w:p>
      <w:pPr>
        <w:autoSpaceDN w:val="0"/>
        <w:autoSpaceDE w:val="0"/>
        <w:widowControl/>
        <w:spacing w:line="257" w:lineRule="auto" w:before="286" w:after="16"/>
        <w:ind w:left="2424" w:right="2516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 addition  of  the words  ‘subject to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 of the Constitutional Council,’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words ‘President may’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(6) thereof.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0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70 of the Constitution is hereby amended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70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the proviso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(1) of that Article, and the substitution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 of the following paragraph :</w:t>
      </w:r>
    </w:p>
    <w:p>
      <w:pPr>
        <w:autoSpaceDN w:val="0"/>
        <w:autoSpaceDE w:val="0"/>
        <w:widowControl/>
        <w:spacing w:line="259" w:lineRule="auto" w:before="248" w:after="0"/>
        <w:ind w:left="2422" w:right="2516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Provided that the President shall not dissolve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unless Parliament by resolution, passed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not less than one half of the whole number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4" w:lineRule="auto" w:before="50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(including those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present) voting in its favour, requests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do so.”;</w:t>
      </w:r>
    </w:p>
    <w:p>
      <w:pPr>
        <w:autoSpaceDN w:val="0"/>
        <w:autoSpaceDE w:val="0"/>
        <w:widowControl/>
        <w:spacing w:line="238" w:lineRule="auto" w:before="276" w:after="1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deletion of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the proviso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that Article.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34" w:after="0"/>
              <w:ind w:left="6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78 of the Constitution is hereby amended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78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paragraph (1) of that Article, and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070" w:val="left"/>
          <w:tab w:pos="2516" w:val="left"/>
        </w:tabs>
        <w:autoSpaceDE w:val="0"/>
        <w:widowControl/>
        <w:spacing w:line="254" w:lineRule="auto" w:before="278" w:after="338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Bill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 least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before it is placed on the Order 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Parliament.”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80 of the Constitution is hereby amended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following words,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80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thereof: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“Provided that, where the President fails to certify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9" w:lineRule="auto" w:before="12" w:after="23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Bill within fourteen days of the expiry of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sub-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or in the event a Petition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filed challenging the validity of the Referendum,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of the Supreme Court determining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Referendum to be valid, the Bill shall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upon the expiry of the aforesaid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fourteen days.”.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85 of the Constitution is hereby amended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6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 the  addition  of  the  following  words,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 after paragraph (1) thereof:</w:t>
      </w:r>
    </w:p>
    <w:p>
      <w:pPr>
        <w:autoSpaceDN w:val="0"/>
        <w:autoSpaceDE w:val="0"/>
        <w:widowControl/>
        <w:spacing w:line="250" w:lineRule="auto" w:before="276" w:after="0"/>
        <w:ind w:left="2516" w:right="2304" w:firstLine="21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that, where the President fails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 to the People by Referendum, any such Bill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2" w:lineRule="auto" w:before="496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provision, within 28 days of the two-thirds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 number of Members of Parliament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not present) casting their votes in favour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Bill, such Bill or provisions thereof,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have been submitted to the People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Referendum, and the Elections Commission shall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 accordingly.”;</w:t>
      </w:r>
    </w:p>
    <w:p>
      <w:pPr>
        <w:autoSpaceDN w:val="0"/>
        <w:autoSpaceDE w:val="0"/>
        <w:widowControl/>
        <w:spacing w:line="235" w:lineRule="auto" w:before="266" w:after="228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paragraph (2) of that Article.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88 of the Constitution is hereby amended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“of the President and”.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88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6" w:after="188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89 of Constitution is hereby amended as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4" w:right="576" w:hanging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89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7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377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“at an election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President”;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32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Article, by the deletion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“or to the election of the President”,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wherever those words occur in that paragraph;</w:t>
      </w:r>
    </w:p>
    <w:p>
      <w:pPr>
        <w:autoSpaceDN w:val="0"/>
        <w:autoSpaceDE w:val="0"/>
        <w:widowControl/>
        <w:spacing w:line="247" w:lineRule="auto" w:before="386" w:after="10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Article, by the deletion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“or to the election of the President “,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wherever those words occur in that paragraph;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91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 the  deletion  of  item  (iv)  of  that  sub-paragraph,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 the substitution thereof of the following items:-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42" w:right="1152" w:firstLine="1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“(iv) a member of the Constitutional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other than any Member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6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94" w:after="0"/>
        <w:ind w:left="2516" w:right="2304" w:hanging="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(iv-a) a  member  of  any  Commission  specified 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item (xii)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new item:-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“(xiii) a citizen of Sri Lanka who is also a citizen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other country;”.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92 of the Constitution is hereby amended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words ‘and / or by Parliament,’ at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92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thereof’.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60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the words “of the President of the Republic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93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60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94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8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94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"/>
        <w:ind w:left="672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95 of the Constitution is hereby amended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that Article,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95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99 of the Constitution is hereby amended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99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the proviso to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(13) of Article 99,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new proviso: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“Provided that:</w:t>
      </w:r>
    </w:p>
    <w:p>
      <w:pPr>
        <w:autoSpaceDN w:val="0"/>
        <w:autoSpaceDE w:val="0"/>
        <w:widowControl/>
        <w:spacing w:line="245" w:lineRule="auto" w:before="254" w:after="6"/>
        <w:ind w:left="3118" w:right="2304" w:hanging="286"/>
        <w:jc w:val="left"/>
      </w:pP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case of the expulsion of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such vacancy shall be suspended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if, prior to the expiration of the said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one month, he applies to the Supreme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Court by Petition in writing,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194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Court, within two weeks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filing of such Petition, after an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inter partes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hearing, grants leave to proceed with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in the first instance;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8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9"/>
              </w:rPr>
              <w:t>(ii)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seat shall not become vacant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Supreme Court, upon finally hearing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determines that such expulsion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was invalid;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w w:val="98.74559703626132"/>
          <w:rFonts w:ascii="Times" w:hAnsi="Times" w:eastAsia="Times"/>
          <w:b w:val="0"/>
          <w:i w:val="0"/>
          <w:color w:val="000000"/>
          <w:sz w:val="19"/>
        </w:rPr>
        <w:t>(iii)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Supreme Court shall limit its inquiry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legality of the expulsion on the merits,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exercise no jurisdiction with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matters of procedure adopted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party or independent group;</w:t>
      </w:r>
    </w:p>
    <w:p>
      <w:pPr>
        <w:autoSpaceDN w:val="0"/>
        <w:tabs>
          <w:tab w:pos="2634" w:val="left"/>
          <w:tab w:pos="3022" w:val="left"/>
        </w:tabs>
        <w:autoSpaceDE w:val="0"/>
        <w:widowControl/>
        <w:spacing w:line="247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v) such Petition shall be inquired into by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three judges of the Supreme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that the Application shall be disposed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within two months of the filing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Petition;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Where the Supreme Court determines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expulsion was valid the vacancy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 from the date of such determination;</w:t>
      </w:r>
    </w:p>
    <w:p>
      <w:pPr>
        <w:autoSpaceDN w:val="0"/>
        <w:tabs>
          <w:tab w:pos="2634" w:val="left"/>
          <w:tab w:pos="3022" w:val="left"/>
        </w:tabs>
        <w:autoSpaceDE w:val="0"/>
        <w:widowControl/>
        <w:spacing w:line="250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a determination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that an expulsion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invalid, such Member of Parliament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disqualified from accepting 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Minister in terms of Articles 43, 44,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45, during the duration of such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government formed by any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other than the political party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he was elected to Parliament.”;</w:t>
      </w:r>
    </w:p>
    <w:p>
      <w:pPr>
        <w:autoSpaceDN w:val="0"/>
        <w:autoSpaceDE w:val="0"/>
        <w:widowControl/>
        <w:spacing w:line="245" w:lineRule="auto" w:before="244" w:after="0"/>
        <w:ind w:left="2422" w:right="251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following new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take effect as paragraph (14)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99: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8" w:val="left"/>
          <w:tab w:pos="2706" w:val="left"/>
        </w:tabs>
        <w:autoSpaceDE w:val="0"/>
        <w:widowControl/>
        <w:spacing w:line="252" w:lineRule="auto" w:before="496" w:after="8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“(14) Except as provided for in paragraph (13)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no court shall have jurisdiction to 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determine any matter relating to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or proposed to be taken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independent group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 member thereof, who is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and accordingly no court shall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grant a writ, injunction, an enjoining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any other relief, preventing, restraining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any such action or proposed action.”.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52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 103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paragraph (1) of that Article,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the words “Article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”;</w:t>
      </w:r>
    </w:p>
    <w:p>
      <w:pPr>
        <w:autoSpaceDN w:val="0"/>
        <w:autoSpaceDE w:val="0"/>
        <w:widowControl/>
        <w:spacing w:line="250" w:lineRule="auto" w:before="25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“subject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 immediately  after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 “The  President  shall”  in paragraph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thereof’;</w:t>
      </w:r>
    </w:p>
    <w:p>
      <w:pPr>
        <w:autoSpaceDN w:val="0"/>
        <w:tabs>
          <w:tab w:pos="2186" w:val="left"/>
          <w:tab w:pos="2516" w:val="left"/>
          <w:tab w:pos="2518" w:val="left"/>
        </w:tabs>
        <w:autoSpaceDE w:val="0"/>
        <w:widowControl/>
        <w:spacing w:line="247" w:lineRule="auto" w:before="262" w:after="2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paragraph (7) of that Article,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the words “Article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" w:right="576" w:firstLine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(4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6" w:lineRule="auto" w:before="6" w:after="172"/>
        <w:ind w:left="0" w:right="1508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</w:tbl>
    <w:p>
      <w:pPr>
        <w:autoSpaceDN w:val="0"/>
        <w:tabs>
          <w:tab w:pos="2172" w:val="left"/>
          <w:tab w:pos="2518" w:val="left"/>
          <w:tab w:pos="6718" w:val="left"/>
        </w:tabs>
        <w:autoSpaceDE w:val="0"/>
        <w:widowControl/>
        <w:spacing w:line="254" w:lineRule="auto" w:before="28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 addition  of  the words  ‘subject to  the </w:t>
      </w:r>
      <w:r>
        <w:tab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 of the Constitutional Council,’,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words ‘who shall’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4" w:after="20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 sub-paragraph 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 paragraph  (7)  of 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by the substitution for the words “sixty”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“sixty five”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107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4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109 of the Constitution is hereby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109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6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(1) thereof;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2" w:after="200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(2)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the words “or at any election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of the Republic” in paragraph 2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 the  Constitution  is 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7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 by 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(1) 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41A”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(5) thereof;</w:t>
      </w:r>
    </w:p>
    <w:p>
      <w:pPr>
        <w:autoSpaceDN w:val="0"/>
        <w:autoSpaceDE w:val="0"/>
        <w:widowControl/>
        <w:spacing w:line="245" w:lineRule="auto" w:before="242" w:after="4"/>
        <w:ind w:left="2424" w:right="2448" w:hanging="36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 the  addition  of  the  words  “with  the 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 the Constitutional  Council,” 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 the  words  “The President may,” in paragraph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nd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129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paragraphs (1) and (4)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129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4" w:lineRule="auto" w:before="6" w:after="0"/>
        <w:ind w:left="0" w:right="1612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6" w:after="0"/>
              <w:ind w:left="56" w:right="576" w:firstLine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153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5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2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382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follows: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(1) thereof;</w:t>
      </w:r>
    </w:p>
    <w:p>
      <w:pPr>
        <w:autoSpaceDN w:val="0"/>
        <w:tabs>
          <w:tab w:pos="2162" w:val="left"/>
          <w:tab w:pos="2516" w:val="left"/>
        </w:tabs>
        <w:autoSpaceDE w:val="0"/>
        <w:widowControl/>
        <w:spacing w:line="254" w:lineRule="auto" w:before="276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‘The Auditor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during good behaviour’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thereof;</w:t>
      </w:r>
    </w:p>
    <w:p>
      <w:pPr>
        <w:autoSpaceDN w:val="0"/>
        <w:tabs>
          <w:tab w:pos="2176" w:val="left"/>
          <w:tab w:pos="2516" w:val="left"/>
          <w:tab w:pos="2518" w:val="left"/>
        </w:tabs>
        <w:autoSpaceDE w:val="0"/>
        <w:widowControl/>
        <w:spacing w:line="257" w:lineRule="auto" w:before="33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(3) thereof.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336" w:after="336"/>
        <w:ind w:left="21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(4)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153, and shall have effect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78" w:right="42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 (in this  Chapter  referred to  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and the following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2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Council:-</w:t>
      </w:r>
    </w:p>
    <w:p>
      <w:pPr>
        <w:autoSpaceDN w:val="0"/>
        <w:autoSpaceDE w:val="0"/>
        <w:widowControl/>
        <w:spacing w:line="257" w:lineRule="auto" w:before="276" w:after="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two retired officers of the Auditor-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General’s Department, who have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a Deputy Auditor- General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 retired  judge  of  the  Supreme 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 or the High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 and</w:t>
      </w:r>
    </w:p>
    <w:p>
      <w:pPr>
        <w:autoSpaceDN w:val="0"/>
        <w:tabs>
          <w:tab w:pos="3054" w:val="left"/>
          <w:tab w:pos="3382" w:val="left"/>
        </w:tabs>
        <w:autoSpaceDE w:val="0"/>
        <w:widowControl/>
        <w:spacing w:line="245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Class I officer of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Service.</w:t>
      </w:r>
    </w:p>
    <w:p>
      <w:pPr>
        <w:autoSpaceDN w:val="0"/>
        <w:autoSpaceDE w:val="0"/>
        <w:widowControl/>
        <w:spacing w:line="245" w:lineRule="auto" w:before="25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appointed as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hold office for three years,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 he,–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earlier resigns from his office,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44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is removed from office as 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provided; or</w:t>
      </w:r>
    </w:p>
    <w:p>
      <w:pPr>
        <w:autoSpaceDN w:val="0"/>
        <w:tabs>
          <w:tab w:pos="2962" w:val="left"/>
          <w:tab w:pos="338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becomes a Member of Parliament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a Provincial Council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local authority.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appointed as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eligible to be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further term of office,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 of  the 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for cause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remove from office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 Chairman  and  the  members of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determined by Parliament. Such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2" w:lineRule="auto" w:before="50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 Chairman  and  the  members of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Chapter IX of the Penal Code.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86" w:after="25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 There   shall   be   a   Secretary   to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quorum for any meeting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62" w:lineRule="auto" w:before="290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 the  establishment  of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SriLanka  State  Audit  Service  and  such 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and incidental thereto.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power of appointment,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</w:tr>
    </w:tbl>
    <w:p>
      <w:pPr>
        <w:autoSpaceDN w:val="0"/>
        <w:autoSpaceDE w:val="0"/>
        <w:widowControl/>
        <w:spacing w:line="259" w:lineRule="auto" w:before="21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functions:-</w:t>
      </w:r>
    </w:p>
    <w:p>
      <w:pPr>
        <w:autoSpaceDN w:val="0"/>
        <w:tabs>
          <w:tab w:pos="3142" w:val="left"/>
          <w:tab w:pos="3478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pertaining to schemes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the appointment,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belonging to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Audit Service, subject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determined by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2" w:after="0"/>
        <w:ind w:left="3384" w:right="2516" w:hanging="3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Audit Office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law; and</w:t>
      </w:r>
    </w:p>
    <w:p>
      <w:pPr>
        <w:autoSpaceDN w:val="0"/>
        <w:tabs>
          <w:tab w:pos="3064" w:val="left"/>
          <w:tab w:pos="3382" w:val="left"/>
        </w:tabs>
        <w:autoSpaceDE w:val="0"/>
        <w:widowControl/>
        <w:spacing w:line="257" w:lineRule="auto" w:before="282" w:after="0"/>
        <w:ind w:left="14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exercise, perform and discharge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powers, duties and functions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for by law.</w:t>
      </w:r>
    </w:p>
    <w:p>
      <w:pPr>
        <w:autoSpaceDN w:val="0"/>
        <w:autoSpaceDE w:val="0"/>
        <w:widowControl/>
        <w:spacing w:line="257" w:lineRule="auto" w:before="280" w:after="0"/>
        <w:ind w:left="2782" w:right="2516" w:firstLine="2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 (2)  to 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4" w:lineRule="auto" w:before="34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such rule shall come into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of such publication or on such 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rules.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62" w:lineRule="auto" w:before="402" w:after="24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such rule shall, within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such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person who otherwise than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Influencing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course of his duty, directly or indirectly,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attempting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influence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himself or through any other person,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</w:tr>
      <w:tr>
        <w:trPr>
          <w:trHeight w:hRule="exact" w:val="45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whatsoever, influences or attempts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decision of the Commission,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any officer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 or any officer of the 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Sri</w:t>
            </w:r>
          </w:p>
        </w:tc>
      </w:tr>
      <w:tr>
        <w:trPr>
          <w:trHeight w:hRule="exact" w:val="211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shall be guilty of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State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Service, to be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one hundred thousand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offence.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for a term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9" w:lineRule="auto" w:before="502" w:after="286"/>
        <w:ind w:left="2876" w:right="2422" w:firstLine="2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Subject to the jurisdiction conferred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legal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Supreme Court under Article 126 and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64" w:lineRule="auto" w:before="16" w:after="14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Appeals Tribunal under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no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tribunal shall have the power or jurisdiction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into, pronounce upon or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whatsoever call in question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decision made by the Commission,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pursuance of any function assigned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Chapter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The   costs   and   expenses   of  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  shall   be a charge on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46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officer of the Sri Lanka State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 officer or  any order  on  a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14" w:after="28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established under Article 59,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power to alter, vary, rescind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 any order or decision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Commission shall be responsible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answerable to Parliament in accordance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answerable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Standing Orders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64" w:lineRule="auto" w:before="508" w:after="35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the discharge of its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forward to Parliament in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7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 154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(1) of that Article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7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1978" w:val="left"/>
          <w:tab w:pos="2422" w:val="left"/>
        </w:tabs>
        <w:autoSpaceDE w:val="0"/>
        <w:widowControl/>
        <w:spacing w:line="271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Auditor-General shall audit all Departments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Government, the Office of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the Office of the Secretary to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the Offices of the Cabinet of Ministers,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Ministers and Deputy Ministers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Articles 44 and 45 of the Constitution,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Services Commission,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Commissions referred to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Parliamentary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 for Administration, the Secretary-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Parliament, local authorities,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corporations, business and other undertakings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under any written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companies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7 of 2007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Government or a public corporation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local authority holds fifty per centum or more of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4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shares of that company including the 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4" w:right="576" w:hanging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paragraphs (2) and (3)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auto" w:before="6" w:after="4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R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34" w:after="0"/>
              <w:ind w:left="74" w:right="72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4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367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follows: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“not less than five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36" w:val="left"/>
        </w:tabs>
        <w:autoSpaceDE w:val="0"/>
        <w:widowControl/>
        <w:spacing w:line="254" w:lineRule="auto" w:before="6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and not more than” in paragraph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34" w:after="0"/>
        <w:ind w:left="22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(1) thereof.</w:t>
      </w:r>
    </w:p>
    <w:p>
      <w:pPr>
        <w:autoSpaceDN w:val="0"/>
        <w:tabs>
          <w:tab w:pos="2236" w:val="left"/>
          <w:tab w:pos="2536" w:val="left"/>
        </w:tabs>
        <w:autoSpaceDE w:val="0"/>
        <w:widowControl/>
        <w:spacing w:line="247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words ‘The President shall’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(1) thereof.</w:t>
      </w:r>
    </w:p>
    <w:p>
      <w:pPr>
        <w:autoSpaceDN w:val="0"/>
        <w:tabs>
          <w:tab w:pos="2222" w:val="left"/>
          <w:tab w:pos="2536" w:val="left"/>
        </w:tabs>
        <w:autoSpaceDE w:val="0"/>
        <w:widowControl/>
        <w:spacing w:line="247" w:lineRule="auto" w:before="254" w:after="23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(d)  by the addition of the words “for reasons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Council” immediately after the words “removed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by the President” in paragraph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7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“under paragraph (1)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126,”, of the words “under Article  126  and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 granted  to  the  Administrative  Appeals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Tribunal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,”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42"/>
        <w:ind w:left="6624" w:right="1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155</w:t>
      </w:r>
      <w:r>
        <w:rPr>
          <w:w w:val="97.41092522939047"/>
          <w:rFonts w:ascii="Times" w:hAnsi="Times" w:eastAsia="Times"/>
          <w:b w:val="0"/>
          <w:i w:val="0"/>
          <w:color w:val="000000"/>
          <w:sz w:val="12"/>
        </w:rPr>
        <w:t>FF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74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the effect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7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16" w:right="0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transfer, disciplinary control and dismissal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police officers other than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Police, shall be vested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exercise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powers of promotion, transfer, disciplinary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control and dismissal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 General of Police.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31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powers under this Article, derogate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functions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Police Service Commissions 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such Commissions are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XVlIA of the Constitution.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made against a police officer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service, and provide redress as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law. In the event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p>
      <w:pPr>
        <w:autoSpaceDN w:val="0"/>
        <w:autoSpaceDE w:val="0"/>
        <w:widowControl/>
        <w:spacing w:line="252" w:lineRule="auto" w:before="258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and determine all matters regarding police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including:-</w:t>
      </w:r>
    </w:p>
    <w:p>
      <w:pPr>
        <w:autoSpaceDN w:val="0"/>
        <w:autoSpaceDE w:val="0"/>
        <w:widowControl/>
        <w:spacing w:line="254" w:lineRule="auto" w:before="236" w:after="0"/>
        <w:ind w:left="3304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formulation of schemes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promotion and transfers,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policy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pertaining to the</w:t>
      </w:r>
    </w:p>
    <w:p>
      <w:pPr>
        <w:autoSpaceDN w:val="0"/>
        <w:tabs>
          <w:tab w:pos="3304" w:val="left"/>
        </w:tabs>
        <w:autoSpaceDE w:val="0"/>
        <w:widowControl/>
        <w:spacing w:line="257" w:lineRule="auto" w:before="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same;</w:t>
      </w:r>
    </w:p>
    <w:p>
      <w:pPr>
        <w:autoSpaceDN w:val="0"/>
        <w:autoSpaceDE w:val="0"/>
        <w:widowControl/>
        <w:spacing w:line="252" w:lineRule="auto" w:before="248" w:after="0"/>
        <w:ind w:left="3304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training and the improvement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and independence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3134" w:val="left"/>
          <w:tab w:pos="3398" w:val="left"/>
        </w:tabs>
        <w:autoSpaceDE w:val="0"/>
        <w:widowControl/>
        <w:spacing w:line="250" w:lineRule="auto" w:before="49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nature and type of the arms,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ammunition and other equipment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use of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and the Provincial Divisions;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398" w:val="left"/>
        </w:tabs>
        <w:autoSpaceDE w:val="0"/>
        <w:widowControl/>
        <w:spacing w:line="245" w:lineRule="auto" w:before="244" w:after="0"/>
        <w:ind w:left="312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autoSpaceDE w:val="0"/>
        <w:widowControl/>
        <w:spacing w:line="235" w:lineRule="auto" w:before="37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 exercise all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and discharge and perform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as are vested in it</w:t>
            </w:r>
          </w:p>
        </w:tc>
      </w:tr>
    </w:tbl>
    <w:p>
      <w:pPr>
        <w:autoSpaceDN w:val="0"/>
        <w:autoSpaceDE w:val="0"/>
        <w:widowControl/>
        <w:spacing w:line="245" w:lineRule="auto" w:before="8" w:after="212"/>
        <w:ind w:left="2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underAppendix I of List I contained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Ninth 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 delegate to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the Commission (not consisting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members of the Commission) as shall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by the Commission, the powers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appointment, promotion, transfer, disciplinary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 and  dismissal  of such categories of</w:t>
            </w:r>
          </w:p>
        </w:tc>
      </w:tr>
    </w:tbl>
    <w:p>
      <w:pPr>
        <w:autoSpaceDN w:val="0"/>
        <w:tabs>
          <w:tab w:pos="2858" w:val="left"/>
        </w:tabs>
        <w:autoSpaceDE w:val="0"/>
        <w:widowControl/>
        <w:spacing w:line="252" w:lineRule="auto" w:before="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officers as are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6" w:after="0"/>
        <w:ind w:left="2858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autoSpaceDE w:val="0"/>
        <w:widowControl/>
        <w:spacing w:line="238" w:lineRule="auto" w:before="256" w:after="8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procedure and quorum for meetings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Committee nominated under paragraph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according to rules made by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236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 The  Commission  shall  cause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may, subject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0"/>
        <w:ind w:left="276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2764" w:val="left"/>
          <w:tab w:pos="2964" w:val="left"/>
        </w:tabs>
        <w:autoSpaceDE w:val="0"/>
        <w:widowControl/>
        <w:spacing w:line="245" w:lineRule="auto" w:before="254" w:after="254"/>
        <w:ind w:left="1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 Commission  shall  cause  any 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85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4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  (1)Where    the    Commission   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 under  Article 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to  any police</w:t>
            </w:r>
          </w:p>
        </w:tc>
      </w:tr>
    </w:tbl>
    <w:p>
      <w:pPr>
        <w:autoSpaceDN w:val="0"/>
        <w:tabs>
          <w:tab w:pos="1384" w:val="left"/>
          <w:tab w:pos="2764" w:val="left"/>
        </w:tabs>
        <w:autoSpaceDE w:val="0"/>
        <w:widowControl/>
        <w:spacing w:line="252" w:lineRule="auto" w:before="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its powers of appointment, promotion,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against any order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powers.</w:t>
      </w:r>
    </w:p>
    <w:p>
      <w:pPr>
        <w:autoSpaceDN w:val="0"/>
        <w:autoSpaceDE w:val="0"/>
        <w:widowControl/>
        <w:spacing w:line="254" w:lineRule="auto" w:before="298" w:after="0"/>
        <w:ind w:left="2764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police officer aggrieved by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Inspector-General of Police or a Committee or a</w:t>
      </w:r>
    </w:p>
    <w:p>
      <w:pPr>
        <w:autoSpaceDN w:val="0"/>
        <w:tabs>
          <w:tab w:pos="2764" w:val="left"/>
        </w:tabs>
        <w:autoSpaceDE w:val="0"/>
        <w:widowControl/>
        <w:spacing w:line="262" w:lineRule="auto" w:before="20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Officer referred to in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p>
      <w:pPr>
        <w:autoSpaceDN w:val="0"/>
        <w:tabs>
          <w:tab w:pos="2764" w:val="left"/>
        </w:tabs>
        <w:autoSpaceDE w:val="0"/>
        <w:widowControl/>
        <w:spacing w:line="254" w:lineRule="auto" w:before="5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such officer may,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 Commission   against   such   order  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   with    rules    made    by 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from time to time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the period fixed for the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hearing of an appeal by the Commission.</w:t>
      </w:r>
    </w:p>
    <w:p>
      <w:pPr>
        <w:autoSpaceDN w:val="0"/>
        <w:tabs>
          <w:tab w:pos="2764" w:val="left"/>
          <w:tab w:pos="2964" w:val="left"/>
        </w:tabs>
        <w:autoSpaceDE w:val="0"/>
        <w:widowControl/>
        <w:spacing w:line="257" w:lineRule="auto" w:before="3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  appeal   made   under   paragraph  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paragraph (2), or to give directions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thereto  or  to  order  such  further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inquiry, as to the Commission shall deem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5" w:lineRule="auto" w:before="494" w:after="0"/>
        <w:ind w:left="2858" w:right="2422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from time to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 to  be  published  in the  Gazette, 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it under paragraph (2) of this Article.</w:t>
      </w:r>
    </w:p>
    <w:p>
      <w:pPr>
        <w:autoSpaceDN w:val="0"/>
        <w:tabs>
          <w:tab w:pos="2858" w:val="left"/>
          <w:tab w:pos="3058" w:val="left"/>
        </w:tabs>
        <w:autoSpaceDE w:val="0"/>
        <w:widowControl/>
        <w:spacing w:line="247" w:lineRule="auto" w:before="374" w:after="6"/>
        <w:ind w:left="15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any delegation of its powers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Inspector-General of Police or a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not, whilst such delegation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 force, exercise, perform or discharge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or functions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thecategories  of  police  officers  in  respect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such delegation is made, subject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32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right of appeal hereinbefore provided.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Any police officer aggrieved by any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transfer, or any order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disciplinary matter or dismissal made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in respect of such officer,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power to alter, vary,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rescind or confirm any order or decision made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10" w:after="0"/>
              <w:ind w:left="6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hereby repealed and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substituted therefor:-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96.20579878489175"/>
                <w:rFonts w:ascii="Times" w:hAnsi="Times" w:eastAsia="Times"/>
                <w:b w:val="0"/>
                <w:i w:val="0"/>
                <w:color w:val="000000"/>
                <w:sz w:val="1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6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Until the Commission otherwise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66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962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Police Force as are in force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the coming into 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shall continue to be operative and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156 of the Constitution is hereby amended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6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156 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6" w:after="0"/>
        <w:ind w:left="0" w:right="1454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494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(2) thereof;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54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‘and shall hold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good behaviour’ in paragraph (2) thereof;</w:t>
      </w:r>
    </w:p>
    <w:p>
      <w:pPr>
        <w:autoSpaceDN w:val="0"/>
        <w:tabs>
          <w:tab w:pos="2104" w:val="left"/>
          <w:tab w:pos="2404" w:val="left"/>
        </w:tabs>
        <w:autoSpaceDE w:val="0"/>
        <w:widowControl/>
        <w:spacing w:line="247" w:lineRule="auto" w:before="374" w:after="314"/>
        <w:ind w:left="14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Chapters are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2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Chapter X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X-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A,   X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X-B,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Chapters XIX-A, XIX-B, XIX-C and XIX-D respectively,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XIX-C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nd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XIX-D in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4" w:after="0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autoSpaceDN w:val="0"/>
        <w:autoSpaceDE w:val="0"/>
        <w:widowControl/>
        <w:spacing w:line="235" w:lineRule="auto" w:before="56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 XIX-A</w:t>
      </w:r>
    </w:p>
    <w:p>
      <w:pPr>
        <w:autoSpaceDN w:val="0"/>
        <w:autoSpaceDE w:val="0"/>
        <w:widowControl/>
        <w:spacing w:line="235" w:lineRule="auto" w:before="254" w:after="6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LLEGATIONS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RIBERY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ORRUPTION</w:t>
            </w:r>
          </w:p>
        </w:tc>
      </w:tr>
      <w:tr>
        <w:trPr>
          <w:trHeight w:hRule="exact" w:val="3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Parliament shall by law provide for</w:t>
            </w:r>
          </w:p>
        </w:tc>
      </w:tr>
      <w:tr>
        <w:trPr>
          <w:trHeight w:hRule="exact" w:val="18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Investigate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of a Commission to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 allegations  of  bribery  or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corruption. Such law shall provide for–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appointment of the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82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Council;</w:t>
      </w:r>
    </w:p>
    <w:p>
      <w:pPr>
        <w:autoSpaceDN w:val="0"/>
        <w:autoSpaceDE w:val="0"/>
        <w:widowControl/>
        <w:spacing w:line="235" w:lineRule="auto" w:before="254" w:after="6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powers of the Commission,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 to direct the holding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preliminary inquiry or the making of an</w:t>
            </w:r>
          </w:p>
        </w:tc>
      </w:tr>
    </w:tbl>
    <w:p>
      <w:pPr>
        <w:autoSpaceDN w:val="0"/>
        <w:tabs>
          <w:tab w:pos="3282" w:val="left"/>
        </w:tabs>
        <w:autoSpaceDE w:val="0"/>
        <w:widowControl/>
        <w:spacing w:line="250" w:lineRule="auto" w:before="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into an allegation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corruption, whether of its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it,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power to institute prosecutions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45" w:lineRule="auto" w:before="488" w:after="0"/>
        <w:ind w:left="3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offences under the law in force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bribery or corruption;</w:t>
      </w:r>
    </w:p>
    <w:p>
      <w:pPr>
        <w:autoSpaceDN w:val="0"/>
        <w:autoSpaceDE w:val="0"/>
        <w:widowControl/>
        <w:spacing w:line="238" w:lineRule="auto" w:before="252" w:after="6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measures to implement the United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8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6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Nations Convention Against Corruption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international Convention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prevention of corruption,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autoSpaceDE w:val="0"/>
        <w:widowControl/>
        <w:spacing w:line="245" w:lineRule="auto" w:before="294" w:after="8"/>
        <w:ind w:left="2868" w:right="2304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investigate Allegations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Bribery or Corruption Act, No. 19 of 1994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apply, subject to the modification that it shall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86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allegation of bribery or corruption, whether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own motion or on a written complaint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it.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XIX-B</w:t>
      </w:r>
    </w:p>
    <w:p>
      <w:pPr>
        <w:autoSpaceDN w:val="0"/>
        <w:autoSpaceDE w:val="0"/>
        <w:widowControl/>
        <w:spacing w:line="235" w:lineRule="auto" w:before="254" w:after="232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ROCERUMENT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</w:tbl>
    <w:p>
      <w:pPr>
        <w:autoSpaceDN w:val="0"/>
        <w:tabs>
          <w:tab w:pos="2868" w:val="left"/>
        </w:tabs>
        <w:autoSpaceDE w:val="0"/>
        <w:widowControl/>
        <w:spacing w:line="250" w:lineRule="auto" w:before="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members appointed by the President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persons who have had proven experience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procurement, accountancy, law or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administration. The President shall,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 of  the 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Council, appoint one member as the Chairman</w:t>
      </w:r>
    </w:p>
    <w:p>
      <w:pPr>
        <w:autoSpaceDN w:val="0"/>
        <w:tabs>
          <w:tab w:pos="2868" w:val="left"/>
        </w:tabs>
        <w:autoSpaceDE w:val="0"/>
        <w:widowControl/>
        <w:spacing w:line="257" w:lineRule="auto" w:before="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38" w:lineRule="auto" w:before="342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member of the Commission shall</w:t>
      </w:r>
    </w:p>
    <w:p>
      <w:pPr>
        <w:autoSpaceDN w:val="0"/>
        <w:autoSpaceDE w:val="0"/>
        <w:widowControl/>
        <w:spacing w:line="238" w:lineRule="auto" w:before="36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hold office for a period of three years from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1478" w:val="left"/>
          <w:tab w:pos="2782" w:val="left"/>
        </w:tabs>
        <w:autoSpaceDE w:val="0"/>
        <w:widowControl/>
        <w:spacing w:line="250" w:lineRule="auto" w:before="49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appointment, unless such member 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from office by a writing addressed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is removed from office 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 for  causes  assignedwith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 or is 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court of law for an offence involving 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turpitude or is elected as a member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as a member of a Provincial Council or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 or if a resolution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imposition of a civic disability on him is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Article 81 of the Constitution.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Chairman and every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paid such allowances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determined by a resolution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 Such allowances shall be charged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21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diminished during the term of office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It shall be the function of 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formulate fair, equitable,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transparent, competitive and cost effective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 guidelines,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of goods and services, works,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systems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autoSpaceDE w:val="0"/>
        <w:widowControl/>
        <w:spacing w:line="238" w:lineRule="auto" w:before="2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Without prejudice to the generality of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3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to,–</w:t>
      </w:r>
    </w:p>
    <w:p>
      <w:pPr>
        <w:autoSpaceDN w:val="0"/>
        <w:autoSpaceDE w:val="0"/>
        <w:widowControl/>
        <w:spacing w:line="259" w:lineRule="auto" w:before="354" w:after="0"/>
        <w:ind w:left="3282" w:right="2516" w:hanging="2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   and    report    to  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authorities, on whether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procurement of goods and services,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3376" w:val="left"/>
        </w:tabs>
        <w:autoSpaceDE w:val="0"/>
        <w:widowControl/>
        <w:spacing w:line="247" w:lineRule="auto" w:before="494" w:after="0"/>
        <w:ind w:left="15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works, consultancy services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systems by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are based on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plans prepared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approved action plans;</w:t>
      </w:r>
    </w:p>
    <w:p>
      <w:pPr>
        <w:autoSpaceDN w:val="0"/>
        <w:tabs>
          <w:tab w:pos="3082" w:val="left"/>
          <w:tab w:pos="3376" w:val="left"/>
        </w:tabs>
        <w:autoSpaceDE w:val="0"/>
        <w:widowControl/>
        <w:spacing w:line="250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all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bidders for the provision of goods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works, consultancy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information  systems 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are afforded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opportunity to participate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bidding process  for the  provision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goods and services, works,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systems;</w:t>
      </w:r>
    </w:p>
    <w:p>
      <w:pPr>
        <w:autoSpaceDN w:val="0"/>
        <w:autoSpaceDE w:val="0"/>
        <w:widowControl/>
        <w:spacing w:line="245" w:lineRule="auto" w:before="254" w:after="2"/>
        <w:ind w:left="3376" w:right="2304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 on whether the procedures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selection of contractors,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awarding of contracts  for  the  provision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 goods and services, works,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to government institutions,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fair and transparent;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16" w:right="1152" w:hanging="2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report on whether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Committees and Technical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Evaluation Committees relating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5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 are suitably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qualified; and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3376" w:right="2422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investigate reports of procurements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government institutions outside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procedures and guidelines,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report the officers responsible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procurements to the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for necessary action.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45" w:lineRule="auto" w:before="492" w:after="0"/>
        <w:ind w:left="16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156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Commission may, by Notice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writing, require any person to,–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autoSpaceDE w:val="0"/>
        <w:widowControl/>
        <w:spacing w:line="238" w:lineRule="auto" w:before="176" w:after="0"/>
        <w:ind w:left="0" w:right="3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questioned by the Commission;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produce to the Commission,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possession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of that person and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autoSpaceDE w:val="0"/>
        <w:widowControl/>
        <w:spacing w:line="238" w:lineRule="auto" w:before="252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 .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fails, without reasonable cause to appear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Commission when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so by a Notice sent to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(1);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appears before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such a Notice,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without reasonable cause,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questions put to him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or</w:t>
      </w:r>
    </w:p>
    <w:p>
      <w:pPr>
        <w:autoSpaceDN w:val="0"/>
        <w:autoSpaceDE w:val="0"/>
        <w:widowControl/>
        <w:spacing w:line="245" w:lineRule="auto" w:before="312" w:after="6"/>
        <w:ind w:left="3304" w:right="2448" w:hanging="29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refuses, without reasonable cause,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produce any document or thing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was required to produce by a Notice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sent to him under paragraph (1),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3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 and  shall 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 beliable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years, or to both such fine and imprisonment.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5" w:lineRule="auto" w:before="494" w:after="0"/>
        <w:ind w:left="17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156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Commission shall meet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often as may be necessary for the discharge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functions.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5" w:lineRule="auto" w:before="230" w:after="17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members present shall elect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5" w:lineRule="auto" w:before="60" w:after="0"/>
              <w:ind w:left="61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The  quorum  for  any  meetings 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three.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2"/>
        <w:ind w:left="287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vote of the members present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voting at the meeting at which the decision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taken, and in the event of an equality of votes,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member presiding at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meeting shall have a casting vote.</w:t>
      </w:r>
    </w:p>
    <w:p>
      <w:pPr>
        <w:autoSpaceDN w:val="0"/>
        <w:autoSpaceDE w:val="0"/>
        <w:widowControl/>
        <w:spacing w:line="235" w:lineRule="auto" w:before="35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Subject to the preceding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Article, the Commission may determine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with regard to its meetings and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 of business at such meetings.</w:t>
      </w:r>
    </w:p>
    <w:p>
      <w:pPr>
        <w:autoSpaceDN w:val="0"/>
        <w:autoSpaceDE w:val="0"/>
        <w:widowControl/>
        <w:spacing w:line="245" w:lineRule="auto" w:before="230" w:after="0"/>
        <w:ind w:left="2878" w:right="2304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notwithstanding any vacancy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of the Commission, and no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or decision of the Commission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of such vacancy or defect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shall appoint a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for the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functions, on such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8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of, Chapter IX of the Penal Code.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68" w:after="2"/>
        <w:ind w:left="1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suit, prosecution or other 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lie against any member or officer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any act or thing which in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is done or purported to be done by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his duties or the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functions, under the Constitution.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expenses of the Commission shall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on the Consolidated Fund.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60"/>
        <w:ind w:left="1702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  In     this     Chapter,     “government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includes a Ministry, a 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department, a public corporation, a local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any business or other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and a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deemed to be registered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 7 of 2007, in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a public corporation or any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per centum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shares.”.</w:t>
      </w:r>
    </w:p>
    <w:p>
      <w:pPr>
        <w:autoSpaceDN w:val="0"/>
        <w:autoSpaceDE w:val="0"/>
        <w:widowControl/>
        <w:spacing w:line="238" w:lineRule="auto" w:before="240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XIX-C</w:t>
      </w:r>
    </w:p>
    <w:p>
      <w:pPr>
        <w:autoSpaceDN w:val="0"/>
        <w:autoSpaceDE w:val="0"/>
        <w:widowControl/>
        <w:spacing w:line="238" w:lineRule="auto" w:before="240" w:after="0"/>
        <w:ind w:left="0" w:right="3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p>
      <w:pPr>
        <w:autoSpaceDN w:val="0"/>
        <w:autoSpaceDE w:val="0"/>
        <w:widowControl/>
        <w:spacing w:line="238" w:lineRule="auto" w:before="54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 There  shall  be  a  National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Council which shall comprise: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autoSpaceDE w:val="0"/>
        <w:widowControl/>
        <w:spacing w:line="238" w:lineRule="auto" w:before="254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Minister of Defence;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5" w:lineRule="auto" w:before="484" w:after="0"/>
        <w:ind w:left="345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Chair of the Oversight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 in charge of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national security;</w:t>
      </w:r>
    </w:p>
    <w:p>
      <w:pPr>
        <w:autoSpaceDN w:val="0"/>
        <w:autoSpaceDE w:val="0"/>
        <w:widowControl/>
        <w:spacing w:line="238" w:lineRule="auto" w:before="250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Police;</w:t>
      </w:r>
    </w:p>
    <w:p>
      <w:pPr>
        <w:autoSpaceDN w:val="0"/>
        <w:tabs>
          <w:tab w:pos="3158" w:val="left"/>
        </w:tabs>
        <w:autoSpaceDE w:val="0"/>
        <w:widowControl/>
        <w:spacing w:line="305" w:lineRule="auto" w:before="248" w:after="0"/>
        <w:ind w:left="15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20"/>
        </w:rPr>
        <w:t>) the Chief of Defence Staff;</w:t>
      </w:r>
    </w:p>
    <w:p>
      <w:pPr>
        <w:autoSpaceDN w:val="0"/>
        <w:autoSpaceDE w:val="0"/>
        <w:widowControl/>
        <w:spacing w:line="238" w:lineRule="auto" w:before="182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Attorney-General; and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250" w:after="0"/>
        <w:ind w:left="31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public officers or persons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law.</w:t>
      </w:r>
    </w:p>
    <w:p>
      <w:pPr>
        <w:autoSpaceDN w:val="0"/>
        <w:autoSpaceDE w:val="0"/>
        <w:widowControl/>
        <w:spacing w:line="238" w:lineRule="auto" w:before="26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 Prime  Minister  shall  be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Chairperson of the National Security Council.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absence of the Prime Minister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of Defence shall chair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National Security Council.</w:t>
      </w:r>
    </w:p>
    <w:p>
      <w:pPr>
        <w:autoSpaceDN w:val="0"/>
        <w:autoSpaceDE w:val="0"/>
        <w:widowControl/>
        <w:spacing w:line="238" w:lineRule="auto" w:before="248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Parliament shall by law provide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and functions of the National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and for other matters connected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therewith.</w:t>
      </w:r>
    </w:p>
    <w:p>
      <w:pPr>
        <w:autoSpaceDN w:val="0"/>
        <w:autoSpaceDE w:val="0"/>
        <w:widowControl/>
        <w:spacing w:line="245" w:lineRule="auto" w:before="248" w:after="6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Until  the enactment  of a law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in paragraph (3) hereof,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Security Council shall adopt such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shall think fit, with regard to its meetings.</w:t>
            </w:r>
          </w:p>
        </w:tc>
      </w:tr>
    </w:tbl>
    <w:p>
      <w:pPr>
        <w:autoSpaceDN w:val="0"/>
        <w:autoSpaceDE w:val="0"/>
        <w:widowControl/>
        <w:spacing w:line="235" w:lineRule="auto" w:before="188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XIX-D</w:t>
      </w:r>
    </w:p>
    <w:p>
      <w:pPr>
        <w:autoSpaceDN w:val="0"/>
        <w:autoSpaceDE w:val="0"/>
        <w:widowControl/>
        <w:spacing w:line="238" w:lineRule="auto" w:before="248" w:after="210"/>
        <w:ind w:left="0" w:right="4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(1) There shall be a Council of State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discuss matters of national importance.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87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of State shall be a forum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public may provide non-binding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advice to the 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476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Council, which shall be chaired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Minister, shall consist of:</w:t>
      </w:r>
    </w:p>
    <w:p>
      <w:pPr>
        <w:autoSpaceDN w:val="0"/>
        <w:autoSpaceDE w:val="0"/>
        <w:widowControl/>
        <w:spacing w:line="235" w:lineRule="auto" w:before="200" w:after="0"/>
        <w:ind w:left="0" w:right="3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Minister of Finance;</w:t>
      </w:r>
    </w:p>
    <w:p>
      <w:pPr>
        <w:autoSpaceDN w:val="0"/>
        <w:autoSpaceDE w:val="0"/>
        <w:widowControl/>
        <w:spacing w:line="238" w:lineRule="auto" w:before="262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Minister of Foreign Affairs;</w:t>
      </w:r>
    </w:p>
    <w:p>
      <w:pPr>
        <w:autoSpaceDN w:val="0"/>
        <w:tabs>
          <w:tab w:pos="2842" w:val="left"/>
        </w:tabs>
        <w:autoSpaceDE w:val="0"/>
        <w:widowControl/>
        <w:spacing w:line="240" w:lineRule="auto" w:before="320" w:after="0"/>
        <w:ind w:left="14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(iii) the Minister of Defence;</w:t>
      </w:r>
    </w:p>
    <w:p>
      <w:pPr>
        <w:autoSpaceDN w:val="0"/>
        <w:autoSpaceDE w:val="0"/>
        <w:widowControl/>
        <w:spacing w:line="235" w:lineRule="auto" w:before="318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 the Speaker;</w:t>
      </w:r>
    </w:p>
    <w:p>
      <w:pPr>
        <w:autoSpaceDN w:val="0"/>
        <w:autoSpaceDE w:val="0"/>
        <w:widowControl/>
        <w:spacing w:line="238" w:lineRule="auto" w:before="202" w:after="14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the Leader of the Opposition;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2" w:right="1256" w:hanging="40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one Member of Parliament to represent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  in   Parliament other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represented by the Prime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Leader of the Opposition;</w:t>
            </w:r>
          </w:p>
        </w:tc>
      </w:tr>
    </w:tbl>
    <w:p>
      <w:pPr>
        <w:autoSpaceDN w:val="0"/>
        <w:autoSpaceDE w:val="0"/>
        <w:widowControl/>
        <w:spacing w:line="238" w:lineRule="auto" w:before="142" w:after="14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(vii) the Attorney-General;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 twelve other members who are not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16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Parliament chosen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 fields of expertise in business,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economics, political science, 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relations, and science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technology. In the appointment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members, due consideration shall 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 to  the  pluralistic nature of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Lanka, including ensuring gender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diversity and  the inclusion of youth.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 Parliament  shall  by  law  make 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for the functions and procedures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State.”.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170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“Parliamentary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Council” of the words “Constitutional Council”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 “public officer”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therein;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59" w:lineRule="auto" w:before="506" w:after="268"/>
        <w:ind w:left="2518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in paragraph (i)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 of “public officer”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prevail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 case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98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0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ovisio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that,-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172" w:val="left"/>
          <w:tab w:pos="2518" w:val="left"/>
          <w:tab w:pos="2592" w:val="left"/>
          <w:tab w:pos="2652" w:val="left"/>
          <w:tab w:pos="2698" w:val="left"/>
          <w:tab w:pos="2712" w:val="left"/>
          <w:tab w:pos="2758" w:val="left"/>
          <w:tab w:pos="2772" w:val="left"/>
          <w:tab w:pos="2818" w:val="left"/>
          <w:tab w:pos="3116" w:val="left"/>
          <w:tab w:pos="3118" w:val="left"/>
        </w:tabs>
        <w:autoSpaceDE w:val="0"/>
        <w:widowControl/>
        <w:spacing w:line="446" w:lineRule="auto" w:before="23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every person holding office on the day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this Act comes into operation,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as,–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Chief Justice;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Judges of the Supreme Court;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members of the Judicial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President of the Court of Appeal;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Judges of the Court of Appeal;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Attorney-General;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the Auditor-General;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the Inspector-General of Police;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the Parliamentary Commissioner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(Ombudsman);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(x) the Secretary-General of 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1702" w:val="left"/>
          <w:tab w:pos="2498" w:val="left"/>
          <w:tab w:pos="2558" w:val="left"/>
          <w:tab w:pos="2618" w:val="left"/>
          <w:tab w:pos="3022" w:val="left"/>
        </w:tabs>
        <w:autoSpaceDE w:val="0"/>
        <w:widowControl/>
        <w:spacing w:line="360" w:lineRule="auto" w:before="49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(xi) a judge of the High Court;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a judicial officer, a scheduled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public officer or a police officer;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the Governor of the Central Bank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such office and shall,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 of Article 41C, continue to exercise,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that office,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same terms and conditions.</w:t>
      </w:r>
    </w:p>
    <w:p>
      <w:pPr>
        <w:autoSpaceDN w:val="0"/>
        <w:tabs>
          <w:tab w:pos="1702" w:val="left"/>
          <w:tab w:pos="1942" w:val="left"/>
          <w:tab w:pos="2090" w:val="left"/>
        </w:tabs>
        <w:autoSpaceDE w:val="0"/>
        <w:widowControl/>
        <w:spacing w:line="374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holding office on the day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the,–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Parliamentary 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Election Commission;</w:t>
      </w:r>
    </w:p>
    <w:p>
      <w:pPr>
        <w:autoSpaceDN w:val="0"/>
        <w:tabs>
          <w:tab w:pos="2104" w:val="left"/>
        </w:tabs>
        <w:autoSpaceDE w:val="0"/>
        <w:widowControl/>
        <w:spacing w:line="238" w:lineRule="auto" w:before="356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Public Service Commission;</w:t>
      </w:r>
    </w:p>
    <w:p>
      <w:pPr>
        <w:autoSpaceDN w:val="0"/>
        <w:tabs>
          <w:tab w:pos="2132" w:val="left"/>
          <w:tab w:pos="2422" w:val="left"/>
        </w:tabs>
        <w:autoSpaceDE w:val="0"/>
        <w:widowControl/>
        <w:spacing w:line="401" w:lineRule="auto" w:before="418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National Police Commission;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Human Rights Commission of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Commission to Investigate Allegations of Bribery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Corruption;</w:t>
      </w:r>
    </w:p>
    <w:p>
      <w:pPr>
        <w:autoSpaceDN w:val="0"/>
        <w:tabs>
          <w:tab w:pos="2090" w:val="left"/>
          <w:tab w:pos="2132" w:val="left"/>
        </w:tabs>
        <w:autoSpaceDE w:val="0"/>
        <w:widowControl/>
        <w:spacing w:line="444" w:lineRule="auto" w:before="298" w:after="0"/>
        <w:ind w:left="135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Finance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Right to Information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Colombo Port City Economic Commission;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7" w:lineRule="auto" w:before="494" w:after="0"/>
        <w:ind w:left="2518" w:right="2424" w:hanging="29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Members of the Monetary Board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of Sri Lanka (other than the chairperson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Secretary to the Ministry of the Minister in </w:t>
      </w:r>
      <w:r>
        <w:br/>
      </w:r>
      <w:r>
        <w:rPr>
          <w:rFonts w:ascii="Times" w:hAnsi="Times" w:eastAsia="Times"/>
          <w:b w:val="0"/>
          <w:i w:val="0"/>
          <w:color w:val="323C3A"/>
          <w:sz w:val="20"/>
        </w:rPr>
        <w:t>charge of the subject of Finance),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54" w:after="0"/>
        <w:ind w:left="15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47" w:lineRule="auto" w:before="25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person holding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 which  this  Act  comes  into 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 Chairman or  a member of any such Commission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above may continue to exercise and discharge powers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their respective offices until such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Commissions are constituted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Chapter VIIA of the Constitution.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All matters relating to,–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5" w:lineRule="auto" w:before="25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appointment,  promotion, 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officers; and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appeals  by  police  officers  to  the 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Commission,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31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the Public Service Commission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on which this Act comes into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 effect from that date, stand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Police Commission established by Article 155A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determined by the National Police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autoSpaceDE w:val="0"/>
        <w:widowControl/>
        <w:spacing w:line="247" w:lineRule="auto" w:before="36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matters relating to the appointment, promotion,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Sri Lanka State Audit Service and pending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Public Service Commission on the day preceding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Act comes into operation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that date, stand transferred to the Audit 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4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Audit Service Commission accordingly.</w:t>
      </w:r>
    </w:p>
    <w:p>
      <w:pPr>
        <w:autoSpaceDN w:val="0"/>
        <w:autoSpaceDE w:val="0"/>
        <w:widowControl/>
        <w:spacing w:line="235" w:lineRule="auto" w:before="254" w:after="8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Ninth Parliament in existence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date on which this Act comes into operation,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had its First Sitting 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August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2020 and continue to function for a period of five years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date, unless sooner dissolved;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The person holding office as the President on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 Act  comes into operation shall  be deemed 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declared elected on 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November 2019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such office for a period of five years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date, subject to the provisions of the Constitution;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avoidance of doubt, it is hereby declared that </w:t>
      </w:r>
      <w:r>
        <w:rPr>
          <w:rFonts w:ascii="Times" w:hAnsi="Times" w:eastAsia="Times"/>
          <w:b w:val="0"/>
          <w:i w:val="0"/>
          <w:color w:val="000000"/>
          <w:sz w:val="20"/>
        </w:rPr>
        <w:t>where there is a requirement in any written law to obtain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or approval of the Parliamentary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reference to the Parliamentary Council shall be read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construed as a reference to the Constitutional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88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235" w:lineRule="auto" w:before="50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