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5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28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>SRI LANKA</w:t>
      </w:r>
    </w:p>
    <w:p>
      <w:pPr>
        <w:autoSpaceDN w:val="0"/>
        <w:autoSpaceDE w:val="0"/>
        <w:widowControl/>
        <w:spacing w:line="238" w:lineRule="auto" w:before="134" w:after="0"/>
        <w:ind w:left="0" w:right="29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September 30, 2022</w:t>
      </w:r>
    </w:p>
    <w:p>
      <w:pPr>
        <w:autoSpaceDN w:val="0"/>
        <w:autoSpaceDE w:val="0"/>
        <w:widowControl/>
        <w:spacing w:line="238" w:lineRule="auto" w:before="13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38" w:after="0"/>
        <w:ind w:left="0" w:right="3344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05.10.2022)</w:t>
      </w:r>
    </w:p>
    <w:p>
      <w:pPr>
        <w:autoSpaceDN w:val="0"/>
        <w:autoSpaceDE w:val="0"/>
        <w:widowControl/>
        <w:spacing w:line="240" w:lineRule="auto" w:before="234" w:after="0"/>
        <w:ind w:left="0" w:right="38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87400" cy="105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62" w:after="0"/>
        <w:ind w:left="0" w:right="343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238" w:lineRule="auto" w:before="166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4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208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provide for the service of the financial year 2023; to authorize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 Consolidated Fund or any other fund or moneys, of or at the disposal 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expenditure on such activities; to provide for the refund of such moneys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to the Consolidated  Fund and  to make  provision for  matters  connected </w:t>
      </w:r>
      <w:r>
        <w:rPr>
          <w:rFonts w:ascii="Times" w:hAnsi="Times" w:eastAsia="Times"/>
          <w:b/>
          <w:i w:val="0"/>
          <w:color w:val="221F1F"/>
          <w:sz w:val="20"/>
        </w:rPr>
        <w:t>therewith or incidental thereto</w:t>
      </w:r>
    </w:p>
    <w:p>
      <w:pPr>
        <w:autoSpaceDN w:val="0"/>
        <w:autoSpaceDE w:val="0"/>
        <w:widowControl/>
        <w:spacing w:line="245" w:lineRule="auto" w:before="224" w:after="0"/>
        <w:ind w:left="1872" w:right="187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Finance, Economic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Stabilization and National Policies</w:t>
      </w:r>
    </w:p>
    <w:p>
      <w:pPr>
        <w:autoSpaceDN w:val="0"/>
        <w:autoSpaceDE w:val="0"/>
        <w:widowControl/>
        <w:spacing w:line="245" w:lineRule="auto" w:before="11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7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80.00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74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26/2022</w:t>
      </w:r>
    </w:p>
    <w:p>
      <w:pPr>
        <w:autoSpaceDN w:val="0"/>
        <w:autoSpaceDE w:val="0"/>
        <w:widowControl/>
        <w:spacing w:line="288" w:lineRule="auto" w:before="338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2023;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78" w:lineRule="auto" w:before="112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6" w:lineRule="auto" w:before="338" w:after="2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7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   of 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authorizing any expenditure and subject to the provisions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2023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18" w:after="278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which is estimated to be rupees three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hundred fifty seven billion two hundred sixty 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six hundred thirty eight thousand for the service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beginning on January 1, 2023 and ending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2023 (in this Act referred to as the “financial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2023”), shall be met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payments which are hereby authorized to be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out of the Consolidated Fund or any other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fund or moneys, of or at the disposal of the</w:t>
      </w:r>
    </w:p>
    <w:p>
      <w:pPr>
        <w:autoSpaceDN w:val="0"/>
        <w:autoSpaceDE w:val="0"/>
        <w:widowControl/>
        <w:spacing w:line="238" w:lineRule="auto" w:before="88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9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8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2023,</w:t>
            </w:r>
          </w:p>
        </w:tc>
      </w:tr>
      <w:tr>
        <w:trPr>
          <w:trHeight w:hRule="exact" w:val="49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are hereby authorized in terms of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laws for moneys to be raised whether in or outside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Lanka, for and on behalf of 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 the balance outstanding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at any given time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2023 or at the end of the financial year 2023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exceed rupees four thousand four 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twenty nine billion  four hundred fourty nine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million and the details of such loans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in the Final Budget Position   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13 of the Fiscal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 3 of 2003: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802" w:right="1256" w:firstLine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difference between the total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raised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2023 and the total settlement of short-term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made during the financial year 2023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only be considered in deciding the volume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for the purposes of calculating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borrowing made during the financial year 2023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this section.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sum of rupees three thousand six hundred fifty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seven billion two hundred sixty five million six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thirty eight thousand referred to in subsection (1),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as specified in the First Schedule to this Act.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 (1) shall have effect</w:t>
            </w:r>
          </w:p>
        </w:tc>
      </w:tr>
      <w:tr>
        <w:trPr>
          <w:trHeight w:hRule="exact" w:val="7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prejudice to the provisions of any other written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the raising of loans for and on behalf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estimated expenditure of the Government</w:t>
            </w:r>
          </w:p>
        </w:tc>
      </w:tr>
      <w:tr>
        <w:trPr>
          <w:trHeight w:hRule="exact" w:val="157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laws to be charged on the Consolidated Fund,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four thousand two hundred twenty two billion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hundred thirty three million three hundred sixty two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thousand for the service of the period beginning on January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1, 2023 and ending on December 31, 2023. The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Heads and the laws under which such expenditure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to be made, are as specified in the Second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2023, from each activity specified in Column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Third Schedule to this Act, shall be credited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2023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of the financial year 2023.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determining the net surplus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activity, whether paid or accrued, 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66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2023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debit balance outstanding at the end of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2023,  of any activity specified in Column 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2023, the receipts of the Government from any activity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Consolidated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Column I of the Third Schedule to this Act are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or any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insufficient to meet the expenditure incurred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fund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moneys,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on such activity, the Minister may,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at the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by Order, direct that such sums as he may deem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meet such expenditure shall be payable 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advances, out of the Consolidated Fund or any other fund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advances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moneys of, or at the disposal of the Government, so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 the maximum limit of expenditure specified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referred to in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corresponding entry in Column II of that Schedule.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3,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so advanced in respect of such activity shall be refunded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during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Consolidated Fund in such manner,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2023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by Order direct.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1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 Schedule to this Act, have been allocated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unexpended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allocated to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Recurrent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Expenditure,</w:t>
            </w:r>
          </w:p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another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allocation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to another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 Head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moneys allocated to Capital Expenditure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Programme appearing under any Head specified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First Schedule to this Act, shall be transferred out of that</w:t>
      </w:r>
    </w:p>
    <w:p>
      <w:pPr>
        <w:autoSpaceDN w:val="0"/>
        <w:autoSpaceDE w:val="0"/>
        <w:widowControl/>
        <w:spacing w:line="238" w:lineRule="auto" w:before="4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Programme or to any allocation of Recurrent Expenditure of</w:t>
      </w:r>
    </w:p>
    <w:p>
      <w:pPr>
        <w:autoSpaceDN w:val="0"/>
        <w:autoSpaceDE w:val="0"/>
        <w:widowControl/>
        <w:spacing w:line="238" w:lineRule="auto" w:before="4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3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Programme, appearing under the Head, “Department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Budget” specified in the First Schedule,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22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subject to guidelines stipulated in Printed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Estimates approved by Parliament for the relevant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year, to any other Programme under any other Head in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Schedule, by Order of the Secretary to the Treasury or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</w:t>
            </w:r>
          </w:p>
        </w:tc>
      </w:tr>
      <w:tr>
        <w:trPr>
          <w:trHeight w:hRule="exact" w:val="23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 The money so transferred shall be deemed to be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supplementary allocation made to the particular Ministry,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 report containing the amount of money so transferred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reasons for the transfer, shall be submitted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within two months of the date of the said transfer.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reasons for such transfers, shall be incorporated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reports relating to the Government’s fiscal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performance, which are required to be tabled in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the Fiscal Management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No.3 of 2003.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that receipts from taxes and other sources will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less than the amounts anticipated to finance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</w:tbl>
    <w:p>
      <w:pPr>
        <w:autoSpaceDN w:val="0"/>
        <w:tabs>
          <w:tab w:pos="2756" w:val="left"/>
          <w:tab w:pos="6718" w:val="left"/>
        </w:tabs>
        <w:autoSpaceDE w:val="0"/>
        <w:widowControl/>
        <w:spacing w:line="245" w:lineRule="auto" w:before="8" w:after="156"/>
        <w:ind w:left="2356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authorized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or purposes are no longer required,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may with the approval of the Government, withdraw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 or in part any amounts previously released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under the authority of a warrant issued by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Consolidated Fund or from any other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moneys, of or at the disposal of the Government, to meet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expenditure and the details of all such withdrawals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incorporated in the Final Budget Position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section 13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Fiscal Management (Responsibility) Act, No. 3 of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Power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may, on or before May 31, 2024, by Order, vary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Minister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vary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maximum and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minimum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limits specified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in the Third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Schedule to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Order made under subsection (1) shall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14" w:after="16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Power of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Parliament 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amend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Third Schedule</w:t>
            </w:r>
          </w:p>
        </w:tc>
      </w:tr>
    </w:tbl>
    <w:p>
      <w:pPr>
        <w:autoSpaceDN w:val="0"/>
        <w:tabs>
          <w:tab w:pos="2422" w:val="left"/>
          <w:tab w:pos="2442" w:val="left"/>
          <w:tab w:pos="6622" w:val="left"/>
        </w:tabs>
        <w:autoSpaceDE w:val="0"/>
        <w:widowControl/>
        <w:spacing w:line="245" w:lineRule="auto" w:before="6" w:after="170"/>
        <w:ind w:left="2018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to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or any of the maximum limits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4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2023 </w:t>
      </w:r>
      <w:r>
        <w:br/>
      </w:r>
      <w:r>
        <w:rPr>
          <w:rFonts w:ascii="Times" w:hAnsi="Times" w:eastAsia="Times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180" w:after="0"/>
        <w:ind w:left="0" w:right="7588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Recurrent                   23,622,940,000</w:t>
      </w:r>
    </w:p>
    <w:p>
      <w:pPr>
        <w:autoSpaceDN w:val="0"/>
        <w:autoSpaceDE w:val="0"/>
        <w:widowControl/>
        <w:spacing w:line="238" w:lineRule="auto" w:before="50" w:after="0"/>
        <w:ind w:left="0" w:right="758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 xml:space="preserve"> Capital                          1,474,600,000</w:t>
      </w:r>
    </w:p>
    <w:p>
      <w:pPr>
        <w:autoSpaceDN w:val="0"/>
        <w:autoSpaceDE w:val="0"/>
        <w:widowControl/>
        <w:spacing w:line="238" w:lineRule="auto" w:before="48" w:after="88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2,794,350,000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487,800,000</w:t>
            </w:r>
          </w:p>
        </w:tc>
      </w:tr>
      <w:tr>
        <w:trPr>
          <w:trHeight w:hRule="exact" w:val="1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925,700,000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500,000,000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86,300,000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383,500,000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13,500,000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178,300,000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85,000,000</w:t>
            </w:r>
          </w:p>
        </w:tc>
      </w:tr>
      <w:tr>
        <w:trPr>
          <w:trHeight w:hRule="exact" w:val="17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308,840,000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13,100,000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102,620,000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800,000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148,700,000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5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33,700,000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3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781,560,000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28,800,000</w:t>
            </w:r>
          </w:p>
        </w:tc>
      </w:tr>
      <w:tr>
        <w:trPr>
          <w:trHeight w:hRule="exact" w:val="2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110,400,000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3,300,000</w:t>
            </w:r>
          </w:p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282,300,000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</w:tr>
      <w:tr>
        <w:trPr>
          <w:trHeight w:hRule="exact" w:val="22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3,695,950,000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120,200,000</w:t>
            </w:r>
          </w:p>
        </w:tc>
      </w:tr>
      <w:tr>
        <w:trPr>
          <w:trHeight w:hRule="exact" w:val="1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69,850,000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700,000</w:t>
            </w:r>
          </w:p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Government Whip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2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215,500,000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19,700,000</w:t>
            </w:r>
          </w:p>
        </w:tc>
      </w:tr>
      <w:tr>
        <w:trPr>
          <w:trHeight w:hRule="exact" w:val="30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10,903,660,000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2,457,430,000            21,000,000</w:t>
            </w:r>
          </w:p>
        </w:tc>
      </w:tr>
      <w:tr>
        <w:trPr>
          <w:trHeight w:hRule="exact" w:val="3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54,280,000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3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17,300,000                  100,000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0" w:after="186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Buddha 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6,355,000,000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553,000,000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135,000,000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1,585,000,000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2327"/>
            <w:vMerge/>
            <w:tcBorders/>
          </w:tcPr>
          <w:p/>
        </w:tc>
        <w:tc>
          <w:tcPr>
            <w:tcW w:type="dxa" w:w="5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959,000,000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443,500,000</w:t>
            </w:r>
          </w:p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101,000,000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1,491,000,000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44,000,000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163,000,000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21,000,000</w:t>
            </w:r>
          </w:p>
        </w:tc>
      </w:tr>
      <w:tr>
        <w:trPr>
          <w:trHeight w:hRule="exact" w:val="31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9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192,000,000            21,000,000</w:t>
            </w:r>
          </w:p>
        </w:tc>
      </w:tr>
      <w:tr>
        <w:trPr>
          <w:trHeight w:hRule="exact" w:val="23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36,000,000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147,000,000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634,000,000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156,500,000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319,000,000             11,000,000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967,000,000           150,000,000</w:t>
            </w:r>
          </w:p>
        </w:tc>
      </w:tr>
      <w:tr>
        <w:trPr>
          <w:trHeight w:hRule="exact" w:val="43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207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5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230,000,000           227,000,000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311,000,000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Finance, Economic Stabilization and National Policies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34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274,954,262,000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338,982,778,000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12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Finance, Economic Stabilization and National Policies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1,276,535,000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328,400,000</w:t>
            </w:r>
          </w:p>
        </w:tc>
      </w:tr>
      <w:tr>
        <w:trPr>
          <w:trHeight w:hRule="exact" w:val="18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4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    1,897,500,000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Palnning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8,146,830,000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2,772,000,000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1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81,300,000</w:t>
            </w:r>
          </w:p>
        </w:tc>
        <w:tc>
          <w:tcPr>
            <w:tcW w:type="dxa" w:w="22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1,250,000</w:t>
            </w:r>
          </w:p>
        </w:tc>
      </w:tr>
      <w:tr>
        <w:trPr>
          <w:trHeight w:hRule="exact" w:val="185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451,280,000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1,340,200,000</w:t>
            </w:r>
          </w:p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267,200,000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358,000,000</w:t>
            </w:r>
          </w:p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4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168,637,953,000    172,891,228,000</w:t>
            </w:r>
          </w:p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624,550,000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75,554,500,000</w:t>
            </w:r>
          </w:p>
        </w:tc>
      </w:tr>
      <w:tr>
        <w:trPr>
          <w:trHeight w:hRule="exact" w:val="17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108,300,000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2,050,000</w:t>
            </w:r>
          </w:p>
        </w:tc>
      </w:tr>
      <w:tr>
        <w:trPr>
          <w:trHeight w:hRule="exact" w:val="17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17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21,441,290,000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900,000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65,791,300,000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72,570,000</w:t>
            </w:r>
          </w:p>
        </w:tc>
        <w:tc>
          <w:tcPr>
            <w:tcW w:type="dxa" w:w="22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1,100,000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95,500,000</w:t>
            </w:r>
          </w:p>
        </w:tc>
        <w:tc>
          <w:tcPr>
            <w:tcW w:type="dxa" w:w="22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4,713,300,000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10,255,400,000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4,798,415,000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483,400,000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3,410,500,000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407,000,000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57,412,280,000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5,482,100,000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114,900,000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30,400,000</w:t>
            </w:r>
          </w:p>
        </w:tc>
      </w:tr>
      <w:tr>
        <w:trPr>
          <w:trHeight w:hRule="exact" w:val="4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736,400,000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42,600,000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 Statistics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1,285,300,000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1,305,700,000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101,760,000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132,440,000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24,900,000</w:t>
            </w:r>
          </w:p>
        </w:tc>
      </w:tr>
      <w:tr>
        <w:trPr>
          <w:trHeight w:hRule="exact" w:val="20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the Registrar of Companies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91,300,000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22,900,000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64,736,000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2,350,000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825,893,000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40,830,000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2" w:after="142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360,000,000,000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9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50,000,000,000</w:t>
            </w:r>
          </w:p>
        </w:tc>
      </w:tr>
    </w:tbl>
    <w:p>
      <w:pPr>
        <w:autoSpaceDN w:val="0"/>
        <w:autoSpaceDE w:val="0"/>
        <w:widowControl/>
        <w:spacing w:line="235" w:lineRule="auto" w:before="166" w:after="16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7,466,214,000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7,540,730,000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7,082,410,000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5,123,475,000</w:t>
            </w:r>
          </w:p>
        </w:tc>
      </w:tr>
      <w:tr>
        <w:trPr>
          <w:trHeight w:hRule="exact" w:val="40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204,939,001,000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4,777,000,000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63,841,875,000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11,897,000,000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46,882,300,000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19,745,995,000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45" w:lineRule="auto" w:before="668" w:after="0"/>
              <w:ind w:left="12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Meteorology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374,300,000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118,800,000</w:t>
            </w:r>
          </w:p>
        </w:tc>
      </w:tr>
      <w:tr>
        <w:trPr>
          <w:trHeight w:hRule="exact" w:val="46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45" w:lineRule="auto" w:before="68" w:after="0"/>
              <w:ind w:left="124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19,540,600,000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372,500,000</w:t>
            </w:r>
          </w:p>
        </w:tc>
      </w:tr>
      <w:tr>
        <w:trPr>
          <w:trHeight w:hRule="exact" w:val="44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4" w:after="0"/>
              <w:ind w:left="10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65,750,000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369,500,000</w:t>
            </w:r>
          </w:p>
        </w:tc>
      </w:tr>
      <w:tr>
        <w:trPr>
          <w:trHeight w:hRule="exact" w:val="474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Multi-purpose Development Task Force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9,807,550,000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</w:t>
            </w:r>
          </w:p>
        </w:tc>
      </w:tr>
    </w:tbl>
    <w:p>
      <w:pPr>
        <w:autoSpaceDN w:val="0"/>
        <w:autoSpaceDE w:val="0"/>
        <w:widowControl/>
        <w:spacing w:line="235" w:lineRule="auto" w:before="62" w:after="6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45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52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508" w:right="3888" w:hanging="8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25,360,000,000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2,780,000,000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5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56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Mass Media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6" w:after="0"/>
              <w:ind w:left="1584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413,000,000           136,000,000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511,000,000           388,000,000</w:t>
            </w:r>
          </w:p>
        </w:tc>
      </w:tr>
      <w:tr>
        <w:trPr>
          <w:trHeight w:hRule="exact" w:val="44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128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Government 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394,000,000           221,000,000</w:t>
            </w:r>
          </w:p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0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Printing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5,842,000,000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235,000,000</w:t>
            </w:r>
          </w:p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2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18,200,000,000       1,800,000,000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Justice, Prison Affairs and Constitutional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39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8" w:right="3888" w:hanging="8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27,500,000,000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5,700,000,000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autoSpaceDE w:val="0"/>
        <w:widowControl/>
        <w:spacing w:line="238" w:lineRule="auto" w:before="0" w:after="5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3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Justice, Prison Affairs and Constitutional Reforms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4,385,200,000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2,566,200,000</w:t>
            </w:r>
          </w:p>
        </w:tc>
      </w:tr>
      <w:tr>
        <w:trPr>
          <w:trHeight w:hRule="exact" w:val="4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0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 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9,465,000,000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1,776,000,000</w:t>
            </w:r>
          </w:p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4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Attorney General’s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1,968,500,000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117,500,000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6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Legal Draftsman’s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148,700,000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4,100,000</w:t>
            </w:r>
          </w:p>
        </w:tc>
      </w:tr>
      <w:tr>
        <w:trPr>
          <w:trHeight w:hRule="exact" w:val="7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Debt Conciliation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76,600,000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900,000</w:t>
            </w:r>
          </w:p>
        </w:tc>
      </w:tr>
      <w:tr>
        <w:trPr>
          <w:trHeight w:hRule="exact" w:val="3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6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Prisons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9,797,000,000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934,000,000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Analyst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718,000,000           285,000,000</w:t>
            </w:r>
          </w:p>
        </w:tc>
      </w:tr>
      <w:tr>
        <w:trPr>
          <w:trHeight w:hRule="exact" w:val="42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114" w:after="0"/>
              <w:ind w:left="10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Registrar of the Supreme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5,000,000</w:t>
            </w:r>
          </w:p>
        </w:tc>
      </w:tr>
      <w:tr>
        <w:trPr>
          <w:trHeight w:hRule="exact" w:val="7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2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 Commission of 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21,000,000              1,300,000</w:t>
            </w:r>
          </w:p>
        </w:tc>
      </w:tr>
      <w:tr>
        <w:trPr>
          <w:trHeight w:hRule="exact" w:val="7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Community Based Corrections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550,000,000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</w:tbl>
    <w:p>
      <w:pPr>
        <w:autoSpaceDN w:val="0"/>
        <w:autoSpaceDE w:val="0"/>
        <w:widowControl/>
        <w:spacing w:line="238" w:lineRule="auto" w:before="56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Health</w:t>
      </w:r>
    </w:p>
    <w:p>
      <w:pPr>
        <w:autoSpaceDN w:val="0"/>
        <w:autoSpaceDE w:val="0"/>
        <w:widowControl/>
        <w:spacing w:line="245" w:lineRule="auto" w:before="114" w:after="42"/>
        <w:ind w:left="3024" w:right="7488" w:firstLine="0"/>
        <w:jc w:val="center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                          266,999,998,000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>Capital                                  55,000,000,000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124,566,998,000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5,382,000,000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2" w:after="0"/>
              <w:ind w:left="1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Health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140,483,000,000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49,558,000,000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78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88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88" w:right="288" w:firstLine="13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133,000,000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1,817,000,000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348" w:right="1152" w:firstLine="8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54,000,000</w:t>
            </w:r>
          </w:p>
        </w:tc>
      </w:tr>
    </w:tbl>
    <w:p>
      <w:pPr>
        <w:autoSpaceDN w:val="0"/>
        <w:autoSpaceDE w:val="0"/>
        <w:widowControl/>
        <w:spacing w:line="238" w:lineRule="auto" w:before="88" w:after="5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Foreign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49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54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432" w:right="388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18,600,000,000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400,000,000</w:t>
            </w:r>
          </w:p>
        </w:tc>
      </w:tr>
    </w:tbl>
    <w:p>
      <w:pPr>
        <w:autoSpaceDN w:val="0"/>
        <w:autoSpaceDE w:val="0"/>
        <w:widowControl/>
        <w:spacing w:line="235" w:lineRule="auto" w:before="88" w:after="8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440" w:right="144" w:firstLine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131,650,000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18,468,350,000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282" w:right="1152" w:firstLine="1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393,000,000</w:t>
            </w:r>
          </w:p>
        </w:tc>
      </w:tr>
      <w:tr>
        <w:trPr>
          <w:trHeight w:hRule="exact" w:val="4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70" w:after="8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Trade, Commerce and Food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8" w:right="38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1,739,500,000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4,336,500,000</w:t>
            </w:r>
          </w:p>
        </w:tc>
      </w:tr>
    </w:tbl>
    <w:p>
      <w:pPr>
        <w:autoSpaceDN w:val="0"/>
        <w:autoSpaceDE w:val="0"/>
        <w:widowControl/>
        <w:spacing w:line="235" w:lineRule="auto" w:before="86" w:after="5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2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Trade, Commerce and Food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437,300,000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22,200,000</w:t>
            </w:r>
          </w:p>
        </w:tc>
      </w:tr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657,000,000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3,943,000,000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185,600,000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9,900,000</w:t>
            </w:r>
          </w:p>
        </w:tc>
      </w:tr>
      <w:tr>
        <w:trPr>
          <w:trHeight w:hRule="exact" w:val="1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Measurement Units, Standards and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179,800,000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64,500,000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4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302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Food Commissioner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102,900,000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324,800,000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22,900,000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600,000</w:t>
            </w:r>
          </w:p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4" w:after="17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Transport and Highways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7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49,494,000,000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933,000,000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28,100,000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323,149,000,000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Transport and Highways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16,200,000,000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300,292,100,000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4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30,280,000,000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21,563,300,000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2,081,000,000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1,265,500,000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4" w:after="17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5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81,000,000,000</w:t>
            </w:r>
          </w:p>
        </w:tc>
      </w:tr>
      <w:tr>
        <w:trPr>
          <w:trHeight w:hRule="exact" w:val="182"/>
        </w:trPr>
        <w:tc>
          <w:tcPr>
            <w:tcW w:type="dxa" w:w="465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34,000,000,000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2,313,136,000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111,025,000</w:t>
            </w:r>
          </w:p>
        </w:tc>
      </w:tr>
      <w:tr>
        <w:trPr>
          <w:trHeight w:hRule="exact" w:val="1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94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61,906,000,000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25,221,475,000</w:t>
            </w:r>
          </w:p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584,250,000           158,500,000</w:t>
            </w:r>
          </w:p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9,075,500,000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4,361,500,000</w:t>
            </w:r>
          </w:p>
        </w:tc>
      </w:tr>
      <w:tr>
        <w:trPr>
          <w:trHeight w:hRule="exact" w:val="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1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632,100,000           81,000,000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5,686,914,000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3,299,500,000</w:t>
            </w:r>
          </w:p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802,100,000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91,000,000</w:t>
            </w:r>
          </w:p>
        </w:tc>
      </w:tr>
      <w:tr>
        <w:trPr>
          <w:trHeight w:hRule="exact" w:val="1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676,000,000</w:t>
            </w:r>
          </w:p>
        </w:tc>
      </w:tr>
    </w:tbl>
    <w:p>
      <w:pPr>
        <w:autoSpaceDN w:val="0"/>
        <w:autoSpaceDE w:val="0"/>
        <w:widowControl/>
        <w:spacing w:line="238" w:lineRule="auto" w:before="152" w:after="122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Power and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1,000,000,000</w:t>
            </w:r>
          </w:p>
        </w:tc>
      </w:tr>
      <w:tr>
        <w:trPr>
          <w:trHeight w:hRule="exact" w:val="260"/>
        </w:trPr>
        <w:tc>
          <w:tcPr>
            <w:tcW w:type="dxa" w:w="4653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4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36,200,000,000</w:t>
            </w:r>
          </w:p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 and Energy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36,093,000,000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234,000,000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3162" w:val="left"/>
          <w:tab w:pos="4306" w:val="left"/>
          <w:tab w:pos="4350" w:val="left"/>
        </w:tabs>
        <w:autoSpaceDE w:val="0"/>
        <w:widowControl/>
        <w:spacing w:line="386" w:lineRule="auto" w:before="0" w:after="118"/>
        <w:ind w:left="2262" w:right="8496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Tourism and Lands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7,500,000,000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3,800,000,000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 and Lands</w:t>
            </w:r>
          </w:p>
        </w:tc>
        <w:tc>
          <w:tcPr>
            <w:tcW w:type="dxa" w:w="5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653,200,000           111,800,000</w:t>
            </w:r>
          </w:p>
        </w:tc>
      </w:tr>
      <w:tr>
        <w:trPr>
          <w:trHeight w:hRule="exact" w:val="1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2,830,000,000</w:t>
            </w:r>
          </w:p>
        </w:tc>
      </w:tr>
      <w:tr>
        <w:trPr>
          <w:trHeight w:hRule="exact" w:val="1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6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578,000,000</w:t>
            </w:r>
          </w:p>
        </w:tc>
        <w:tc>
          <w:tcPr>
            <w:tcW w:type="dxa" w:w="23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72,000,000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Title Settlement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6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668,000,000</w:t>
            </w:r>
          </w:p>
        </w:tc>
        <w:tc>
          <w:tcPr>
            <w:tcW w:type="dxa" w:w="23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12,000,000</w:t>
            </w:r>
          </w:p>
        </w:tc>
      </w:tr>
      <w:tr>
        <w:trPr>
          <w:trHeight w:hRule="exact" w:val="1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5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291,000,000           139,000,000</w:t>
            </w:r>
          </w:p>
        </w:tc>
      </w:tr>
      <w:tr>
        <w:trPr>
          <w:trHeight w:hRule="exact" w:val="20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4,140,000,000</w:t>
            </w:r>
          </w:p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430,000,000</w:t>
            </w:r>
          </w:p>
        </w:tc>
      </w:tr>
      <w:tr>
        <w:trPr>
          <w:trHeight w:hRule="exact" w:val="21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630,500,000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169,500,000</w:t>
            </w:r>
          </w:p>
        </w:tc>
      </w:tr>
      <w:tr>
        <w:trPr>
          <w:trHeight w:hRule="exact" w:val="2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Lands Use Policy Planning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539,300,000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35,700,000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0" w:after="8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Urban Development and Housing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31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5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6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4,047,800,000</w:t>
            </w:r>
          </w:p>
        </w:tc>
      </w:tr>
      <w:tr>
        <w:trPr>
          <w:trHeight w:hRule="exact" w:val="186"/>
        </w:trPr>
        <w:tc>
          <w:tcPr>
            <w:tcW w:type="dxa" w:w="4653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44,443,960,000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14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1,511,460,000             41,900,000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1,191,000,000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43,740,200,000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325,000,000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388,350,000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158,000,000               3,700,000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378,000,000             14,000,000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291,500,000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50,400,000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192,840,000          205,410,000</w:t>
            </w:r>
          </w:p>
        </w:tc>
      </w:tr>
    </w:tbl>
    <w:p>
      <w:pPr>
        <w:autoSpaceDN w:val="0"/>
        <w:autoSpaceDE w:val="0"/>
        <w:widowControl/>
        <w:spacing w:line="235" w:lineRule="auto" w:before="138" w:after="12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3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5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184,000,000,000</w:t>
            </w:r>
          </w:p>
        </w:tc>
      </w:tr>
      <w:tr>
        <w:trPr>
          <w:trHeight w:hRule="exact" w:val="260"/>
        </w:trPr>
        <w:tc>
          <w:tcPr>
            <w:tcW w:type="dxa" w:w="465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48,000,000,000</w:t>
            </w:r>
          </w:p>
        </w:tc>
      </w:tr>
    </w:tbl>
    <w:p>
      <w:pPr>
        <w:autoSpaceDN w:val="0"/>
        <w:autoSpaceDE w:val="0"/>
        <w:widowControl/>
        <w:spacing w:line="238" w:lineRule="auto" w:before="138" w:after="13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50,442,000,000      4,298,000,000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60,807,000,000    37,301,000,000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1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10,628,000,000         185,000,000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213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89,000,000           84,000,000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59,651,000,000      6,000,000,000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278,000,000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2,038,000,000         106,000,000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67,000,000            11,000,000</w:t>
            </w:r>
          </w:p>
        </w:tc>
      </w:tr>
    </w:tbl>
    <w:p>
      <w:pPr>
        <w:autoSpaceDN w:val="0"/>
        <w:autoSpaceDE w:val="0"/>
        <w:widowControl/>
        <w:spacing w:line="235" w:lineRule="auto" w:before="162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Administration, Home Affairs, Provincial Councils and Local Government</w:t>
      </w:r>
    </w:p>
    <w:p>
      <w:pPr>
        <w:autoSpaceDN w:val="0"/>
        <w:tabs>
          <w:tab w:pos="4256" w:val="left"/>
        </w:tabs>
        <w:autoSpaceDE w:val="0"/>
        <w:widowControl/>
        <w:spacing w:line="238" w:lineRule="auto" w:before="224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782,617,000,000</w:t>
      </w:r>
    </w:p>
    <w:p>
      <w:pPr>
        <w:autoSpaceDN w:val="0"/>
        <w:tabs>
          <w:tab w:pos="4362" w:val="left"/>
        </w:tabs>
        <w:autoSpaceDE w:val="0"/>
        <w:widowControl/>
        <w:spacing w:line="238" w:lineRule="auto" w:before="20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73,637,000,000</w:t>
      </w:r>
    </w:p>
    <w:p>
      <w:pPr>
        <w:autoSpaceDN w:val="0"/>
        <w:tabs>
          <w:tab w:pos="2262" w:val="left"/>
        </w:tabs>
        <w:autoSpaceDE w:val="0"/>
        <w:widowControl/>
        <w:spacing w:line="235" w:lineRule="auto" w:before="200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35" w:lineRule="auto" w:before="202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Minister of Public Administration, Home Affairs, Provincial Councils</w:t>
      </w:r>
    </w:p>
    <w:p>
      <w:pPr>
        <w:autoSpaceDN w:val="0"/>
        <w:autoSpaceDE w:val="0"/>
        <w:widowControl/>
        <w:spacing w:line="238" w:lineRule="auto" w:before="20" w:after="1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15,959,000,000        2,962,000,000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29,890,000,000</w:t>
            </w:r>
          </w:p>
        </w:tc>
      </w:tr>
      <w:tr>
        <w:trPr>
          <w:trHeight w:hRule="exact" w:val="4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188,000,000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9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353,664,000,000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56,000,000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3,167,000,000          293,000,000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1,450,000,000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1,427,000,000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286,000,000</w:t>
            </w:r>
          </w:p>
        </w:tc>
      </w:tr>
      <w:tr>
        <w:trPr>
          <w:trHeight w:hRule="exact" w:val="1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1,386,000,000           189,000,000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1,835,000,000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119,000,000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692,000,000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2,052,000,000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76,000,000</w:t>
            </w:r>
          </w:p>
        </w:tc>
      </w:tr>
      <w:tr>
        <w:trPr>
          <w:trHeight w:hRule="exact" w:val="20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1,667,000,000           140,000,000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1,172,000,000           236,000,000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1,544,000,000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34,000,000</w:t>
            </w:r>
          </w:p>
        </w:tc>
      </w:tr>
      <w:tr>
        <w:trPr>
          <w:trHeight w:hRule="exact" w:val="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385,000,000           144,000,000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29,000,000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436,000,000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2,472,000,000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293,000,000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71,000,000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671,000,000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68,000,000</w:t>
            </w:r>
          </w:p>
        </w:tc>
      </w:tr>
      <w:tr>
        <w:trPr>
          <w:trHeight w:hRule="exact" w:val="187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2,612,000,000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58,000,000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139,000,000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1,900,000,000           155,000,000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234,000,000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1,194,000,000           127,000,000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Moneragala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822,000,000           210,000,000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1,351,000,000           263,000,000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1,682,000,000          250,000,000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64,079,000,000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3,368,000,000</w:t>
            </w:r>
          </w:p>
        </w:tc>
      </w:tr>
      <w:tr>
        <w:trPr>
          <w:trHeight w:hRule="exact" w:val="4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313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44,817,000,000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4,116,000,000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47,300,000,000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3,908,000,000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34,050,000,000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4,460,000,000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43,526,000,000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3,903,000,000</w:t>
            </w:r>
          </w:p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28,331,000,000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4,184,000,000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32,801,000,000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4,347,000,000</w:t>
            </w:r>
          </w:p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43,677,000,000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4,282,000,000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39,019,000,000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4,432,000,000</w:t>
            </w:r>
          </w:p>
        </w:tc>
      </w:tr>
    </w:tbl>
    <w:p>
      <w:pPr>
        <w:autoSpaceDN w:val="0"/>
        <w:autoSpaceDE w:val="0"/>
        <w:widowControl/>
        <w:spacing w:line="238" w:lineRule="auto" w:before="200" w:after="152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Plantation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2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9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5,700,000,000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8,750,000,000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12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Plantation Industries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1,165,000,000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49,120,000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3,212,000,000        7,542,880,000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854,000,000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437,000,000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469,000,000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721,000,000</w:t>
            </w:r>
          </w:p>
        </w:tc>
      </w:tr>
    </w:tbl>
    <w:p>
      <w:pPr>
        <w:autoSpaceDN w:val="0"/>
        <w:autoSpaceDE w:val="0"/>
        <w:widowControl/>
        <w:spacing w:line="238" w:lineRule="auto" w:before="126" w:after="6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2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2,588,000,000</w:t>
            </w:r>
          </w:p>
        </w:tc>
      </w:tr>
      <w:tr>
        <w:trPr>
          <w:trHeight w:hRule="exact" w:val="262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5,620,600,000</w:t>
            </w:r>
          </w:p>
        </w:tc>
      </w:tr>
    </w:tbl>
    <w:p>
      <w:pPr>
        <w:autoSpaceDN w:val="0"/>
        <w:autoSpaceDE w:val="0"/>
        <w:widowControl/>
        <w:spacing w:line="235" w:lineRule="auto" w:before="126" w:after="13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710,600,000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74,600,000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1,466,400,000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5,487,000,000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411,000,000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59,000,000</w:t>
            </w:r>
          </w:p>
        </w:tc>
      </w:tr>
    </w:tbl>
    <w:p>
      <w:pPr>
        <w:autoSpaceDN w:val="0"/>
        <w:autoSpaceDE w:val="0"/>
        <w:widowControl/>
        <w:spacing w:line="235" w:lineRule="auto" w:before="126" w:after="13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26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2,950,000,000</w:t>
            </w:r>
          </w:p>
        </w:tc>
      </w:tr>
      <w:tr>
        <w:trPr>
          <w:trHeight w:hRule="exact" w:val="182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3,500,000,000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88,000,000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3,337,000,000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785,000,000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</w:tr>
    </w:tbl>
    <w:p>
      <w:pPr>
        <w:autoSpaceDN w:val="0"/>
        <w:autoSpaceDE w:val="0"/>
        <w:widowControl/>
        <w:spacing w:line="235" w:lineRule="auto" w:before="176" w:after="17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1,563,600,000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759,600,000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15,100,000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5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659,000,000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804,000,000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643,900,000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15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Wildlife and Forest Resources Conservation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4,956,000,000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4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3,665,000,000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Resources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405,800,000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        2,304,000,000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Forests Conservation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1,800,100,000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916,000,000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2,157,000,000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260,000,000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593,100,000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171,000,000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16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3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969,900,000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549,300,000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62,200,000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73,404,200,000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327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71,803,000,000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420,600,000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1,539,000,000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2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Women, Child Affairs and Social Empowerment</w:t>
      </w:r>
    </w:p>
    <w:p>
      <w:pPr>
        <w:autoSpaceDN w:val="0"/>
        <w:tabs>
          <w:tab w:pos="4354" w:val="left"/>
          <w:tab w:pos="4548" w:val="left"/>
        </w:tabs>
        <w:autoSpaceDE w:val="0"/>
        <w:widowControl/>
        <w:spacing w:line="250" w:lineRule="auto" w:before="228" w:after="0"/>
        <w:ind w:left="3200" w:right="8352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149,000,000,000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3,000,000,000</w:t>
      </w: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171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Women, Child Affairs and Social Empowerment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1,335,000,000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4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39,709,000,000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2,609,000,000</w:t>
            </w:r>
          </w:p>
        </w:tc>
      </w:tr>
      <w:tr>
        <w:trPr>
          <w:trHeight w:hRule="exact" w:val="29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100,000,000             2,000,000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0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788,000,000           34,000,000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340,000,000           64,000,000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502,000,000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106,182,000,000          158,000,000</w:t>
            </w:r>
          </w:p>
        </w:tc>
      </w:tr>
    </w:tbl>
    <w:p>
      <w:pPr>
        <w:autoSpaceDN w:val="0"/>
        <w:autoSpaceDE w:val="0"/>
        <w:widowControl/>
        <w:spacing w:line="235" w:lineRule="auto" w:before="158" w:after="11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Ports, Shipping and Aviation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1,516,000,000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2,160,000,000</w:t>
            </w:r>
          </w:p>
        </w:tc>
      </w:tr>
    </w:tbl>
    <w:p>
      <w:pPr>
        <w:autoSpaceDN w:val="0"/>
        <w:autoSpaceDE w:val="0"/>
        <w:widowControl/>
        <w:spacing w:line="238" w:lineRule="auto" w:before="16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Ports, Shipping and Aviation</w:t>
            </w:r>
          </w:p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1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403,100,000            13,000,000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2,140,000,000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109,900,000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  <w:tab w:pos="4460" w:val="left"/>
        </w:tabs>
        <w:autoSpaceDE w:val="0"/>
        <w:widowControl/>
        <w:spacing w:line="384" w:lineRule="auto" w:before="76" w:after="100"/>
        <w:ind w:left="2300" w:right="835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Technology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7,947,000,000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3,613,000,000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199,000,000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4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5,998,000,000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2,300,000,000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1,270,000,000</w:t>
            </w:r>
          </w:p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Investment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3,699,000,000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3,552,000,000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Investment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382,000,000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423,000,000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1,206,000,000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Immigration and Emigration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2,894,000,000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2,332,000,000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Security</w:t>
      </w:r>
    </w:p>
    <w:p>
      <w:pPr>
        <w:autoSpaceDN w:val="0"/>
        <w:tabs>
          <w:tab w:pos="4376" w:val="left"/>
          <w:tab w:pos="4482" w:val="left"/>
        </w:tabs>
        <w:autoSpaceDE w:val="0"/>
        <w:widowControl/>
        <w:spacing w:line="250" w:lineRule="auto" w:before="222" w:after="0"/>
        <w:ind w:left="3162" w:right="820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116,500,000,000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12,700,000,000</w:t>
      </w:r>
    </w:p>
    <w:p>
      <w:pPr>
        <w:autoSpaceDN w:val="0"/>
        <w:autoSpaceDE w:val="0"/>
        <w:widowControl/>
        <w:spacing w:line="235" w:lineRule="auto" w:before="226" w:after="15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Public Security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11,870,000,000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950,000,000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104,630,000,000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11,750,000,000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2" w:after="11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Labour and Foreign Employment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2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4,920,000,000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7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1,953,000,000</w:t>
            </w:r>
          </w:p>
        </w:tc>
      </w:tr>
    </w:tbl>
    <w:p>
      <w:pPr>
        <w:autoSpaceDN w:val="0"/>
        <w:autoSpaceDE w:val="0"/>
        <w:widowControl/>
        <w:spacing w:line="238" w:lineRule="auto" w:before="164" w:after="16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Labour and Foreign Employment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1,547,000,000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392,000,000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145,000,000             17,000,000</w:t>
            </w:r>
          </w:p>
        </w:tc>
      </w:tr>
      <w:tr>
        <w:trPr>
          <w:trHeight w:hRule="exact" w:val="42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1,606,000,000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472,000,000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1,073,000,000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1,038,000,000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549,000,000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6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58" w:after="9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Sports and Youth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4032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6,000,000,000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4,200,000,000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6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Sports and Youth Affairs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1,004,000,000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476,000,000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3,602,000,000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2,900,000,000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133,000,000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1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1,261,000,000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816,000,000</w:t>
            </w:r>
          </w:p>
        </w:tc>
      </w:tr>
    </w:tbl>
    <w:p>
      <w:pPr>
        <w:autoSpaceDN w:val="0"/>
        <w:autoSpaceDE w:val="0"/>
        <w:widowControl/>
        <w:spacing w:line="235" w:lineRule="auto" w:before="66" w:after="9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Irrigation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0" w:right="4032" w:firstLine="6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8,900,000,000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75,000,000,000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8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8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58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5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585,000,000           248,000,000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58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4,091,000,000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64,043,000,000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26,000,000</w:t>
            </w:r>
          </w:p>
        </w:tc>
      </w:tr>
      <w:tr>
        <w:trPr>
          <w:trHeight w:hRule="exact" w:val="154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3,300,000,000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10,683,000,000</w:t>
            </w:r>
          </w:p>
        </w:tc>
      </w:tr>
      <w:tr>
        <w:trPr>
          <w:trHeight w:hRule="exact" w:val="4500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3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2,432,000,000,000  1,225,265,638,000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238" w:lineRule="auto" w:before="0" w:after="952"/>
        <w:ind w:left="0" w:right="72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20.0" w:type="dxa"/>
      </w:tblPr>
      <w:tblGrid>
        <w:gridCol w:w="6980"/>
        <w:gridCol w:w="6980"/>
      </w:tblGrid>
      <w:tr>
        <w:trPr>
          <w:trHeight w:hRule="exact" w:val="462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4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SECOND  SCHEDULE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2]</w:t>
            </w:r>
          </w:p>
        </w:tc>
      </w:tr>
    </w:tbl>
    <w:p>
      <w:pPr>
        <w:autoSpaceDN w:val="0"/>
        <w:autoSpaceDE w:val="0"/>
        <w:widowControl/>
        <w:spacing w:line="235" w:lineRule="auto" w:before="134" w:after="0"/>
        <w:ind w:left="0" w:right="6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2023</w:t>
      </w:r>
    </w:p>
    <w:p>
      <w:pPr>
        <w:autoSpaceDN w:val="0"/>
        <w:autoSpaceDE w:val="0"/>
        <w:widowControl/>
        <w:spacing w:line="238" w:lineRule="auto" w:before="196" w:after="322"/>
        <w:ind w:left="23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8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20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74"/>
        </w:trPr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</w:tr>
    </w:tbl>
    <w:p>
      <w:pPr>
        <w:autoSpaceDN w:val="0"/>
        <w:autoSpaceDE w:val="0"/>
        <w:widowControl/>
        <w:spacing w:line="259" w:lineRule="auto" w:before="18" w:after="186"/>
        <w:ind w:left="7002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  <w:tr>
        <w:trPr>
          <w:trHeight w:hRule="exact" w:val="23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42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2,580,000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2,580,000</w:t>
            </w:r>
          </w:p>
        </w:tc>
      </w:tr>
      <w:tr>
        <w:trPr>
          <w:trHeight w:hRule="exact" w:val="22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0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82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796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6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58"/>
        <w:ind w:left="0" w:right="7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31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18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9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1,570,000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1,570,000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2,137,120,000,000 2,019,970,000,000 4,157,090,000,000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tabs>
          <w:tab w:pos="4722" w:val="left"/>
        </w:tabs>
        <w:autoSpaceDE w:val="0"/>
        <w:widowControl/>
        <w:spacing w:line="262" w:lineRule="auto" w:before="20" w:after="196"/>
        <w:ind w:left="1988" w:right="705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(Chapter 417)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6(1)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 Liability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Act, No. 8 of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65,000,000,000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—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65,000,000,000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Ordinance (Chapter 431), Operational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20"/>
        <w:ind w:left="472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Pensions Act, No.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1983, Widows’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6980"/>
        <w:gridCol w:w="6980"/>
      </w:tblGrid>
      <w:tr>
        <w:trPr>
          <w:trHeight w:hRule="exact" w:val="434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" w:after="0"/>
              <w:ind w:left="1302" w:right="360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Orphans’ Pension Scheme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(Armed Forces) Act, No. 18</w:t>
            </w:r>
          </w:p>
        </w:tc>
      </w:tr>
    </w:tbl>
    <w:p>
      <w:pPr>
        <w:autoSpaceDN w:val="0"/>
        <w:autoSpaceDE w:val="0"/>
        <w:widowControl/>
        <w:spacing w:line="269" w:lineRule="auto" w:before="18" w:after="0"/>
        <w:ind w:left="4722" w:right="74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3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  <w:tab w:pos="1126" w:val="left"/>
              </w:tabs>
              <w:autoSpaceDE w:val="0"/>
              <w:widowControl/>
              <w:spacing w:line="245" w:lineRule="auto" w:before="0" w:after="0"/>
              <w:ind w:left="226" w:right="100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[Sections 3,4,8 and 9]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6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14" w:val="left"/>
                <w:tab w:pos="5274" w:val="left"/>
              </w:tabs>
              <w:autoSpaceDE w:val="0"/>
              <w:widowControl/>
              <w:spacing w:line="266" w:lineRule="auto" w:before="4" w:after="0"/>
              <w:ind w:left="26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No.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ESTIMATE — 2023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  <w:p>
            <w:pPr>
              <w:autoSpaceDN w:val="0"/>
              <w:autoSpaceDE w:val="0"/>
              <w:widowControl/>
              <w:spacing w:line="319" w:lineRule="auto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Limits of Advance Accounts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9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8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3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8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338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  <w:tab w:pos="1380" w:val="left"/>
              </w:tabs>
              <w:autoSpaceDE w:val="0"/>
              <w:widowControl/>
              <w:spacing w:line="29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Rs.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40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8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5584"/>
            <w:gridSpan w:val="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18,000,000 130,000,000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34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7,000,000  40,000,000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1,600,000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6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70,000,000 280,000,000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</w:t>
            </w:r>
          </w:p>
        </w:tc>
        <w:tc>
          <w:tcPr>
            <w:tcW w:type="dxa" w:w="6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31,500,000 220,000,000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Finance, Economic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15,200,000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Stabilization and National Polices 10201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100,000,000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55,000,000 320,000,000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Justice, Prisons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21,000,000 150,000,000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and Constitutional Reforms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8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1,800,000,000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1,330,000,000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3,720,000,000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Affairs Minister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Trade, Commerce and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Food Security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Highways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16,000,000 120,000,000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9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120,000,000  44,000,000 285,000,000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3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 and Energy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7,200,000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Tourism and Lands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12,000,000 100,000,000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27,500,000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3,500,000,000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5,000,000,000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0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Home Affairs, Provincial Councils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490"/>
        <w:gridCol w:w="3490"/>
        <w:gridCol w:w="3490"/>
        <w:gridCol w:w="3490"/>
      </w:tblGrid>
      <w:tr>
        <w:trPr>
          <w:trHeight w:hRule="exact" w:val="29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2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</w:t>
            </w:r>
          </w:p>
        </w:tc>
        <w:tc>
          <w:tcPr>
            <w:tcW w:type="dxa" w:w="6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1,100,000,000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2,200,000,000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3490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Conservation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8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Women, Child Affairs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Social Empowerment</w:t>
            </w:r>
          </w:p>
        </w:tc>
        <w:tc>
          <w:tcPr>
            <w:tcW w:type="dxa" w:w="3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220,000,000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Ports, Shipping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4,800,000  40,000,000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Investment Promotion 18701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1,500,000  12,000,000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42,500,000  90,000,000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 and Foreign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    80,000,000  32,300,000  250,000,000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Sport and Youth Affairs19401 Advances to Public Officers    50,000,000  20,000,000  180,000,000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    30,000,000  11,000,000 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50,000,000  20,000,000  130,000,000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4,000,000     2,800,000   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3,000,000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1,400,000   10,000,000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8,000,000     5,000,000   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4,000,000     2,400,000  14,000,000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40,000,000    18,000,000 100,000,000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35,000,000 160,000,000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56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55,000,000 270,000,000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9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21,000,000 100,000,000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1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61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7,000,000  65,000,000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30,000,000,000 30,000,000,000  20,000,000,000 1,600,000,000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40,000,000 150,000,000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0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4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20,000,000  17,000,000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20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50,000,000   34,000,000 216,000,000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 100,000,000   73,000,000 290,000,000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3,000,000,000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5,000,000,000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450,000,000        350,000,000      600,000,000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6,400,000,000</w:t>
            </w:r>
          </w:p>
        </w:tc>
        <w:tc>
          <w:tcPr>
            <w:tcW w:type="dxa" w:w="21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8,320,000,000  2,120,000,000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310,000,000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2,400,000,000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2,400,000,000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2,700,000,000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38,000,000  170,000,000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600,000,000       350,000,000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30,000,000    18,000,000   80,000,000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31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5,000,000     3,100,000  20,000,000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6980"/>
            <w:gridSpan w:val="5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150,000,000 130,000,000 250,000,000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13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0"/>
        <w:ind w:left="0" w:right="2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p>
      <w:pPr>
        <w:sectPr>
          <w:pgSz w:w="16840" w:h="11900"/>
          <w:pgMar w:top="1440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6,000,000  28,000,000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20,000,000   10,000,000   50,000,000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7,000,000    5,200,000   29,000,000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4,500,000  18,000,000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3,500,000    1,500,000   11,000,000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6,000,000    4,000,000   26,000,000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10,000,000    5,000,000  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5,000,000    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5,500,000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3,300,000   20,000,000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4,000,000    2,000,000   12,000,000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4,000,000     3,000,000   14,000,000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4,000,000     3,800,000   14,000,000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90,000,000    86,000,000 400,000,000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60,000,000    54,000,000 250,000,000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16,000,000    4,000,000   75,000,000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45,000,000   40,000,000 180,000,000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8,000,000    5,000,000   30,000,000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5,000,000    2,900,000   16,000,000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2,500,000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2,000,000 160,000,000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30,000,000   22,000,000 115,000,000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8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40,000,000   32,000,000 150,000,000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40,000,000    40,000,000 180,000,000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90,000,000    77,000,000 310,000,000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 50,000,000 230,000,000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80,000,000    40,000,000 260,000,000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62,000,000  350,000,000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70,000,000   65,000,000 230,000,000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50,000,000    43,000,000 220,000,000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35,000,000    31,000,000 125,000,000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80,000,000    67,000,000 300,000,000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80,000,000    60,000,000 300,000,000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60,000,000   44,000,000 250,000,000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70,000,000  55,000,000 200,000,000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7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15,000,000   12,000,000   60,000,000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15,000,000   12,000,000  65,000,000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15,000,000   11,000,000  55,000,000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15,000,000   11,500,000   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40,000,000   38,000,000  170,000,000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70,000,000   52,000,000  250,000,000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24,000,000 140,000,000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85,000,000   90,000,000 300,000,000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50,000,000 200,000,000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70,000,000   65,000,000 260,000,000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30,000,000   25,000,000 120,000,000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60,000,000   46,000,000 230,000,000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35,000,000   30,000,000 130,000,000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60,000,000   48,000,000 285,000,000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46,000,000 200,000,000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 200,000,000 650,000,000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250,000,000 155,000,000 800,000,000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48,000,000 300,000,000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52,000,000 270,000,000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190,000,000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7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700,000,000 700,000,000  70,000,000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   15,600,000  80,000,000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25,000,000   18,000,000   80,000,000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150,000,000  105,000,000 430,000,000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40,000,000  35,000,000 150,000,000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20,000,000   20,000,000 100,000,000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12,000,000    8,500,000   47,000,000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    24,000,000 130,000,000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25,000,000    15,000,000   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40,000,000    15,000,000 120,000,000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2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4,500,000      3,000,000   22,000,000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2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4,000,000      2,800,000   29,000,000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3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3,500,000  30,000,000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  10,000,000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8,600,000  35,000,000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450,000,000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251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49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2,500,000,000    2,144,000,000  9,000,000,000 1,500,000,000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26,000,000  25,000,000 130,000,000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Posts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900,000,000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720,000,000  2,300,000,000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25,000,000  17,000,000   95,000,000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28,000,000   17,000,000 125,000,000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9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30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120,000,000       120,000,000         40,000,000        30,000,000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400,000,000       390,000,000       190,000,000          1,000,000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</w:tr>
      <w:tr>
        <w:trPr>
          <w:trHeight w:hRule="exact" w:val="25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6,800,000  50,000,000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500,000,000 360,000,000 900,000,000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</w:tr>
      <w:tr>
        <w:trPr>
          <w:trHeight w:hRule="exact" w:val="1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25,000,000   23,000,000 110,000,000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1,200,000        450,000     3,500,000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3,000,000     2,500,000    10,000,000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5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50,000,000   10,000,000    85,000,000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5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20,000,000   15,000,000    80,000,000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—</w:t>
            </w:r>
          </w:p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7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30,000,000   12,000,000    85,000,000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2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3,000,000      1,900,000 12,000,000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7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480,000,000 205,950,000 450,000,000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11,000,000      6,000,000   30,000,000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Comptroller General 33301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1,500,000      1,200,000     6,000,000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5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   40,000,000    15,000,000 100,000,000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1,500,000         500,000     7,500,000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40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2,000,000      1,200,000     7,000,000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76"/>
        </w:trPr>
        <w:tc>
          <w:tcPr>
            <w:tcW w:type="dxa" w:w="2792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4"/>
              </w:rPr>
              <w:t>61,637,700,000  55,637,700,000 77,587,500,000 3,146,000,000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18"/>
        <w:ind w:left="0" w:right="0"/>
      </w:pPr>
    </w:p>
    <w:p>
      <w:pPr>
        <w:autoSpaceDN w:val="0"/>
        <w:autoSpaceDE w:val="0"/>
        <w:widowControl/>
        <w:spacing w:line="235" w:lineRule="auto" w:before="9228" w:after="0"/>
        <w:ind w:left="0" w:right="3144" w:firstLine="0"/>
        <w:jc w:val="right"/>
      </w:pPr>
      <w:r>
        <w:rPr>
          <w:w w:val="101.81635943326084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635943326084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635943326084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635943326084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