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32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60" w:after="0"/>
        <w:ind w:left="1584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VEEMANSAA DHAMMAGUPTHA FOUNDATION </w:t>
      </w:r>
      <w:r>
        <w:rPr>
          <w:rFonts w:ascii="Times" w:hAnsi="Times" w:eastAsia="Times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312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2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508" w:after="0"/>
        <w:ind w:left="197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incorporate the </w:t>
      </w:r>
      <w:r>
        <w:rPr>
          <w:rFonts w:ascii="Times" w:hAnsi="Times" w:eastAsia="Times"/>
          <w:b/>
          <w:i w:val="0"/>
          <w:color w:val="221F1F"/>
          <w:sz w:val="20"/>
        </w:rPr>
        <w:t>Veemansaa Dhammaguptha Foundation</w:t>
      </w:r>
    </w:p>
    <w:p>
      <w:pPr>
        <w:autoSpaceDN w:val="0"/>
        <w:autoSpaceDE w:val="0"/>
        <w:widowControl/>
        <w:spacing w:line="238" w:lineRule="auto" w:before="32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96" w:after="0"/>
        <w:ind w:left="2160" w:right="230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Presented by the Hon. Gunathilaka Rajapaksha, M.P.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 xml:space="preserve"> for Mahanuwara District on 19th of October, 2022</w:t>
      </w:r>
    </w:p>
    <w:p>
      <w:pPr>
        <w:autoSpaceDN w:val="0"/>
        <w:autoSpaceDE w:val="0"/>
        <w:widowControl/>
        <w:spacing w:line="238" w:lineRule="auto" w:before="218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10, 2022)</w:t>
      </w:r>
    </w:p>
    <w:p>
      <w:pPr>
        <w:autoSpaceDN w:val="0"/>
        <w:autoSpaceDE w:val="0"/>
        <w:widowControl/>
        <w:spacing w:line="238" w:lineRule="auto" w:before="204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7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156]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Veemansaa Dhammaguptha Foundation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6" w:lineRule="auto" w:before="280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EEMANSAA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HAMMAGUPTHA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36" w:val="left"/>
        </w:tabs>
        <w:autoSpaceDE w:val="0"/>
        <w:widowControl/>
        <w:spacing w:line="286" w:lineRule="auto" w:before="336" w:after="0"/>
        <w:ind w:left="15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“Veemansaa Dhammaguptha Foundation” has heretofore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formed in Sri Lanka for the purpose of effectually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its objects and transacting all matters connected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said Trust according to the rules agreed to by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members:</w:t>
      </w:r>
    </w:p>
    <w:p>
      <w:pPr>
        <w:autoSpaceDN w:val="0"/>
        <w:tabs>
          <w:tab w:pos="1798" w:val="left"/>
        </w:tabs>
        <w:autoSpaceDE w:val="0"/>
        <w:widowControl/>
        <w:spacing w:line="283" w:lineRule="auto" w:before="33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66" w:lineRule="auto" w:before="338" w:after="2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Veemansaa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Dhammaguptha Foundation (Incorporation) Act, No.   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" w:after="27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Veemansaa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Veemansaa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Dhammaguptha Foundation (hereinafter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Dhammaguptha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or  shall  hereafter be admitted as members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2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constituted, shall be a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perpetual succession, under the name and style of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“Veemansaa Dhammaguptha Foundation” (hereinafter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“body corporate”)  and by that name may sue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be sued, in all courts with full power and authority to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 use a common seal and  to alter 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46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Veemansaa Dhammaguptha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280" w:after="274"/>
        <w:ind w:left="14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 Organizations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0" w:val="left"/>
              </w:tabs>
              <w:autoSpaceDE w:val="0"/>
              <w:widowControl/>
              <w:spacing w:line="264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general objects for which the body corporate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8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</w:tbl>
    <w:p>
      <w:pPr>
        <w:autoSpaceDN w:val="0"/>
        <w:tabs>
          <w:tab w:pos="1958" w:val="left"/>
          <w:tab w:pos="2302" w:val="left"/>
          <w:tab w:pos="6640" w:val="left"/>
        </w:tabs>
        <w:autoSpaceDE w:val="0"/>
        <w:widowControl/>
        <w:spacing w:line="286" w:lineRule="auto" w:before="6" w:after="0"/>
        <w:ind w:left="134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formulate a course of action to uphold the historic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of the Upcountry Amarapura Sect and appreciate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services to the Buddhist religious order (Sasana)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priests who had been resident at the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Sudharmarama Raja Maha Vihara in Batagalla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inception and giving priority to it; and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64" w:lineRule="auto" w:before="332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use the strategies necessary in directing Buddhist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people towards the three-fold meritorious deeds.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332" w:after="272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Corporation shall ensure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based on race, religion, language, caste,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gender, political opinion, place of birth or any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 such manner so as not to create any conflict between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 of the Corporation and any work being carried out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any Provincial Council.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Central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0" w:val="left"/>
          <w:tab w:pos="6494" w:val="left"/>
        </w:tabs>
        <w:autoSpaceDE w:val="0"/>
        <w:widowControl/>
        <w:spacing w:line="245" w:lineRule="auto" w:before="0" w:after="236"/>
        <w:ind w:left="254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Veemansaa Dhammaguptha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93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60" w:after="0"/>
              <w:ind w:left="918" w:right="6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this Act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corporate shall be carried out by a Board of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“the Board”) consisting of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affairs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3" w:lineRule="auto" w:before="38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office bearers as may be specified by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7.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5" w:lineRule="auto" w:before="37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of Management of the Foundation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function as the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until the first Board is appointed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elected in the manner provided for by rules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7.</w:t>
      </w:r>
    </w:p>
    <w:p>
      <w:pPr>
        <w:autoSpaceDN w:val="0"/>
        <w:autoSpaceDE w:val="0"/>
        <w:widowControl/>
        <w:spacing w:line="290" w:lineRule="auto" w:before="38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Board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2" w:lineRule="auto" w:before="380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Board including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advisors, shall be appointed or elected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years and any such office bearer, patron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advisor shall be eligible for re-appointment or re-election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after lapse of the said period of three years.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98" w:lineRule="auto" w:before="380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Board shall having regard to the rules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Corporation, elect or appoint a person to fill such vacancy.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90" w:lineRule="auto" w:before="38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office of the member whom he succeeds.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466" w:val="left"/>
        </w:tabs>
        <w:autoSpaceDE w:val="0"/>
        <w:widowControl/>
        <w:spacing w:line="245" w:lineRule="auto" w:before="0" w:after="20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Veemansaa Dhammaguptha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08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862" w:right="5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have the power to do,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4" w:after="0"/>
        <w:ind w:left="14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any one of them,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power-</w:t>
      </w:r>
    </w:p>
    <w:p>
      <w:pPr>
        <w:autoSpaceDN w:val="0"/>
        <w:tabs>
          <w:tab w:pos="2030" w:val="left"/>
          <w:tab w:pos="2422" w:val="left"/>
          <w:tab w:pos="2432" w:val="left"/>
        </w:tabs>
        <w:autoSpaceDE w:val="0"/>
        <w:widowControl/>
        <w:spacing w:line="262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acquire, rent, construct, renovate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deal with or dispose of the same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expedient with a view to promoting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Body corporate;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52" w:lineRule="auto" w:before="278" w:after="0"/>
        <w:ind w:left="203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raise funds and receive grants, gifts or donations,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 with or without security:</w:t>
      </w:r>
    </w:p>
    <w:p>
      <w:pPr>
        <w:autoSpaceDN w:val="0"/>
        <w:tabs>
          <w:tab w:pos="2422" w:val="left"/>
          <w:tab w:pos="2722" w:val="left"/>
        </w:tabs>
        <w:autoSpaceDE w:val="0"/>
        <w:widowControl/>
        <w:spacing w:line="259" w:lineRule="auto" w:before="282" w:after="22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the prior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grants, gifts or donations made to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</w:tr>
    </w:tbl>
    <w:p>
      <w:pPr>
        <w:autoSpaceDN w:val="0"/>
        <w:autoSpaceDE w:val="0"/>
        <w:widowControl/>
        <w:spacing w:line="259" w:lineRule="auto" w:before="12" w:after="22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buy, sell and issue bills of exchange, cheques,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open, operate, and close accounts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not immediately required for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such manner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may determine;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7" w:lineRule="auto" w:before="28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undertake, accept, execute, perform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any lawful trust or any real or personal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 a view to promoting the objects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0" w:val="left"/>
          <w:tab w:pos="6494" w:val="left"/>
        </w:tabs>
        <w:autoSpaceDE w:val="0"/>
        <w:widowControl/>
        <w:spacing w:line="245" w:lineRule="auto" w:before="0" w:after="0"/>
        <w:ind w:left="254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Veemansaa Dhammaguptha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66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servants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them and to pay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them such salaries, allowances and gratuities as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body corporate;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other things as are necessary or expedient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proper and effective carrying out the objects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lawful for the body corporate from time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General Meeting and by the votes of not less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two-thirds of the members present and voting, to make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221F1F"/>
          <w:sz w:val="20"/>
        </w:rPr>
        <w:t>other written law, for all or any of 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membership, admission,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withdrawal, expulsion or resignation of members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40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fees payable by members;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94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Board or  vacation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or removal from office of office bearers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of the office 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appointments, powers,</w:t>
            </w:r>
          </w:p>
        </w:tc>
      </w:tr>
    </w:tbl>
    <w:p>
      <w:pPr>
        <w:autoSpaceDN w:val="0"/>
        <w:autoSpaceDE w:val="0"/>
        <w:widowControl/>
        <w:spacing w:line="257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officers, agents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servants of the body corporate;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4" w:lineRule="auto" w:before="29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at the summoning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 meetings of the Board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subcommittee thereof, notices and agenda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0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 of the Board and 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46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Veemansaa Dhammaguptha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28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6" w:lineRule="auto" w:before="342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of the affairs of the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its’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Corporation.</w:t>
      </w:r>
    </w:p>
    <w:p>
      <w:pPr>
        <w:autoSpaceDN w:val="0"/>
        <w:autoSpaceDE w:val="0"/>
        <w:widowControl/>
        <w:spacing w:line="276" w:lineRule="auto" w:before="34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rules made by the body corporate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4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body corporate shall at all time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rules of the body corporate.</w:t>
      </w:r>
    </w:p>
    <w:p>
      <w:pPr>
        <w:autoSpaceDN w:val="0"/>
        <w:tabs>
          <w:tab w:pos="1942" w:val="left"/>
        </w:tabs>
        <w:autoSpaceDE w:val="0"/>
        <w:widowControl/>
        <w:spacing w:line="266" w:lineRule="auto" w:before="334" w:after="27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Government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Board shall maintain a register of members in which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name, address and other essential details of the members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inscribed.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body corporate shall have its own Fund.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gifts, bequests,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81" w:lineRule="auto" w:before="28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donations, subscriptions, contributions, fees or grants for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the body corporate shall be deposited in one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Banks approved by the Board to the credit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86" w:lineRule="auto" w:before="338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its powers, duties and functions under the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0" w:val="left"/>
          <w:tab w:pos="6494" w:val="left"/>
        </w:tabs>
        <w:autoSpaceDE w:val="0"/>
        <w:widowControl/>
        <w:spacing w:line="245" w:lineRule="auto" w:before="0" w:after="222"/>
        <w:ind w:left="254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Veemansaa Dhammaguptha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31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the 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84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>kept of income and expenditure, assets and liabilities and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56" w:after="0"/>
        <w:ind w:left="15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autoSpaceDE w:val="0"/>
        <w:widowControl/>
        <w:spacing w:line="276" w:lineRule="auto" w:before="31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autoSpaceDN w:val="0"/>
        <w:autoSpaceDE w:val="0"/>
        <w:widowControl/>
        <w:spacing w:line="238" w:lineRule="auto" w:before="33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section, “qualified auditor”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58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 —</w:t>
      </w:r>
    </w:p>
    <w:p>
      <w:pPr>
        <w:autoSpaceDN w:val="0"/>
        <w:tabs>
          <w:tab w:pos="2516" w:val="left"/>
        </w:tabs>
        <w:autoSpaceDE w:val="0"/>
        <w:widowControl/>
        <w:spacing w:line="281" w:lineRule="auto" w:before="320" w:after="28"/>
        <w:ind w:left="20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practice as an Accountant issued by the Council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Institute; or</w:t>
            </w:r>
          </w:p>
        </w:tc>
      </w:tr>
      <w:tr>
        <w:trPr>
          <w:trHeight w:hRule="exact" w:val="4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83" w:lineRule="auto" w:before="30" w:after="282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 possesses a certificate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9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81" w:lineRule="auto" w:before="2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together with the audited  statement of accounts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Secretary of the Ministry of the Minister assigned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Social Services and to the Registrar of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 Services Organizations appointed under the Voluntary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46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Veemansaa Dhammaguptha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83" w:lineRule="auto" w:before="28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 (Registration and Supervision)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31 of 1980 before the expiration of six months of </w:t>
      </w:r>
      <w:r>
        <w:rPr>
          <w:rFonts w:ascii="Times" w:hAnsi="Times" w:eastAsia="Times"/>
          <w:b w:val="0"/>
          <w:i w:val="0"/>
          <w:color w:val="221F1F"/>
          <w:sz w:val="20"/>
        </w:rPr>
        <w:t>the year succeeding the year to which such report relates.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8" w:lineRule="auto" w:before="356" w:after="296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moneys received by the body corporate during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debts and liabilities of the Foundation existing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 preceding the date of commencement of this Act,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31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autoSpaceDE w:val="0"/>
        <w:widowControl/>
        <w:spacing w:line="283" w:lineRule="auto" w:before="30" w:after="29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debts due to and subscriptions and contributions payable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Foundation on that day shall be paid to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Act, the body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law, to take and hold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movable or immovable which may become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90" w:lineRule="auto" w:before="34" w:after="298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disposition or otherwise, and all such property shall be held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 for the purposes of this Act, and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body corporate made under section 7,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 or otherwise dispose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moneys and property of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 portion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1" w:lineRule="auto" w:before="1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dividend, bonus or profit to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0" w:val="left"/>
          <w:tab w:pos="6494" w:val="left"/>
        </w:tabs>
        <w:autoSpaceDE w:val="0"/>
        <w:widowControl/>
        <w:spacing w:line="245" w:lineRule="auto" w:before="0" w:after="218"/>
        <w:ind w:left="254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Veemansaa Dhammaguptha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 affixed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1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two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6" w:lineRule="auto" w:before="2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body corporation who shall sign their names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independent of the signing of any person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witness.</w:t>
      </w:r>
    </w:p>
    <w:p>
      <w:pPr>
        <w:autoSpaceDN w:val="0"/>
        <w:autoSpaceDE w:val="0"/>
        <w:widowControl/>
        <w:spacing w:line="278" w:lineRule="auto" w:before="344" w:after="28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 after the satisfaction of all its debts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30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 by the rules thereof, prohibited from distributing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54" w:after="192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subsection (1) the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 in this Act contained 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4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4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Veemansaa Dhammaguptha Foundation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8962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