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299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December 23, 2022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23.12.2022)</w:t>
      </w:r>
    </w:p>
    <w:p>
      <w:pPr>
        <w:autoSpaceDN w:val="0"/>
        <w:autoSpaceDE w:val="0"/>
        <w:widowControl/>
        <w:spacing w:line="240" w:lineRule="auto" w:before="28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518" w:after="0"/>
        <w:ind w:left="0" w:right="23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MEDIATION BOARD (AMENDMENT)</w:t>
      </w:r>
    </w:p>
    <w:p>
      <w:pPr>
        <w:autoSpaceDN w:val="0"/>
        <w:autoSpaceDE w:val="0"/>
        <w:widowControl/>
        <w:spacing w:line="238" w:lineRule="auto" w:before="366" w:after="0"/>
        <w:ind w:left="0" w:right="434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70" w:after="0"/>
        <w:ind w:left="0" w:right="413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8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to amend the Mediation Board Act, No. 72 of 1988</w:t>
      </w:r>
    </w:p>
    <w:p>
      <w:pPr>
        <w:autoSpaceDN w:val="0"/>
        <w:autoSpaceDE w:val="0"/>
        <w:widowControl/>
        <w:spacing w:line="245" w:lineRule="auto" w:before="416" w:after="0"/>
        <w:ind w:left="1872" w:right="172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Justice, Prison Affairs </w:t>
      </w:r>
      <w:r>
        <w:rPr>
          <w:rFonts w:ascii="Times" w:hAnsi="Times" w:eastAsia="Times"/>
          <w:b w:val="0"/>
          <w:i/>
          <w:color w:val="221F1F"/>
          <w:sz w:val="20"/>
        </w:rPr>
        <w:t>and Constitutional Reforms</w:t>
      </w:r>
    </w:p>
    <w:p>
      <w:pPr>
        <w:autoSpaceDN w:val="0"/>
        <w:autoSpaceDE w:val="0"/>
        <w:widowControl/>
        <w:spacing w:line="245" w:lineRule="auto" w:before="3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54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2" w:right="1434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2 of the Mediation Board Act, No. 72 of 1988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>replaced is to make provisions to enhance the scope of the section.</w:t>
      </w:r>
    </w:p>
    <w:p>
      <w:pPr>
        <w:autoSpaceDN w:val="0"/>
        <w:autoSpaceDE w:val="0"/>
        <w:widowControl/>
        <w:spacing w:line="247" w:lineRule="auto" w:before="202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6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provide for the procedure of acceptance of applications, </w:t>
      </w:r>
      <w:r>
        <w:rPr>
          <w:rFonts w:ascii="Times" w:hAnsi="Times" w:eastAsia="Times"/>
          <w:b w:val="0"/>
          <w:i w:val="0"/>
          <w:color w:val="221F1F"/>
          <w:sz w:val="16"/>
        </w:rPr>
        <w:t>transfer of cases and related matters.</w:t>
      </w:r>
    </w:p>
    <w:p>
      <w:pPr>
        <w:autoSpaceDN w:val="0"/>
        <w:tabs>
          <w:tab w:pos="1582" w:val="left"/>
        </w:tabs>
        <w:autoSpaceDE w:val="0"/>
        <w:widowControl/>
        <w:spacing w:line="245" w:lineRule="auto" w:before="202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by clause 6.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38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new section 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is to make provisions for a Mediation Board, to refer any application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respect of a dispute falling under the Mediation (Special Categories of Disputes)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21 of 2003 to the Chairman of the Panel of Mediators appointed under the said </w:t>
      </w:r>
      <w:r>
        <w:rPr>
          <w:rFonts w:ascii="Times" w:hAnsi="Times" w:eastAsia="Times"/>
          <w:b w:val="0"/>
          <w:i w:val="0"/>
          <w:color w:val="221F1F"/>
          <w:sz w:val="16"/>
        </w:rPr>
        <w:t>Act.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12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replaced is to empower the Chairman or the Chief Mediator–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issue to the disputants a certificate of non settlement, where no settlement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possible ; and</w:t>
      </w:r>
    </w:p>
    <w:p>
      <w:pPr>
        <w:autoSpaceDN w:val="0"/>
        <w:tabs>
          <w:tab w:pos="2064" w:val="left"/>
        </w:tabs>
        <w:autoSpaceDE w:val="0"/>
        <w:widowControl/>
        <w:spacing w:line="245" w:lineRule="auto" w:before="202" w:after="0"/>
        <w:ind w:left="16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issue a report to the Court , in the case of a dispute referred by any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stating that it has not been possible to settle the dispute by mediation.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Mediation Board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2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78 /2021</w:t>
      </w:r>
    </w:p>
    <w:p>
      <w:pPr>
        <w:autoSpaceDN w:val="0"/>
        <w:autoSpaceDE w:val="0"/>
        <w:widowControl/>
        <w:spacing w:line="238" w:lineRule="auto" w:before="240" w:after="0"/>
        <w:ind w:left="18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EDIATION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OARD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72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1988</w:t>
      </w:r>
    </w:p>
    <w:p>
      <w:pPr>
        <w:autoSpaceDN w:val="0"/>
        <w:autoSpaceDE w:val="0"/>
        <w:widowControl/>
        <w:spacing w:line="245" w:lineRule="auto" w:before="240" w:after="1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Mediation Board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5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Mediation Board Act, No. 72 of 1988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new section substituted therefor:–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72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4"/>
        <w:ind w:left="0" w:right="19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1988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“Appointment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2.(1) The President shall appoint a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consisting of five persons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“Commission”)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two of whom shall be from among persons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held judicial office in the Supreme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the Court of Appeal or the High Court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4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by Article 154P of the Constitution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three of whom shall be from among persons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who –</w:t>
      </w:r>
    </w:p>
    <w:p>
      <w:pPr>
        <w:autoSpaceDN w:val="0"/>
        <w:autoSpaceDE w:val="0"/>
        <w:widowControl/>
        <w:spacing w:line="245" w:lineRule="auto" w:before="240" w:after="0"/>
        <w:ind w:left="3538" w:right="2422" w:hanging="37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have not less than fifteen years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professional experience as Attorneys-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at-law ;</w:t>
      </w:r>
    </w:p>
    <w:p>
      <w:pPr>
        <w:autoSpaceDN w:val="0"/>
        <w:tabs>
          <w:tab w:pos="3162" w:val="left"/>
          <w:tab w:pos="3538" w:val="left"/>
        </w:tabs>
        <w:autoSpaceDE w:val="0"/>
        <w:widowControl/>
        <w:spacing w:line="245" w:lineRule="auto" w:before="240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have held posts of Class 1 officers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Sri Lanka Administrative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in an All Island Service;</w:t>
      </w:r>
    </w:p>
    <w:p>
      <w:pPr>
        <w:autoSpaceDN w:val="0"/>
        <w:tabs>
          <w:tab w:pos="3538" w:val="left"/>
        </w:tabs>
        <w:autoSpaceDE w:val="0"/>
        <w:widowControl/>
        <w:spacing w:line="245" w:lineRule="auto" w:before="240" w:after="0"/>
        <w:ind w:left="31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are retired staff officers in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Service; or</w:t>
      </w:r>
    </w:p>
    <w:p>
      <w:pPr>
        <w:autoSpaceDN w:val="0"/>
        <w:tabs>
          <w:tab w:pos="3162" w:val="left"/>
          <w:tab w:pos="3538" w:val="left"/>
        </w:tabs>
        <w:autoSpaceDE w:val="0"/>
        <w:widowControl/>
        <w:spacing w:line="245" w:lineRule="auto" w:before="23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have held managerial level offices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private sector possessing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qualifications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mediation or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alternate dispute resolution process: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Mediation Board (Amendment)</w:t>
            </w:r>
          </w:p>
        </w:tc>
      </w:tr>
      <w:tr>
        <w:trPr>
          <w:trHeight w:hRule="exact" w:val="4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in appointing members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Commission the President shall ensure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membership of the Commission shall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reflect the pluralistic character of Sri Lankan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society.</w:t>
            </w:r>
          </w:p>
        </w:tc>
      </w:tr>
    </w:tbl>
    <w:p>
      <w:pPr>
        <w:autoSpaceDN w:val="0"/>
        <w:autoSpaceDE w:val="0"/>
        <w:widowControl/>
        <w:spacing w:line="245" w:lineRule="auto" w:before="128" w:after="13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 person who has reached the age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seventy years as at the date of appointment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appointed to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3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0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0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0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0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10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President shall nominate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Chairman of the Commission one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referred to in subsection (1).</w:t>
            </w:r>
          </w:p>
          <w:p>
            <w:pPr>
              <w:autoSpaceDN w:val="0"/>
              <w:autoSpaceDE w:val="0"/>
              <w:widowControl/>
              <w:spacing w:line="245" w:lineRule="auto" w:before="188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Chairman and Commissioners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 office for a period of three years unless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one of them earlier dies, resigns or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removed from office:</w:t>
            </w:r>
          </w:p>
          <w:p>
            <w:pPr>
              <w:autoSpaceDN w:val="0"/>
              <w:autoSpaceDE w:val="0"/>
              <w:widowControl/>
              <w:spacing w:line="245" w:lineRule="auto" w:before="190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that, if at the expiration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period of office of the Chairman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Commissioners the new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have not been appointed,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Chairman and Commissioners holding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immediately prior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expiration, shall continue in office until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new members are appointed.</w:t>
            </w:r>
          </w:p>
          <w:p>
            <w:pPr>
              <w:autoSpaceDN w:val="0"/>
              <w:autoSpaceDE w:val="0"/>
              <w:widowControl/>
              <w:spacing w:line="245" w:lineRule="auto" w:before="190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Chairman or any Commissioner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vacating office upon the expiration of his term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office shall be eligible for re-appointment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subsection (2).</w:t>
            </w:r>
          </w:p>
          <w:p>
            <w:pPr>
              <w:autoSpaceDN w:val="0"/>
              <w:autoSpaceDE w:val="0"/>
              <w:widowControl/>
              <w:spacing w:line="245" w:lineRule="auto" w:before="188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Chairman or any Commissioner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resign from office by letter addressed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President.</w:t>
            </w:r>
          </w:p>
          <w:p>
            <w:pPr>
              <w:autoSpaceDN w:val="0"/>
              <w:autoSpaceDE w:val="0"/>
              <w:widowControl/>
              <w:spacing w:line="245" w:lineRule="auto" w:before="190" w:after="0"/>
              <w:ind w:left="62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Chairman or any Commissioner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absent without reasonable cause for three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consecutive meetings of the Commission,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may by resolution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at a meeting endorsed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President of which due notice has been given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such Chairman or Commissioner,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removed from office.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Mediation Board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194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President may without assigning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 remove the Chairman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Commissioner from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5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The Chairman or any Commissioner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has resigned or has been removed from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office shall not be eligible for re-appointment.</w:t>
      </w:r>
    </w:p>
    <w:p>
      <w:pPr>
        <w:autoSpaceDN w:val="0"/>
        <w:autoSpaceDE w:val="0"/>
        <w:widowControl/>
        <w:spacing w:line="245" w:lineRule="auto" w:before="254" w:after="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(8)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any vacancy arises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by reason of death, resignation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removal of the Chairman or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Commissioner, the President shall fill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having regard to the provisions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2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subsections (1) and (2).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Any person appointed to fill a vacancy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arising from the death, resignation or removal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Chairman or any Commissioner, shall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hold office for the unexpired period of the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office of his predecessor.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Where a Commissioner becomes,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 of illness or other infirmity or absence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temporarily unable to perform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duties of his office, the President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 fit person to act in his place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such incapacity or absence, and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Commissioner who is so incapacitated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absent from Sri Lanka is the Chairman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the President shall appoint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Commissioner to act in his place until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resumption of duties by the Chairman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9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(10) The Chairman and the Commissioners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remunerated in such manner and at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rates as may be determined by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concurrence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4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Mediation Board (Amendment)</w:t>
      </w:r>
    </w:p>
    <w:p>
      <w:pPr>
        <w:autoSpaceDN w:val="0"/>
        <w:autoSpaceDE w:val="0"/>
        <w:widowControl/>
        <w:spacing w:line="247" w:lineRule="auto" w:before="494" w:after="8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Three members of the Commission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 the quorum for any meeting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the Chairman or in the absence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Chairman, any other Commissioner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elected at the meeting from among themselves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preside at such meetings of the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7" w:lineRule="auto" w:before="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Commission. The Commission may regulate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own procedure in regard to meetings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the transaction of business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meetings.</w:t>
      </w:r>
    </w:p>
    <w:p>
      <w:pPr>
        <w:autoSpaceDN w:val="0"/>
        <w:autoSpaceDE w:val="0"/>
        <w:widowControl/>
        <w:spacing w:line="247" w:lineRule="auto" w:before="254" w:after="194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(12) No act or proceeding of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invalid by reason only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defect in the appointment of the Chairman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Commissioner.”.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 of the principal enactment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 immediately after subsection (1) thereof,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subsections:–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“(1A) There shall be an officer assigned to each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Mediation Board area who shall be attached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Divisional Secretariat of the respective Divisional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194"/>
        <w:ind w:left="20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Secretary’s Division. Such officer shall accept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made to the Chairman of the Panel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Mediators appointed for any Mediation Board Area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situated within such Divisional Secretary’s Division: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62" w:right="1152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for the purposes of maintaining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secrecy, such officer shall not open any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unless he is authorized in writing to do so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Chairman of the Panel.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(1B)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Notwithstanding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(1), an application with regard to a dispute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subsection (1), which has been made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0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 of the Panel of Mediators appointed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Special Mediation Board Area under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Mediation (Special Categories of Disputes)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Mediation Board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94" w:after="0"/>
        <w:ind w:left="21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21 of 2003, may, if such Chairman so decides,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referred to the Chairman of the Panel of Mediators,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for the same area under this Act.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 application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an application made in terms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 by the substitution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figures “the certificate of non-settlement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section 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”, of the words and figures “a report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subsection (2) of section 12 or a certificate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non-settlement referred to in section 14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9 of the principal enactment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7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7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6" w:after="0"/>
              <w:ind w:left="9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“Reference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0" w:after="0"/>
              <w:ind w:left="78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. (1) Where an application with regard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dispute falling under any category of disputes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52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Chairman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Panel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Special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7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an Order made under section 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Mediation (Special Categories of Disputes)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No. 21 of 2003,  has been referred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Mediation Board constituted under section 9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1804"/>
            <w:vMerge/>
            <w:tcBorders/>
          </w:tcPr>
          <w:p/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9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Mediation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Area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Act, such Mediation Board shall ex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mero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motu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refer such application to the Chairman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47" w:lineRule="auto" w:before="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Panel of Mediators appointed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area  under the provisions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Mediation (Special Categories of Disputes)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Act, No. 21 of 2003.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54" w:after="194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(1), where-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Panel of Mediators has not been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4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7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Mediation (Special Categories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Disputes) Act, No. 21 of 2003;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4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Mediation Board (Amendment)</w:t>
      </w:r>
    </w:p>
    <w:p>
      <w:pPr>
        <w:autoSpaceDN w:val="0"/>
        <w:tabs>
          <w:tab w:pos="3278" w:val="left"/>
          <w:tab w:pos="3682" w:val="left"/>
        </w:tabs>
        <w:autoSpaceDE w:val="0"/>
        <w:widowControl/>
        <w:spacing w:line="250" w:lineRule="auto" w:before="494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Mediation Board constituted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9 fails to refer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within a period of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to the Chairman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Panel appointed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Mediation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(Special Categories of Disputes)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21 of 2003, for the same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Special Mediation Board Area ,</w:t>
      </w:r>
    </w:p>
    <w:p>
      <w:pPr>
        <w:autoSpaceDN w:val="0"/>
        <w:tabs>
          <w:tab w:pos="2782" w:val="left"/>
          <w:tab w:pos="2784" w:val="left"/>
        </w:tabs>
        <w:autoSpaceDE w:val="0"/>
        <w:widowControl/>
        <w:spacing w:line="247" w:lineRule="auto" w:before="25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applicant shall be entitled to obtain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to that effect from the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make an application to the Chairman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Panel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47" w:lineRule="auto" w:before="25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document obtained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shall be deemed to be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of non-settlement issued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the parties to the dispute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objected in arriving at a settlement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initiating proceedings of the Mediation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constituted under section 9, a certificate of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settlement referred to in subsection (3)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settlement reached in the proceedings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Act, shall not be deemed to be invalid,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 due to not making the application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 Panel of Mediators in terms of Mediation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(Special Categories of Disputes) Act, No. 21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2003.”.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new section substituted therefor 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12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“Where no</w:t>
            </w:r>
          </w:p>
        </w:tc>
        <w:tc>
          <w:tcPr>
            <w:tcW w:type="dxa" w:w="3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12. (1) The Chairman or the Chief Mediator,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66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settlement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possible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issue to the disputants a certificate of non-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settlement in the prescribed form signed by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Mediation Board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7" w:lineRule="auto" w:before="494" w:after="194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 or the Chief Mediator, in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application made under section 6,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section 14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stating therein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reasons for non-settlement:-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8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36" w:right="1152" w:hanging="39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it is not possible to constitute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Board under section 9, due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6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non-appearance by one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disputants for two consecutive dates,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after due notification or after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expiry of three months from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making the application, whichever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2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occurs first; or</w:t>
      </w:r>
    </w:p>
    <w:p>
      <w:pPr>
        <w:autoSpaceDN w:val="0"/>
        <w:tabs>
          <w:tab w:pos="3616" w:val="left"/>
        </w:tabs>
        <w:autoSpaceDE w:val="0"/>
        <w:widowControl/>
        <w:spacing w:line="245" w:lineRule="auto" w:before="254" w:after="0"/>
        <w:ind w:left="32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a Board having been constituted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9, where–</w:t>
      </w:r>
    </w:p>
    <w:p>
      <w:pPr>
        <w:autoSpaceDN w:val="0"/>
        <w:tabs>
          <w:tab w:pos="3638" w:val="left"/>
          <w:tab w:pos="3916" w:val="left"/>
        </w:tabs>
        <w:autoSpaceDE w:val="0"/>
        <w:widowControl/>
        <w:spacing w:line="247" w:lineRule="auto" w:before="24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disputants do not agree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settlement;</w:t>
      </w:r>
    </w:p>
    <w:p>
      <w:pPr>
        <w:autoSpaceDN w:val="0"/>
        <w:tabs>
          <w:tab w:pos="3578" w:val="left"/>
          <w:tab w:pos="3916" w:val="left"/>
        </w:tabs>
        <w:autoSpaceDE w:val="0"/>
        <w:widowControl/>
        <w:spacing w:line="250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it is not possible to arrive at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settlement due to the absence,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of the disputants after due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notification; or</w:t>
      </w:r>
    </w:p>
    <w:p>
      <w:pPr>
        <w:autoSpaceDN w:val="0"/>
        <w:autoSpaceDE w:val="0"/>
        <w:widowControl/>
        <w:spacing w:line="247" w:lineRule="auto" w:before="244" w:after="0"/>
        <w:ind w:left="3916" w:right="2422" w:hanging="3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one of the disputants requests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issuance of a certificate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after the expiry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three months from the date of</w:t>
      </w:r>
    </w:p>
    <w:p>
      <w:pPr>
        <w:autoSpaceDN w:val="0"/>
        <w:tabs>
          <w:tab w:pos="3916" w:val="left"/>
        </w:tabs>
        <w:autoSpaceDE w:val="0"/>
        <w:widowControl/>
        <w:spacing w:line="266" w:lineRule="auto" w:before="1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making the application.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0" w:lineRule="auto" w:before="22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Chairman or the Chief Mediator,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issue a report in the prescribed 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signed by the Chairman or the Chief Mediator,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 dispute referred by any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7 or 8, to such court stating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has not been possible to settle the dispute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mediation and stating therein any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 reasons for non-settlement:-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4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Mediation Board (Amendment)</w:t>
      </w:r>
    </w:p>
    <w:p>
      <w:pPr>
        <w:autoSpaceDN w:val="0"/>
        <w:tabs>
          <w:tab w:pos="3484" w:val="left"/>
          <w:tab w:pos="3502" w:val="left"/>
        </w:tabs>
        <w:autoSpaceDE w:val="0"/>
        <w:widowControl/>
        <w:spacing w:line="247" w:lineRule="auto" w:before="494" w:after="8"/>
        <w:ind w:left="30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it is not possible to constitute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under section 9, due to the non-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appearance by one of the disputants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two consecutive dates, after due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notification or after the expiry of three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months from the date of making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application, whichever occurs first; or</w:t>
      </w:r>
    </w:p>
    <w:p>
      <w:pPr>
        <w:autoSpaceDN w:val="0"/>
        <w:tabs>
          <w:tab w:pos="3484" w:val="left"/>
          <w:tab w:pos="3502" w:val="left"/>
        </w:tabs>
        <w:autoSpaceDE w:val="0"/>
        <w:widowControl/>
        <w:spacing w:line="245" w:lineRule="auto" w:before="254" w:after="194"/>
        <w:ind w:left="30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a Board having been constituted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9, where–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disputants do not agree to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6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 settlement; or</w:t>
      </w:r>
    </w:p>
    <w:p>
      <w:pPr>
        <w:autoSpaceDN w:val="0"/>
        <w:tabs>
          <w:tab w:pos="4102" w:val="left"/>
          <w:tab w:pos="4104" w:val="left"/>
        </w:tabs>
        <w:autoSpaceDE w:val="0"/>
        <w:widowControl/>
        <w:spacing w:line="245" w:lineRule="auto" w:before="254" w:after="6"/>
        <w:ind w:left="36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not possible to arrive at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settlement due to the absence,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one of the disputants after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9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 notification.”.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Avoidance of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avoidance of doubt, it is hereby declared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persons holding office as the Chairman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194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Commissioners of the Commission on the day immediately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date of operation of this Act shall continue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and perform the powers and duties under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enactment until a Commission is appointed under section 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principal enactment and shall from and after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which such Commission is appointed cease to hold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such Chairman and Commissioners.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0.0" w:type="dxa"/>
      </w:tblPr>
      <w:tblGrid>
        <w:gridCol w:w="4510"/>
        <w:gridCol w:w="4510"/>
      </w:tblGrid>
      <w:tr>
        <w:trPr>
          <w:trHeight w:hRule="exact" w:val="9584"/>
        </w:trPr>
        <w:tc>
          <w:tcPr>
            <w:tcW w:type="dxa" w:w="453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Mediation Board (Amendment)</w:t>
            </w:r>
          </w:p>
        </w:tc>
        <w:tc>
          <w:tcPr>
            <w:tcW w:type="dxa" w:w="17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33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