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354" w:lineRule="exact" w:before="174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200" w:after="0"/>
        <w:ind w:left="0" w:right="302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February 17, 2023</w:t>
      </w:r>
    </w:p>
    <w:p>
      <w:pPr>
        <w:autoSpaceDN w:val="0"/>
        <w:autoSpaceDE w:val="0"/>
        <w:widowControl/>
        <w:spacing w:line="332" w:lineRule="exact" w:before="206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92" w:lineRule="exact" w:before="194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23.02.2023)</w:t>
      </w:r>
    </w:p>
    <w:p>
      <w:pPr>
        <w:autoSpaceDN w:val="0"/>
        <w:autoSpaceDE w:val="0"/>
        <w:widowControl/>
        <w:spacing w:line="240" w:lineRule="auto" w:before="218" w:after="0"/>
        <w:ind w:left="0" w:right="3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2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424" w:after="0"/>
        <w:ind w:left="0" w:right="25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CENTRAL BANK OF SRI LANKA</w:t>
      </w:r>
    </w:p>
    <w:p>
      <w:pPr>
        <w:autoSpaceDN w:val="0"/>
        <w:autoSpaceDE w:val="0"/>
        <w:widowControl/>
        <w:spacing w:line="332" w:lineRule="exact" w:before="342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0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64" w:lineRule="exact" w:before="346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to provide for the establishment of the Central Bank of Sri Lanka; 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for the repeal of the Monetary Law Act  (Chapter 422); and to provide for </w:t>
      </w:r>
      <w:r>
        <w:rPr>
          <w:rFonts w:ascii="Times" w:hAnsi="Times" w:eastAsia="Times"/>
          <w:b/>
          <w:i w:val="0"/>
          <w:color w:val="000000"/>
          <w:sz w:val="20"/>
        </w:rPr>
        <w:t>matters connected therewith or incidental thereto</w:t>
      </w:r>
    </w:p>
    <w:p>
      <w:pPr>
        <w:autoSpaceDN w:val="0"/>
        <w:autoSpaceDE w:val="0"/>
        <w:widowControl/>
        <w:spacing w:line="240" w:lineRule="exact" w:before="284" w:after="0"/>
        <w:ind w:left="2016" w:right="1872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Finance, Economic </w:t>
      </w:r>
      <w:r>
        <w:rPr>
          <w:rFonts w:ascii="Times" w:hAnsi="Times" w:eastAsia="Times"/>
          <w:b w:val="0"/>
          <w:i/>
          <w:color w:val="221F1F"/>
          <w:sz w:val="20"/>
        </w:rPr>
        <w:t>Stabilization and National Policies</w:t>
      </w:r>
    </w:p>
    <w:p>
      <w:pPr>
        <w:autoSpaceDN w:val="0"/>
        <w:autoSpaceDE w:val="0"/>
        <w:widowControl/>
        <w:spacing w:line="212" w:lineRule="exact" w:before="236" w:after="8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3007"/>
        <w:gridCol w:w="3007"/>
        <w:gridCol w:w="3007"/>
      </w:tblGrid>
      <w:tr>
        <w:trPr>
          <w:trHeight w:hRule="exact" w:val="544"/>
        </w:trPr>
        <w:tc>
          <w:tcPr>
            <w:tcW w:type="dxa" w:w="3068"/>
            <w:tcBorders>
              <w:top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0" w:val="left"/>
              </w:tabs>
              <w:autoSpaceDE w:val="0"/>
              <w:widowControl/>
              <w:spacing w:line="264" w:lineRule="exact" w:before="0" w:after="0"/>
              <w:ind w:left="6" w:right="0" w:firstLine="0"/>
              <w:jc w:val="left"/>
            </w:pPr>
            <w:r>
              <w:tab/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TO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PURCHASED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THE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 xml:space="preserve">GOVERNME 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Price : Rs. 170.00</w:t>
            </w:r>
          </w:p>
        </w:tc>
        <w:tc>
          <w:tcPr>
            <w:tcW w:type="dxa" w:w="3182"/>
            <w:gridSpan w:val="2"/>
            <w:tcBorders>
              <w:top w:sz="3.839999914169311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2" w:val="left"/>
              </w:tabs>
              <w:autoSpaceDE w:val="0"/>
              <w:widowControl/>
              <w:spacing w:line="282" w:lineRule="exact" w:before="0" w:after="0"/>
              <w:ind w:left="14" w:right="0" w:firstLine="0"/>
              <w:jc w:val="left"/>
            </w:pP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NT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PUBLICATIONS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BUREAU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, 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COLOMBO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 xml:space="preserve">5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Postage : Rs. 45.00</w:t>
            </w:r>
          </w:p>
        </w:tc>
      </w:tr>
      <w:tr>
        <w:trPr>
          <w:trHeight w:hRule="exact" w:val="746"/>
        </w:trPr>
        <w:tc>
          <w:tcPr>
            <w:tcW w:type="dxa" w:w="52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32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This Gazette Supplement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9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9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81330" cy="4737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30" cy="4737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362"/>
        </w:trPr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39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12/2019</w:t>
      </w:r>
    </w:p>
    <w:p>
      <w:pPr>
        <w:autoSpaceDN w:val="0"/>
        <w:autoSpaceDE w:val="0"/>
        <w:widowControl/>
        <w:spacing w:line="250" w:lineRule="exact" w:before="250" w:after="0"/>
        <w:ind w:left="2038" w:right="2424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ENTRAL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ANK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ONETARY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AW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CT </w:t>
      </w:r>
      <w:r>
        <w:rPr>
          <w:rFonts w:ascii="Times" w:hAnsi="Times" w:eastAsia="Times"/>
          <w:b w:val="0"/>
          <w:i w:val="0"/>
          <w:color w:val="000000"/>
          <w:sz w:val="20"/>
        </w:rPr>
        <w:t>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422);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CONNECTED 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0" w:lineRule="exact" w:before="248" w:after="12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80" w:lineRule="exact" w:before="5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This Act may be cited as the Central Bank of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Act, No.    of 2023 and shall come into operation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such date as the Minister may appoint by Order published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(in this Act referred to as the “appointed date”).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appointed date shall be a date not later than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of six months from the date on which the Certificate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endorsed in respect of this Act in terms of Article 79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22" w:after="0"/>
        <w:ind w:left="0" w:right="45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</w:t>
      </w:r>
    </w:p>
    <w:p>
      <w:pPr>
        <w:autoSpaceDN w:val="0"/>
        <w:autoSpaceDE w:val="0"/>
        <w:widowControl/>
        <w:spacing w:line="266" w:lineRule="exact" w:before="184" w:after="122"/>
        <w:ind w:left="0" w:right="34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ENTRAL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established an institution which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78" w:right="6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Establishment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called and known as the Central Bank of 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(in this Act referred to as the “Central Bank”) to be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responsible for the administration, supervision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50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place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 of the monetary, financial and payments system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Sri Lanka.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Central Bank shall be a body corporate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perpetual succession and a common seal and may sue or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sued in its corporate name.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0" w:val="left"/>
              </w:tabs>
              <w:autoSpaceDE w:val="0"/>
              <w:widowControl/>
              <w:spacing w:line="280" w:lineRule="exact" w:before="9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have its principal place of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business in Colombo, and may have such branches, agencies,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correspondents in other places in Sri Lanka or abroad,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necessary for the proper conduct of its business.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8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Capital of the</w:t>
            </w:r>
          </w:p>
        </w:tc>
      </w:tr>
      <w:tr>
        <w:trPr>
          <w:trHeight w:hRule="exact" w:val="440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44" w:after="0"/>
              <w:ind w:left="0" w:right="12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capital of the Central Bank shall be a fully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subscribed and paid-up amount as may be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from time to time.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capital of the Central Bank shall be held solely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Government and shall not be transferable or subject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 encumbrance.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55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Autonomy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accountability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capital of the Central Bank may be increased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such amounts as may be determined by the Governing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with the concurrence of the Minister from funds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allocated from the Consolidated Fund.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capital of the Central Bank shall not be reduced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any time.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2" w:after="0"/>
              <w:ind w:left="0" w:right="12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have administrative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autonomy.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6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be autonomous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accountable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provided for in this 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autonomy of the Central Bank shall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respected at all times and no person or entity shall cause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influence on the Governor of the Central Bank or other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Governing Board and Monetary Policy Board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employees of the Central Bank in the exercise,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and discharge of their powers, duties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under this Act or interfere with the activities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Except in the exercise, performance and discharge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powers, duties and functions under this Act,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Governor of the Central Bank or other members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 and Monetary Policy Board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employees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 or any person authorized by the Central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shall not seek or take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instructions from any person: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0" w:lineRule="exact" w:before="472" w:after="11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nothing in this section shall prevent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from seeking professional or expert advice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effectively exercise, perform and discharge its powers, </w:t>
      </w:r>
      <w:r>
        <w:rPr>
          <w:rFonts w:ascii="Times" w:hAnsi="Times" w:eastAsia="Times"/>
          <w:b w:val="0"/>
          <w:i w:val="0"/>
          <w:color w:val="000000"/>
          <w:sz w:val="20"/>
        </w:rPr>
        <w:t>duties and functions under this Act or any other written law.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6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280" w:lineRule="exact" w:before="58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primary object of the Central Bank shall be to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achieve and maintain domestic price stability.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3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other object of the Central Bank shall be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70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Central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system stability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prejudice to the attainment of its objects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subject to the provisions of this Act, the Central Bank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support the general economic policy framework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as provided for in any law.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5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778" w:val="left"/>
              </w:tabs>
              <w:autoSpaceDE w:val="0"/>
              <w:widowControl/>
              <w:spacing w:line="240" w:lineRule="exact" w:before="110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pursuing the primary object referred to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(1), the Central Bank shall take into account,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inter alia,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stabilization of output towards its potential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level.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3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pursuing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 referred to in subsection (2),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shall take into account,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and efficiency of the financial system.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8" w:val="left"/>
              </w:tabs>
              <w:autoSpaceDE w:val="0"/>
              <w:widowControl/>
              <w:spacing w:line="278" w:lineRule="exact" w:before="88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Act, the powers,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duties and functions of the Central Bank shall be to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and implement monetary policy;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and implement the exchange rate policy;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1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6" w:after="0"/>
              <w:ind w:left="116" w:right="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 and ensure the prudent and effective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of the official international reserves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 and manage the currency of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administer, supervise and regulate payment systems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 ensure the safety, effectiveness, and efficiency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payment systems;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8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2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register, license, regulate and supervise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institutions;</w:t>
            </w:r>
          </w:p>
        </w:tc>
      </w:tr>
      <w:tr>
        <w:trPr>
          <w:trHeight w:hRule="exact" w:val="6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2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resolve financial institutions regulated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supervised by the Central Bank;</w:t>
            </w:r>
          </w:p>
        </w:tc>
      </w:tr>
      <w:tr>
        <w:trPr>
          <w:trHeight w:hRule="exact" w:val="6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adopt and implement macroprudential policy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measures;</w:t>
            </w:r>
          </w:p>
        </w:tc>
      </w:tr>
      <w:tr>
        <w:trPr>
          <w:trHeight w:hRule="exact" w:val="4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collect and produce statistics;</w:t>
            </w:r>
          </w:p>
        </w:tc>
      </w:tr>
      <w:tr>
        <w:trPr>
          <w:trHeight w:hRule="exact" w:val="5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 as financial advisor and banker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Government;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0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 as fiscal agent of the Government to the extent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for by or under any written law;</w:t>
            </w:r>
          </w:p>
        </w:tc>
      </w:tr>
      <w:tr>
        <w:trPr>
          <w:trHeight w:hRule="exact" w:val="5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20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inform the Parliament, Government, and the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about its policies and operations;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16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cooperate with and participate in international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organizations, including public international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institutions, and cooperate with domestic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foreign public institutions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concerning matters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related to its objects;</w:t>
            </w:r>
          </w:p>
        </w:tc>
      </w:tr>
      <w:tr>
        <w:trPr>
          <w:trHeight w:hRule="exact" w:val="4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promote financial inclusion in Sri Lanka;</w:t>
            </w:r>
          </w:p>
        </w:tc>
      </w:tr>
      <w:tr>
        <w:trPr>
          <w:trHeight w:hRule="exact" w:val="8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1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 deposit insurance and liquidity support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schemes as means of securing the financial system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stability;</w:t>
            </w:r>
          </w:p>
        </w:tc>
      </w:tr>
      <w:tr>
        <w:trPr>
          <w:trHeight w:hRule="exact" w:val="5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0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hold, sell and dispose of property, both movable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immovable, and enter into contracts;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0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acquire and hold such assets and incur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 as it may deem necessary; and</w:t>
            </w:r>
          </w:p>
        </w:tc>
      </w:tr>
      <w:tr>
        <w:trPr>
          <w:trHeight w:hRule="exact" w:val="10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generally, do all such acts and things as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necessary for, or incidental or conducive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carrying out or attainment of the objects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9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1758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118" w:right="1202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Governing Board, Monetary Policy Board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Governor of the Central Bank shall, for the purpose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achieving the objects of the Central Bank, exercise, perform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discharge the powers, duties and functions conferred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on, or assigned to, or imposed on, the Central Bank by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</w:t>
            </w:r>
          </w:p>
        </w:tc>
      </w:tr>
    </w:tbl>
    <w:p>
      <w:pPr>
        <w:autoSpaceDN w:val="0"/>
        <w:autoSpaceDE w:val="0"/>
        <w:widowControl/>
        <w:spacing w:line="268" w:lineRule="exact" w:before="112" w:after="0"/>
        <w:ind w:left="0" w:right="44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II</w:t>
      </w:r>
    </w:p>
    <w:p>
      <w:pPr>
        <w:autoSpaceDN w:val="0"/>
        <w:autoSpaceDE w:val="0"/>
        <w:widowControl/>
        <w:spacing w:line="240" w:lineRule="exact" w:before="198" w:after="114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OVERNING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OARD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4"/>
        </w:rPr>
        <w:t>ONETARY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OLICY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OARD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4"/>
        </w:rPr>
        <w:t>OVERNOR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EPUTY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OVERNORS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81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6" w:val="left"/>
                <w:tab w:pos="648" w:val="left"/>
              </w:tabs>
              <w:autoSpaceDE w:val="0"/>
              <w:widowControl/>
              <w:spacing w:line="238" w:lineRule="exact" w:before="100" w:after="0"/>
              <w:ind w:left="9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There shall be established a Governing Board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(in this Act referred to as the “Governing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Board”) which is charged with the responsibility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overseeing the administration and management of the affairs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 and the determination of general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 other than the monetary policy.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Board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79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20" w:after="11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Governing Board shall consist of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>members: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0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3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 who shall be the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Chairperson of the Governing Board; and</w:t>
            </w:r>
          </w:p>
        </w:tc>
      </w:tr>
      <w:tr>
        <w:trPr>
          <w:trHeight w:hRule="exact" w:val="92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8" w:after="0"/>
              <w:ind w:left="11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six members who shall have expertise in economics,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banking, finance, accounting and auditing, law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risk management.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Governing Board who shall be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employee of the Central Bank shall be nominated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Governor of the Central Bank.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of the Governing Board other than the</w:t>
            </w:r>
          </w:p>
        </w:tc>
      </w:tr>
      <w:tr>
        <w:trPr>
          <w:trHeight w:hRule="exact" w:val="1398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8" w:right="1202" w:hanging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Chairperson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discharge supervisory and policy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formulation functions of the Central Bank and shall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any executive function of the Central Bank.</w:t>
            </w:r>
          </w:p>
          <w:p>
            <w:pPr>
              <w:autoSpaceDN w:val="0"/>
              <w:tabs>
                <w:tab w:pos="318" w:val="left"/>
                <w:tab w:pos="754" w:val="left"/>
              </w:tabs>
              <w:autoSpaceDE w:val="0"/>
              <w:widowControl/>
              <w:spacing w:line="240" w:lineRule="exact" w:before="202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powers, duties and functions of the Governing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shall be to-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3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 general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 decisions other than monetary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policy;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 enforcement measures, including issuing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instructions to the financial institutions, regulating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payment, clearing and settlement systems, and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taking remedial actions, and to appoint a receiver</w:t>
            </w:r>
          </w:p>
        </w:tc>
      </w:tr>
      <w:tr>
        <w:trPr>
          <w:trHeight w:hRule="exact" w:val="3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such institutions;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 administrative measures, as provided for by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or any other written law;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formulate the corporate strategy of the Central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Bank;</w:t>
            </w:r>
          </w:p>
        </w:tc>
      </w:tr>
      <w:tr>
        <w:trPr>
          <w:trHeight w:hRule="exact" w:val="4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 the budget of the Central Bank;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 annual accounts and financial statements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Bank;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organize the Central Bank and the general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framework regulating the powers, duties and</w:t>
            </w:r>
          </w:p>
        </w:tc>
      </w:tr>
      <w:tr>
        <w:trPr>
          <w:trHeight w:hRule="exact" w:val="3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of the employees of the Central Bank;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prepare schemes for appointments, promotions and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exercise of disciplinary control over the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of the Central Bank;</w:t>
            </w:r>
          </w:p>
        </w:tc>
      </w:tr>
      <w:tr>
        <w:trPr>
          <w:trHeight w:hRule="exact" w:val="4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6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the Chief Internal Auditor of the Central</w:t>
            </w:r>
          </w:p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Bank;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oversee the financial reporting, risk management,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compliance, information technology, security and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internal control system of the Central Bank;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supervise the administration of the Central Bank;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adopt policies including accounting policies and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procedures of the Central Bank in line with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internationally recognized accounting standards;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5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4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 the internal audit report prepared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 Committee of the Central Bank and monitor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implementation of the internal auditor’s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recommendations in the Central Bank;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make rules of procedure;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generally, do all such acts and things as are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for, or incidental or conducive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 and management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and to give effect to the provisions of this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1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may delegate the functions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(5)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Governor of the Central Bank.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may establish specialized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boards and sub-committees to assist in supervising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 and management of the Central Bank.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(8)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may make such rules as it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consider necessary in relation to any matter affecting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connected with or incidental to the exercise, performance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discharge of the powers, duties and functions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5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(9)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may utilize the funds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for the purpose of meeting all expenditures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incurred by the Central Bank in the administration,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and operation of the Central Bank and in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exercise, performance, and discharge of the powers, duties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functions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4" w:after="0"/>
              <w:ind w:left="0" w:right="3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meetings of the Governing Board shall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held at least once a month, and as frequently as is necessary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Governing</w:t>
            </w:r>
          </w:p>
        </w:tc>
      </w:tr>
      <w:tr>
        <w:trPr>
          <w:trHeight w:hRule="exact" w:val="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exercising, performing and discharging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powers, duties and functions of the Central Bank.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1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3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8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6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Chairperson of the Governing Board shall, if</w:t>
            </w:r>
          </w:p>
        </w:tc>
      </w:tr>
      <w:tr>
        <w:trPr>
          <w:trHeight w:hRule="exact" w:val="132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present, preside at every meeting of the Governing Board.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absence of the Chairperson from any meeting,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member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under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(2) of section 8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elected by the members present at that meeting shall preside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such meeting.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meetings of the Governing Board shall be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convened by the Chairperson or at the written request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two members of the Governing Board.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a meeting of the Governing Board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four members.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Each member of the Governing Board shall have</w:t>
            </w:r>
          </w:p>
        </w:tc>
      </w:tr>
      <w:tr>
        <w:trPr>
          <w:trHeight w:hRule="exact" w:val="106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84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one vote and in the event of an equality of votes at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meeting of the Governing Board, the member presiding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meeting shall, in addition to his vote, have a casting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vote.</w:t>
            </w:r>
          </w:p>
        </w:tc>
      </w:tr>
    </w:tbl>
    <w:p>
      <w:pPr>
        <w:autoSpaceDN w:val="0"/>
        <w:autoSpaceDE w:val="0"/>
        <w:widowControl/>
        <w:spacing w:line="250" w:lineRule="exact" w:before="136" w:after="122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All matters for decision at any meeting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 shall be decided by the votes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majority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5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7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may make rules of procedure</w:t>
            </w:r>
          </w:p>
        </w:tc>
      </w:tr>
      <w:tr>
        <w:trPr>
          <w:trHeight w:hRule="exact" w:val="10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" w:after="0"/>
              <w:ind w:left="82" w:right="1256" w:firstLine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exercise, performance and discharge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its powers,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duties and functions under this Act, and such rules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procedure may provide for the manner in which the meetings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Governing Board shall be conducted.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(8)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preceding provisions of this section,</w:t>
            </w:r>
          </w:p>
        </w:tc>
      </w:tr>
      <w:tr>
        <w:trPr>
          <w:trHeight w:hRule="exact" w:val="8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Governing Board may regulate the procedure in regard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meetings of the Governing Board and the transaction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business at such meetings.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(9)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act, decision or proceeding of the Governing</w:t>
            </w:r>
          </w:p>
        </w:tc>
      </w:tr>
      <w:tr>
        <w:trPr>
          <w:trHeight w:hRule="exact" w:val="73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82" w:right="12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Board shall be deemed to be invalid by reason only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existence of a vacancy in the Governing Board or a defect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appointment of any member of the Governing Board.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3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Confidentiality</w:t>
            </w:r>
          </w:p>
        </w:tc>
      </w:tr>
      <w:tr>
        <w:trPr>
          <w:trHeight w:hRule="exact" w:val="4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802" w:val="left"/>
              </w:tabs>
              <w:autoSpaceDE w:val="0"/>
              <w:widowControl/>
              <w:spacing w:line="226" w:lineRule="exact" w:before="274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proceedings of the meetings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Governing Board shall be confidential. The Governing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give publicity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its decisions on any matter, if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considers it necessary.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Governing</w:t>
            </w:r>
          </w:p>
        </w:tc>
      </w:tr>
      <w:tr>
        <w:trPr>
          <w:trHeight w:hRule="exact" w:val="9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8" w:val="left"/>
              </w:tabs>
              <w:autoSpaceDE w:val="0"/>
              <w:widowControl/>
              <w:spacing w:line="268" w:lineRule="exact" w:before="14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minutes of each meeting of the Governing Board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signed by the person presiding 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meeting and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Governing Board.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  <w:tr>
        <w:trPr>
          <w:trHeight w:hRule="exact" w:val="18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6" w:val="left"/>
                <w:tab w:pos="730" w:val="left"/>
              </w:tabs>
              <w:autoSpaceDE w:val="0"/>
              <w:widowControl/>
              <w:spacing w:line="228" w:lineRule="exact" w:before="14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There shall be a Monetary Policy Board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(in this Act referred to as the “Monetary Policy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Board”), which is charged with the formulation of monetary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policy of the Central Bank and implementation of a flexible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exchange rate regime in line with the flexible inflation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targeting framework in order to achieve and maintain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domestic price stability.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Policy Board</w:t>
            </w:r>
          </w:p>
        </w:tc>
      </w:tr>
      <w:tr>
        <w:trPr>
          <w:trHeight w:hRule="exact" w:val="8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2" w:val="left"/>
              </w:tabs>
              <w:autoSpaceDE w:val="0"/>
              <w:widowControl/>
              <w:spacing w:line="268" w:lineRule="exact" w:before="8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Monetary Policy Board shall regulate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supply, availability, and cost of money, taking into account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macroeconomic and financial condition of Sri Lanka.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Composition</w:t>
            </w:r>
          </w:p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80" w:lineRule="exact" w:before="7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Monetary Policy Board shall consist of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members:–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5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Monetary</w:t>
            </w:r>
          </w:p>
        </w:tc>
      </w:tr>
      <w:tr>
        <w:trPr>
          <w:trHeight w:hRule="exact" w:val="613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Governor of the Central Bank who shall be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Chairperson of the Monetary Policy Board;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Policy Board</w:t>
            </w:r>
          </w:p>
        </w:tc>
      </w:tr>
      <w:tr>
        <w:trPr>
          <w:trHeight w:hRule="exact" w:val="9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0" w:after="0"/>
              <w:ind w:left="9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 of the Governing Board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pursuant to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(2)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8;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two experts in economics or finance;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Deputy Governor of the Central Bank in charge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price stability;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Deputy Governor of the Central Bank in charge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financial system stability.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4" w:val="left"/>
              </w:tabs>
              <w:autoSpaceDE w:val="0"/>
              <w:widowControl/>
              <w:spacing w:line="268" w:lineRule="exact" w:before="8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Monetary Policy Board who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an employee of the Central Bank shall be nominated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Governor of the Central Bank.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7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8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0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Monetary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Policy Board</w:t>
            </w:r>
          </w:p>
        </w:tc>
      </w:tr>
      <w:tr>
        <w:trPr>
          <w:trHeight w:hRule="exact" w:val="516"/>
        </w:trPr>
        <w:tc>
          <w:tcPr>
            <w:tcW w:type="dxa" w:w="1804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40" w:after="0"/>
              <w:ind w:left="0" w:right="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Monetary Policy Board shall meet at least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once in every quarter of the year.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6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year, the schedule of meetings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Policy Board shall be published by the Central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prior to the first meeting in that year.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schedule of meetings may be changed, if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Chairperson of the Monetary Policy Board is of the view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an additional meeting or a reschedule of meeting 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due to any exigency. In such circumstances,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revised schedule of meetings shall be published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7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as soon as practicable.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Chairperson of the Monetary Policy Board shall,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present, preside at every meeting of the Monetary Policy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Board. In the absence of the Chairperson from any meeting,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appointed member elected by the members present 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3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meeting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preside at such meeting.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a meeting of the Monetary Policy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shall be six members of which one shall be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Governor of the Central Bank or in his absence, the Deputy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Governor of the Central Bank in charge of price stability.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Each member of the Monetary Policy Board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one vote and in the event of an equality of votes at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 of the Monetary Policy Board, the member presiding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such meeting shall, in addition to his vote, have a casting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vote.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7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5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5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42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matters for decision at any meeting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Policy Board shall be decided by the votes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majority of the members present.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804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(8)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proceedings of the meeting of the Monetary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 Board shall be confidential.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41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Governors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Central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480"/>
        </w:trPr>
        <w:tc>
          <w:tcPr>
            <w:tcW w:type="dxa" w:w="1503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(9)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Monetary Policy Board shall publish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resolution adopted by it after the conclusion of every meeting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Monetary Policy Board with an explanation of recent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economic developments and the economic outlook which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underpins such resolution.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(10)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2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Monetary Policy Board may make rules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procedure for the exercise, performance and discharge of its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 functions.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503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(11)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rules of procedure may provide for the manner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which the meetings of the Monetary Policy Board shall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conducted.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(12)</w:t>
            </w:r>
          </w:p>
        </w:tc>
        <w:tc>
          <w:tcPr>
            <w:tcW w:type="dxa" w:w="41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minutes of each meeting of the Monetary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 Board shall be kept in writing, and retained at least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 period of twelve years.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503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(13)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act, decision or proceeding of the Monetary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 Board shall be deemed to be invalid by reason only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existence of any vacancy in the Monetary Policy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or any defect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appointment of any member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Monetary Policy Board.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80" w:lineRule="exact" w:before="8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Governor of the Central Bank shall be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Chief Executive Officer and the principal representative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The Governor of the Central Bank, in consultation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Deputy Governors, shall be responsible for-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day-to-day operations of the Central Bank; and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6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implementing policy decisions adopted by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 and the Monetary Policy Board.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503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 shall discharge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functions of the Central Bank expressly assigned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Governor of the Central Bank by the Governing Board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the Monetary Policy Board.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1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3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7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7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6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 shall have the</w:t>
            </w:r>
          </w:p>
        </w:tc>
      </w:tr>
      <w:tr>
        <w:trPr>
          <w:trHeight w:hRule="exact" w:val="82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 to sign any rule, order, direction, notice, contract,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promissory note, security, report, balance sheet, statement,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such other document on behalf of the Central Bank.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 shall devote his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full professional time to the business of the Central Bank.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 shall not accept</w:t>
            </w:r>
          </w:p>
        </w:tc>
      </w:tr>
      <w:tr>
        <w:trPr>
          <w:trHeight w:hRule="exact" w:val="15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hold any other office or employment whatsoever, whether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or private, and whether remunerated or not:</w:t>
            </w:r>
          </w:p>
          <w:p>
            <w:pPr>
              <w:autoSpaceDN w:val="0"/>
              <w:autoSpaceDE w:val="0"/>
              <w:widowControl/>
              <w:spacing w:line="250" w:lineRule="exact" w:before="198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nothing in the provisions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shall be deemed to prevent the Governor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Bank-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accepting or holding any academic office or</w:t>
            </w:r>
          </w:p>
        </w:tc>
      </w:tr>
      <w:tr>
        <w:trPr>
          <w:trHeight w:hRule="exact" w:val="108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8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position or any office or position in an institution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organization, established for the purpose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carrying on research in the subject of economics,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money, banking, statistics, or finance;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being appointed or acting as a member of any</w:t>
            </w:r>
          </w:p>
        </w:tc>
      </w:tr>
      <w:tr>
        <w:trPr>
          <w:trHeight w:hRule="exact" w:val="13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8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constituted under the Commissions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Inquiry Act (Chapter 393) for the purposes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inquiry relating to any monetary, banking,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general economic matter or question affecting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national welfare of Sri Lanka; or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being appointed or acting as a member of any</w:t>
            </w:r>
          </w:p>
        </w:tc>
      </w:tr>
      <w:tr>
        <w:trPr>
          <w:trHeight w:hRule="exact" w:val="824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8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council, committee, or other body investigating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examining, or advising upon, any such matter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question.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 may delegate</w:t>
            </w:r>
          </w:p>
        </w:tc>
      </w:tr>
      <w:tr>
        <w:trPr>
          <w:trHeight w:hRule="exact" w:val="98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 his powers, duties and functions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Senior Deputy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Governor of the Central Bank, or with the concurrence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Governing Board to any other Deputy Governor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2038" w:val="left"/>
          <w:tab w:pos="2504" w:val="left"/>
        </w:tabs>
        <w:autoSpaceDE w:val="0"/>
        <w:widowControl/>
        <w:spacing w:line="268" w:lineRule="exact" w:before="462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Governor of the Central Bank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temporarily absent from duty or is temporarily unable to </w:t>
      </w:r>
      <w:r>
        <w:rPr>
          <w:rFonts w:ascii="Times" w:hAnsi="Times" w:eastAsia="Times"/>
          <w:b w:val="0"/>
          <w:i w:val="0"/>
          <w:color w:val="000000"/>
          <w:sz w:val="20"/>
        </w:rPr>
        <w:t>exercise,</w:t>
      </w:r>
      <w:r>
        <w:rPr>
          <w:rFonts w:ascii="Times" w:hAnsi="Times" w:eastAsia="Times"/>
          <w:b w:val="0"/>
          <w:i w:val="0"/>
          <w:color w:val="000000"/>
          <w:sz w:val="20"/>
        </w:rPr>
        <w:t>perform and discharge his powers, duties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80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functions, the Senior Deputy Governor of 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designated in terms 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(7) of section 15 shall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the Chief Executive Officer of the Central Bank and shall</w:t>
            </w:r>
          </w:p>
        </w:tc>
      </w:tr>
    </w:tbl>
    <w:p>
      <w:pPr>
        <w:autoSpaceDN w:val="0"/>
        <w:autoSpaceDE w:val="0"/>
        <w:widowControl/>
        <w:spacing w:line="268" w:lineRule="exact" w:before="0" w:after="14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have authority to exercise, perform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the powers, </w:t>
      </w:r>
      <w:r>
        <w:rPr>
          <w:rFonts w:ascii="Times" w:hAnsi="Times" w:eastAsia="Times"/>
          <w:b w:val="0"/>
          <w:i w:val="0"/>
          <w:color w:val="000000"/>
          <w:sz w:val="20"/>
        </w:rPr>
        <w:t>duties and</w:t>
      </w:r>
      <w:r>
        <w:rPr>
          <w:rFonts w:ascii="Times" w:hAnsi="Times" w:eastAsia="Times"/>
          <w:b w:val="0"/>
          <w:i w:val="0"/>
          <w:color w:val="000000"/>
          <w:sz w:val="20"/>
        </w:rPr>
        <w:t>functions of the Governor 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(9)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both the Governor of the Central Bank and</w:t>
            </w:r>
          </w:p>
        </w:tc>
      </w:tr>
      <w:tr>
        <w:trPr>
          <w:trHeight w:hRule="exact" w:val="804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Senior Deputy Governor of the Central Bank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temporarily absent from duty or are temporarily unable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exercise, perform and discharge their powers, duties and</w:t>
            </w:r>
          </w:p>
        </w:tc>
      </w:tr>
    </w:tbl>
    <w:p>
      <w:pPr>
        <w:autoSpaceDN w:val="0"/>
        <w:autoSpaceDE w:val="0"/>
        <w:widowControl/>
        <w:spacing w:line="266" w:lineRule="exact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functions, the Governing Board shall appoint a Deputy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Governor of the Central Bank to act as the Chief Executive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of the Central Bank.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(10)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Deputy Governor of the Central Bank</w:t>
            </w:r>
          </w:p>
        </w:tc>
      </w:tr>
    </w:tbl>
    <w:p>
      <w:pPr>
        <w:autoSpaceDN w:val="0"/>
        <w:autoSpaceDE w:val="0"/>
        <w:widowControl/>
        <w:spacing w:line="268" w:lineRule="exact" w:before="0" w:after="14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under subsection (9) shall be designated as the </w:t>
      </w:r>
      <w:r>
        <w:rPr>
          <w:rFonts w:ascii="Times" w:hAnsi="Times" w:eastAsia="Times"/>
          <w:b w:val="0"/>
          <w:i w:val="0"/>
          <w:color w:val="000000"/>
          <w:sz w:val="20"/>
        </w:rPr>
        <w:t>acting Chief Executive Officer of</w:t>
      </w:r>
      <w:r>
        <w:rPr>
          <w:rFonts w:ascii="Times" w:hAnsi="Times" w:eastAsia="Times"/>
          <w:b w:val="0"/>
          <w:i w:val="0"/>
          <w:color w:val="000000"/>
          <w:sz w:val="20"/>
        </w:rPr>
        <w:t>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(11)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Where the Governor of the Central Bank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vacates or ceases to hold office for any reason, the Senior</w:t>
            </w:r>
          </w:p>
        </w:tc>
      </w:tr>
    </w:tbl>
    <w:p>
      <w:pPr>
        <w:autoSpaceDN w:val="0"/>
        <w:autoSpaceDE w:val="0"/>
        <w:widowControl/>
        <w:spacing w:line="268" w:lineRule="exact" w:before="0" w:after="0"/>
        <w:ind w:left="1796" w:right="24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Deputy Governor of the Central Bank appointed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(7) of section 15 shall act as the Chief Executive </w:t>
      </w:r>
      <w:r>
        <w:rPr>
          <w:rFonts w:ascii="Times" w:hAnsi="Times" w:eastAsia="Times"/>
          <w:b w:val="0"/>
          <w:i w:val="0"/>
          <w:color w:val="000000"/>
          <w:sz w:val="20"/>
        </w:rPr>
        <w:t>Officer of the Central Bank.</w:t>
      </w:r>
    </w:p>
    <w:p>
      <w:pPr>
        <w:autoSpaceDN w:val="0"/>
        <w:tabs>
          <w:tab w:pos="1796" w:val="left"/>
          <w:tab w:pos="2036" w:val="left"/>
          <w:tab w:pos="2474" w:val="left"/>
        </w:tabs>
        <w:autoSpaceDE w:val="0"/>
        <w:widowControl/>
        <w:spacing w:line="268" w:lineRule="exact" w:before="200" w:after="142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Senior Deputy Governor of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Bank referred to in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unable to act as the Chief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Officer for any reason, the acting Chief Executive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designated in terms of subsection (10) shall act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Chief Executive Officer 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(12)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office of the Governor of the Central Bank</w:t>
            </w:r>
          </w:p>
        </w:tc>
      </w:tr>
      <w:tr>
        <w:trPr>
          <w:trHeight w:hRule="exact" w:val="516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not remain vacant for a period of more than forty-five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1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Senior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Governor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Central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7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78" w:lineRule="exact" w:before="22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shall, having regard to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section 17, recommend to the President-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name of a person to be appointed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Governor of the Central Bank;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0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names of persons to be appointed as members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Governing Board referred to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subsection (2) of section 8 and the experts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Policy Board referred to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subsection (1) of section 12 (in this Act referred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“appointed members”).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4" w:val="left"/>
                <w:tab w:pos="762" w:val="left"/>
              </w:tabs>
              <w:autoSpaceDE w:val="0"/>
              <w:widowControl/>
              <w:spacing w:line="228" w:lineRule="exact" w:before="180" w:after="0"/>
              <w:ind w:left="6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recommending the names of persons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as members of the Governing Board referred to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(2) of section 8, the Minister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take into account the desirability of promoting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diversity in the membership of the Governing Board.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9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4" w:val="left"/>
                <w:tab w:pos="744" w:val="left"/>
              </w:tabs>
              <w:autoSpaceDE w:val="0"/>
              <w:widowControl/>
              <w:spacing w:line="228" w:lineRule="exact" w:before="220" w:after="0"/>
              <w:ind w:left="6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Upon the receipt of the recommendations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 under subsection (1), if the President is satisfied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the suitability of the persons so recommended,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President shall recommend the names of such persons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Constitutional Council for approval.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4" w:val="left"/>
                <w:tab w:pos="740" w:val="left"/>
              </w:tabs>
              <w:autoSpaceDE w:val="0"/>
              <w:widowControl/>
              <w:spacing w:line="228" w:lineRule="exact" w:before="182" w:after="0"/>
              <w:ind w:left="6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Upon the receipt of approval of the Constitutional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Council under subsection (3), the President shall appoint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persons as the Governor of the Central Bank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members of the Governing Board and the Monetary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 Board.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9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4" w:val="left"/>
                <w:tab w:pos="740" w:val="left"/>
              </w:tabs>
              <w:autoSpaceDE w:val="0"/>
              <w:widowControl/>
              <w:spacing w:line="228" w:lineRule="exact" w:before="220" w:after="0"/>
              <w:ind w:left="6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Where the President is of the view that any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recommended under subsection (1) is not suitable for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appointment, the President shall, in writing, communicate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fact along with reasons therefor to the Minister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shall table such communication in Parliament.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3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9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4" w:val="left"/>
                <w:tab w:pos="756" w:val="left"/>
              </w:tabs>
              <w:autoSpaceDE w:val="0"/>
              <w:widowControl/>
              <w:spacing w:line="230" w:lineRule="exact" w:before="200" w:after="0"/>
              <w:ind w:left="6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Where the Minister receives a communication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referred to in subsection (5), he shall recommend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President another person. The provisions of subsections (2),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(3), (4) and (5) shall apply to the recommendation made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subsection.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3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0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07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0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</w:tr>
      <w:tr>
        <w:trPr>
          <w:trHeight w:hRule="exact" w:val="80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2" w:val="left"/>
              </w:tabs>
              <w:autoSpaceDE w:val="0"/>
              <w:widowControl/>
              <w:spacing w:line="266" w:lineRule="exact" w:before="22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(7)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shall, with the concurrence of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Board-</w:t>
            </w:r>
          </w:p>
        </w:tc>
      </w:tr>
      <w:tr>
        <w:trPr>
          <w:trHeight w:hRule="exact" w:val="15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0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determine the number of Deputy Governors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to be appointed and appoint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number of Deputy Governors who shall exercise,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perform and discharge such powers, duties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functions assigned to them by this Act 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Board; and</w:t>
            </w:r>
          </w:p>
        </w:tc>
      </w:tr>
      <w:tr>
        <w:trPr>
          <w:trHeight w:hRule="exact" w:val="8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0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designate one Deputy Governor appointed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as the Senior Deputy Governor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Bank.</w:t>
            </w:r>
          </w:p>
        </w:tc>
      </w:tr>
      <w:tr>
        <w:trPr>
          <w:trHeight w:hRule="exact" w:val="5376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754" w:val="left"/>
              </w:tabs>
              <w:autoSpaceDE w:val="0"/>
              <w:widowControl/>
              <w:spacing w:line="230" w:lineRule="exact" w:before="130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(8)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Every appointment made under this section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section 17.</w:t>
            </w:r>
          </w:p>
          <w:p>
            <w:pPr>
              <w:autoSpaceDN w:val="0"/>
              <w:tabs>
                <w:tab w:pos="318" w:val="left"/>
                <w:tab w:pos="754" w:val="left"/>
              </w:tabs>
              <w:autoSpaceDE w:val="0"/>
              <w:widowControl/>
              <w:spacing w:line="230" w:lineRule="exact" w:before="200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(9)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Deputy Governors of the Central Bank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employees of the Central Bank and shall be subject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age of retirement, as may be determined by the Governing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Board:</w:t>
            </w:r>
          </w:p>
          <w:p>
            <w:pPr>
              <w:autoSpaceDN w:val="0"/>
              <w:autoSpaceDE w:val="0"/>
              <w:widowControl/>
              <w:spacing w:line="230" w:lineRule="exact" w:before="202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one of the Deputy Governors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may be appointed from among persons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than the employees of the Central Bank and shall be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such terms and conditions as may be specified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Board.</w:t>
            </w:r>
          </w:p>
          <w:p>
            <w:pPr>
              <w:autoSpaceDN w:val="0"/>
              <w:autoSpaceDE w:val="0"/>
              <w:widowControl/>
              <w:spacing w:line="230" w:lineRule="exact" w:before="20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(10)  The appointment of the Deputy Governors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and the designation of the Senior Deputy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Governor of the Central Bank shall be made in a transparent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manner.</w:t>
            </w:r>
          </w:p>
          <w:p>
            <w:pPr>
              <w:autoSpaceDN w:val="0"/>
              <w:autoSpaceDE w:val="0"/>
              <w:widowControl/>
              <w:spacing w:line="230" w:lineRule="exact" w:before="20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(11) The appointments referred to in subsection (1)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finalized not less than a period of thirty days prior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expiration of the term of office of the previously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member.</w:t>
            </w:r>
          </w:p>
        </w:tc>
      </w:tr>
    </w:tbl>
    <w:p>
      <w:pPr>
        <w:autoSpaceDN w:val="0"/>
        <w:autoSpaceDE w:val="0"/>
        <w:widowControl/>
        <w:spacing w:line="234" w:lineRule="exact" w:before="11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(12)  In the event of the President failing to appoint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approved by the Constitutional Council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(4) within a period of thirty days from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Constitutional Council, such person shall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6" w:lineRule="exact" w:before="468" w:after="10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have been appointed as the Governor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Bank, a member of the Governing Board or an expert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Monetary Policy Board, as the case may be, with effect </w:t>
      </w:r>
      <w:r>
        <w:rPr>
          <w:rFonts w:ascii="Times" w:hAnsi="Times" w:eastAsia="Times"/>
          <w:b w:val="0"/>
          <w:i w:val="0"/>
          <w:color w:val="000000"/>
          <w:sz w:val="20"/>
        </w:rPr>
        <w:t>from the date of expiry of such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6" w:val="left"/>
              </w:tabs>
              <w:autoSpaceDE w:val="0"/>
              <w:widowControl/>
              <w:spacing w:line="280" w:lineRule="exact" w:before="6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16. </w:t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1) The term of office of an appointed member shall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 period of six years commencing on the date of his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an</w:t>
            </w:r>
          </w:p>
        </w:tc>
      </w:tr>
      <w:tr>
        <w:trPr>
          <w:trHeight w:hRule="exact" w:val="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any appointed member vacates office before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expiration of his term of office, another person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in terms of section 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his place within a period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sixty days to hold office during the unexpired period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 of office of the appointed member so vacating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appointed member who vacates office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effluxion of time shall be eligible for reappointment: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48" w:lineRule="exact" w:before="136" w:after="12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Provided however, the aggregate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 of office of any </w:t>
      </w:r>
      <w:r>
        <w:rPr>
          <w:rFonts w:ascii="Times" w:hAnsi="Times" w:eastAsia="Times"/>
          <w:b w:val="0"/>
          <w:i w:val="0"/>
          <w:color w:val="000000"/>
          <w:sz w:val="20"/>
        </w:rPr>
        <w:t>such member shall not exceed a period of twelve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5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persons appointed under section 15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persons of eminence and integrity who have distinguished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Eligibility and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disqualifications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Governor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themselves in public and professional life and who possess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professional or academic experience in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fields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</w:t>
            </w:r>
          </w:p>
        </w:tc>
      </w:tr>
      <w:tr>
        <w:trPr>
          <w:trHeight w:hRule="exact" w:val="20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economics, monetary policy, banking, finance, accounting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 and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Deputy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auditing, law or risk 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order to assist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Governors of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to achieve its objects and to exercise, perform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1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discharge its powers, duties and functions.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4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2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shall be disqualified from being appointed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continuing as the Governor of the Central Bank, or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member or a Deputy Governor of the Central Bank,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such person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committed or has been connected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of, any act which involves fraud, deceit,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dishonesty or professional misconduct;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3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</w:tr>
      <w:tr>
        <w:trPr>
          <w:trHeight w:hRule="exact" w:val="19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0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subject to an investigation or inquiry consequent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upon being served with notice of a charge involving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fraud, deceit, dishonesty or other similar criminal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activity, by any regulatory authority, supervisory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authority, professional association, commission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inquiry, tribunal or any other body established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law, in Sri Lanka or abroad;</w:t>
            </w:r>
          </w:p>
        </w:tc>
      </w:tr>
      <w:tr>
        <w:trPr>
          <w:trHeight w:hRule="exact" w:val="13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6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0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been convicted by any court in Sri Lanka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abroad in respect of a crime involving dishonesty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committed in connection with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management or of any offence involving moral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turpitude;</w:t>
            </w:r>
          </w:p>
        </w:tc>
      </w:tr>
      <w:tr>
        <w:trPr>
          <w:trHeight w:hRule="exact" w:val="8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12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an undischarged insolvent or has been declared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bankrupt by a court of competent jurisdiction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or abroad;</w:t>
            </w:r>
          </w:p>
        </w:tc>
      </w:tr>
      <w:tr>
        <w:trPr>
          <w:trHeight w:hRule="exact" w:val="7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3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22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failed to satisfy any judgement or order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court whether in Sri Lanka or abroad, or to repay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debt;</w:t>
            </w:r>
          </w:p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</w:tr>
      <w:tr>
        <w:trPr>
          <w:trHeight w:hRule="exact" w:val="88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14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been declared by a court of competent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jurisdiction in Sri Lanka or abroad, to be of unsound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mind;</w:t>
            </w:r>
          </w:p>
        </w:tc>
      </w:tr>
      <w:tr>
        <w:trPr>
          <w:trHeight w:hRule="exact" w:val="13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4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been removed or suspended by an order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regulatory or supervisory authority from serving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director, chief executive officer or other officer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financial institution or corporate body, in Sri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or abroad;</w:t>
            </w:r>
          </w:p>
        </w:tc>
      </w:tr>
      <w:tr>
        <w:trPr>
          <w:trHeight w:hRule="exact" w:val="6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was a chief executive officer or held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position of authority in any financial institution –</w:t>
            </w:r>
          </w:p>
        </w:tc>
      </w:tr>
      <w:tr>
        <w:trPr>
          <w:trHeight w:hRule="exact" w:val="67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16" w:after="0"/>
              <w:ind w:left="1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whose license has been suspended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cancelled; or</w:t>
            </w:r>
          </w:p>
        </w:tc>
      </w:tr>
      <w:tr>
        <w:trPr>
          <w:trHeight w:hRule="exact" w:val="81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16" w:after="0"/>
              <w:ind w:left="13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has been wound up or is being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wound up, or which is being compulsorily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liquidated whether in Sri Lanka or abroad;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0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5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an employee of the Central Bank:</w:t>
            </w:r>
          </w:p>
        </w:tc>
      </w:tr>
      <w:tr>
        <w:trPr>
          <w:trHeight w:hRule="exact" w:val="101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2" w:after="0"/>
              <w:ind w:left="10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this disqualification shall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applicable in the case of the appointment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Deputy Governor of the Central Bank from among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employees of the Central Bank;</w:t>
            </w:r>
          </w:p>
        </w:tc>
      </w:tr>
      <w:tr>
        <w:trPr>
          <w:trHeight w:hRule="exact" w:val="10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0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or becomes a member of the Parliament,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Provincial Council or a local authority;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or becomes a public officer or judicial officer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holds any office or position other than an academic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position, either by election or appointment,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salary or other remuneration or benefit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than the superannuation benefit deriving from 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previous employment, is payable out of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funds, provincial funds or the funds of any local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authority:</w:t>
            </w:r>
          </w:p>
        </w:tc>
      </w:tr>
      <w:tr>
        <w:trPr>
          <w:trHeight w:hRule="exact" w:val="69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02" w:after="0"/>
              <w:ind w:left="10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nothing in this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held to empower the Minister to remove,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the concurrence of the Governing Board,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office, any Deputy Governor of 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who has been temporarily released under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(3), by reason only that such Deputy Governor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holds such office or position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institution:</w:t>
            </w:r>
          </w:p>
        </w:tc>
      </w:tr>
      <w:tr>
        <w:trPr>
          <w:trHeight w:hRule="exact" w:val="131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8" w:after="0"/>
              <w:ind w:left="102" w:right="1256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further, that nothing in this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construed to enable a Deputy Governor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who has been temporarily released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serve in an office or position of a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corporation under subsection (3) to take part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deliberations of the Governing Board or Monetary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Policy Board of the Central Bank while he holds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 or position as a public officer;</w:t>
            </w:r>
          </w:p>
        </w:tc>
      </w:tr>
      <w:tr>
        <w:trPr>
          <w:trHeight w:hRule="exact" w:val="103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an official of a political party; or</w:t>
            </w:r>
          </w:p>
        </w:tc>
      </w:tr>
      <w:tr>
        <w:trPr>
          <w:trHeight w:hRule="exact" w:val="80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or becomes a director, officer or employee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entity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regulated by the Central Bank or a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operating through offices in Sri Lanka,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34" w:lineRule="exact" w:before="474" w:after="96"/>
        <w:ind w:left="2516" w:right="24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beneficial owner of an equity interest in a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or a beneficial owner of five </w:t>
      </w:r>
      <w:r>
        <w:rPr>
          <w:rFonts w:ascii="Times" w:hAnsi="Times" w:eastAsia="Times"/>
          <w:b w:val="0"/>
          <w:i/>
          <w:color w:val="000000"/>
          <w:sz w:val="20"/>
        </w:rPr>
        <w:t>percent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more of an equity interest in any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7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754" w:val="left"/>
              </w:tabs>
              <w:autoSpaceDE w:val="0"/>
              <w:widowControl/>
              <w:spacing w:line="234" w:lineRule="exact" w:before="102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Governing Board may, with the concurrence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Minister, temporarily release a Deputy Governor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to serve in an office or position of any Ministry,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department, public international financial institution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public corporation which is not a financial institution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8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794" w:val="left"/>
              </w:tabs>
              <w:autoSpaceDE w:val="0"/>
              <w:widowControl/>
              <w:spacing w:line="230" w:lineRule="exact" w:before="132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person serving any office referred to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(1) of section 15 may resign such office by giving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less than three months’ notice in writing to the President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Minister.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office</w:t>
            </w:r>
          </w:p>
        </w:tc>
      </w:tr>
      <w:tr>
        <w:trPr>
          <w:trHeight w:hRule="exact" w:val="114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770" w:val="left"/>
              </w:tabs>
              <w:autoSpaceDE w:val="0"/>
              <w:widowControl/>
              <w:spacing w:line="230" w:lineRule="exact" w:before="150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Governor of the Central Bank, an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 or a Deputy Governor of the Central Bank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cease to hold such office upon the occurrence of anything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subsection (2) of section 17.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removal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office</w:t>
            </w:r>
          </w:p>
        </w:tc>
      </w:tr>
      <w:tr>
        <w:trPr>
          <w:trHeight w:hRule="exact" w:val="16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772" w:val="left"/>
              </w:tabs>
              <w:autoSpaceDE w:val="0"/>
              <w:widowControl/>
              <w:spacing w:line="232" w:lineRule="exact" w:before="144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2)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person appointed under subsection (4)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15 may be removed by the President,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recommendation of the Minister in consultation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Attorney General and subject to the approval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Constitutional Council following a hearing of the relevant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person that such person–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6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unable to exercise, perform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discharge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functions of such office because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an infirmity of body or mind that has lasted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more than a period of three months;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not complied with the relevant code of conduct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8" w:after="0"/>
              <w:ind w:left="9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failed to exercise, perform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discharge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functions of such office for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consecutive period of more than three months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the approval of the Governing Board;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1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4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96"/>
        </w:trPr>
        <w:tc>
          <w:tcPr>
            <w:tcW w:type="dxa" w:w="2255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disqualified in terms of the provisions of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 of section 17.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the receipt of the approval of the</w:t>
            </w:r>
          </w:p>
        </w:tc>
      </w:tr>
      <w:tr>
        <w:trPr>
          <w:trHeight w:hRule="exact" w:val="840"/>
        </w:trPr>
        <w:tc>
          <w:tcPr>
            <w:tcW w:type="dxa" w:w="2255"/>
            <w:vMerge/>
            <w:tcBorders/>
          </w:tcPr>
          <w:p/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Constitutional Council, the President shall, in writing, give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notice of removal of any person appointed under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of section 15, and such notice of removal shall state-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on which the removal shall take effect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6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8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shall not be a date earlier than the date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the notice is received; and</w:t>
            </w:r>
          </w:p>
        </w:tc>
      </w:tr>
      <w:tr>
        <w:trPr>
          <w:trHeight w:hRule="exact" w:val="434"/>
        </w:trPr>
        <w:tc>
          <w:tcPr>
            <w:tcW w:type="dxa" w:w="2255"/>
            <w:vMerge/>
            <w:tcBorders/>
          </w:tcPr>
          <w:p/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reasons for the removal.</w:t>
            </w:r>
          </w:p>
        </w:tc>
      </w:tr>
    </w:tbl>
    <w:p>
      <w:pPr>
        <w:autoSpaceDN w:val="0"/>
        <w:autoSpaceDE w:val="0"/>
        <w:widowControl/>
        <w:spacing w:line="252" w:lineRule="exact" w:before="138" w:after="12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Minister shall publish the notice of removal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in the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soon as practicable after such </w:t>
      </w:r>
      <w:r>
        <w:rPr>
          <w:rFonts w:ascii="Times" w:hAnsi="Times" w:eastAsia="Times"/>
          <w:b w:val="0"/>
          <w:i w:val="0"/>
          <w:color w:val="000000"/>
          <w:sz w:val="20"/>
        </w:rPr>
        <w:t>notice of removal is given to such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16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1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4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9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6" w:after="0"/>
              <w:ind w:left="6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Any person appointed under subsection (7) of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15 may be removed from office by the Minister on the advice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Governing Board, in the event the Minister is satisfied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a hearing of the relevant person that such person–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unable to exercise, perform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the</w:t>
            </w:r>
          </w:p>
        </w:tc>
      </w:tr>
      <w:tr>
        <w:trPr>
          <w:trHeight w:hRule="exact" w:val="8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4" w:after="0"/>
              <w:ind w:left="78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powers, duties and functions of such office because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an infirmity of body or mind that has lasted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more than a period of three months;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not complied with the relevant code of conduct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Bank; or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failed to exercise, perform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the</w:t>
            </w:r>
          </w:p>
        </w:tc>
      </w:tr>
      <w:tr>
        <w:trPr>
          <w:trHeight w:hRule="exact" w:val="1718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6" w:after="0"/>
              <w:ind w:left="784" w:right="1256" w:hanging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powers, duties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functions of such office for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consecutive period of more than three months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the approval of the Governing Board.</w:t>
            </w:r>
          </w:p>
          <w:p>
            <w:pPr>
              <w:autoSpaceDN w:val="0"/>
              <w:autoSpaceDE w:val="0"/>
              <w:widowControl/>
              <w:spacing w:line="252" w:lineRule="exact" w:before="198" w:after="0"/>
              <w:ind w:left="64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No person appointed pursuant to subsections (4)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(7) of section 15 shall be removed from office on any ground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than the grounds specified in subsection (2) or (5).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4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Restriction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subsequent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actions</w:t>
            </w:r>
          </w:p>
        </w:tc>
      </w:tr>
      <w:tr>
        <w:trPr>
          <w:trHeight w:hRule="exact" w:val="1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780" w:val="left"/>
              </w:tabs>
              <w:autoSpaceDE w:val="0"/>
              <w:widowControl/>
              <w:spacing w:line="232" w:lineRule="exact" w:before="256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person who ceases to be a member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Governing Board or the Monetary Policy Board shall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serve in any capacity whatsoever, in or for, any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 until the expiration of a period of one year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such cessation.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2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770" w:val="left"/>
              </w:tabs>
              <w:autoSpaceDE w:val="0"/>
              <w:widowControl/>
              <w:spacing w:line="232" w:lineRule="exact" w:before="234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Notwithstanding anything to the contrary in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written law, the remuneration of the Governor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and the allowances payable to the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shall be determined by the Parliament.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</w:tr>
      <w:tr>
        <w:trPr>
          <w:trHeight w:hRule="exact" w:val="1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780" w:val="left"/>
              </w:tabs>
              <w:autoSpaceDE w:val="0"/>
              <w:widowControl/>
              <w:spacing w:line="240" w:lineRule="exact" w:before="110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amount of remuneration and allowances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determined under subsection (1) shall be specified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letter of appointment issued to such Governor and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members, and such remuneration shall not be reduced during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terms of office of such Governor and appointed members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4" w:val="left"/>
              </w:tabs>
              <w:autoSpaceDE w:val="0"/>
              <w:widowControl/>
              <w:spacing w:line="266" w:lineRule="exact" w:before="9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remuneration or allowance shall be based on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profits of the Central Bank or any of its revenues.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Codes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conduct</w:t>
            </w:r>
          </w:p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4" w:val="left"/>
              </w:tabs>
              <w:autoSpaceDE w:val="0"/>
              <w:widowControl/>
              <w:spacing w:line="278" w:lineRule="exact" w:before="8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shall adopt such Codes of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 applicable to members of the Governing Board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Monetary Policy Board.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1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  III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08" w:after="108"/>
        <w:ind w:left="0" w:right="34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MPLOYEES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ENTRAL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33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770" w:val="left"/>
              </w:tabs>
              <w:autoSpaceDE w:val="0"/>
              <w:widowControl/>
              <w:spacing w:line="232" w:lineRule="exact" w:before="104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written law, the Governing Board may appoint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remove employees of the Central Bank, and may prescribe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rules the terms and conditions of their employment,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the remuneration.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removal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employees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6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4" w:val="left"/>
              </w:tabs>
              <w:autoSpaceDE w:val="0"/>
              <w:widowControl/>
              <w:spacing w:line="268" w:lineRule="exact" w:before="9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remuneration shall be based on the profits of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or any of its revenue.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4" w:val="left"/>
              </w:tabs>
              <w:autoSpaceDE w:val="0"/>
              <w:widowControl/>
              <w:spacing w:line="266" w:lineRule="exact" w:before="8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may establish and regulate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pensions or provident funds or schemes for the benefit of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and their dependents and nominees, and may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contributions to any such fund or scheme.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76" w:lineRule="exact" w:before="460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Governing Board may, notwithstanding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(1) of section 113, grant loans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advances, to employees of the Central Bank for such </w:t>
      </w:r>
      <w:r>
        <w:rPr>
          <w:rFonts w:ascii="Times" w:hAnsi="Times" w:eastAsia="Times"/>
          <w:b w:val="0"/>
          <w:i w:val="0"/>
          <w:color w:val="000000"/>
          <w:sz w:val="20"/>
        </w:rPr>
        <w:t>purposes as may be determined by the Governing Board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such terms and conditions as may be determined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Employees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to accept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Governing Board.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6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employees of the Central Bank shall devote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their professional services to the Central Bank, and shall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accept or hold any other office or employment, whether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or private, or whether remunerated or not, except as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nominee of the Central Bank or for educational or academic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76" w:lineRule="exact" w:before="0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purposes, which are not in conflict with or which will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 the ability of any employee to devote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professional services to the Central Bank, and are within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limits determined by the Governing Board in that regard.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76" w:lineRule="exact" w:before="200" w:after="15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The Governing Board may, at the request of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Ministry, Department, public international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or a public corporation which is not a financial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institution, temporarily release any officer of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with the consent of such officer, to serve any office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position in such Ministry, Department, public international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institution or public corporation, subject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as may be determined by the Governing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0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   Any officer of the Central Bank who is released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serve any office or position in terms of subsection (2), shall</w:t>
            </w:r>
          </w:p>
        </w:tc>
      </w:tr>
    </w:tbl>
    <w:p>
      <w:pPr>
        <w:autoSpaceDN w:val="0"/>
        <w:autoSpaceDE w:val="0"/>
        <w:widowControl/>
        <w:spacing w:line="274" w:lineRule="exact" w:before="0" w:after="14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be removed from such office or position, if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officer is removed from his office in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>under 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6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shall adopt codes of conduct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Codes of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applicable to employees of the Central Bank.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conduct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66" w:lineRule="exact" w:before="436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IV</w:t>
      </w:r>
    </w:p>
    <w:p>
      <w:pPr>
        <w:autoSpaceDN w:val="0"/>
        <w:autoSpaceDE w:val="0"/>
        <w:widowControl/>
        <w:spacing w:line="268" w:lineRule="exact" w:before="162" w:after="100"/>
        <w:ind w:left="0" w:right="41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NFLATION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ARGET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76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0" w:val="left"/>
              </w:tabs>
              <w:autoSpaceDE w:val="0"/>
              <w:widowControl/>
              <w:spacing w:line="280" w:lineRule="exact" w:before="58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and the Central Bank shall sign a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policy framework agreement with regard to setting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the inflation target to be achieved by the Central Bank.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Inflation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target</w:t>
            </w:r>
          </w:p>
        </w:tc>
      </w:tr>
      <w:tr>
        <w:trPr>
          <w:trHeight w:hRule="exact" w:val="1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9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764" w:val="left"/>
              </w:tabs>
              <w:autoSpaceDE w:val="0"/>
              <w:widowControl/>
              <w:spacing w:line="228" w:lineRule="exact" w:before="118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 shall publish the monetary policy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framework agreement including the inflation target and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parameters relating thereto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within a period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week from the date of such agreement.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754" w:val="left"/>
              </w:tabs>
              <w:autoSpaceDE w:val="0"/>
              <w:widowControl/>
              <w:spacing w:line="228" w:lineRule="exact" w:before="120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 and the Central Bank may review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inflation target and any other parameters relating thereto,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once in every three years or in such other intervals, 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exceptional circumstances so warranted. The Minister shall,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upon such review, publish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Gazette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inflation target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other parameters relating thereto so reviewed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exceptional circumstances that warranted such review.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754" w:val="left"/>
              </w:tabs>
              <w:autoSpaceDE w:val="0"/>
              <w:widowControl/>
              <w:spacing w:line="228" w:lineRule="exact" w:before="130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 the Central Bank fails to meet the inflation target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a margin determined in terms of subsections (1) and (3)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section for two consecutive quarters, the Monetary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Policy Board shall submit a report to the Parliament through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Minister, which shall also be made available to the public,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setting out-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reasons for the failure to achieve the inflation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target;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4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remedial actions proposed to be taken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estimate of the time-period within which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inflation target shall be achieved.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18" w:after="0"/>
              <w:ind w:left="76" w:right="42" w:firstLine="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Monetary Policy Board shall determine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monetary policy and other instruments relating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implementation of the monetary policy of 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shall have the authority to adjust such instruments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 of implementing the monetary policy.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24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7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6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report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inflation</w:t>
            </w:r>
          </w:p>
        </w:tc>
      </w:tr>
      <w:tr>
        <w:trPr>
          <w:trHeight w:hRule="exact" w:val="52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4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publish a report once in six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8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months explaining recent movements in inflation, sources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inflation and medium-term projections for inflation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2" w:after="15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key risks to such projections.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4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Monetary Policy Board anticipates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preserve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price stability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economic disturbances that are likely to threaten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domestic price stability in Sri Lanka or there are abnormal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86" w:lineRule="exact" w:before="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movements in the price level that are actually endangering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domestic price stability, it shall be the duty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Monetary Policy Board –</w:t>
      </w:r>
    </w:p>
    <w:p>
      <w:pPr>
        <w:autoSpaceDN w:val="0"/>
        <w:tabs>
          <w:tab w:pos="2422" w:val="left"/>
        </w:tabs>
        <w:autoSpaceDE w:val="0"/>
        <w:widowControl/>
        <w:spacing w:line="288" w:lineRule="exact" w:before="202" w:after="16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adopt such policies, and to cause such remedial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 to be taken, as are appropriate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circumstances and authorized by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submit to the Minister and, if it is not prejudicial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public interest, publish, a detailed report</w:t>
            </w:r>
          </w:p>
        </w:tc>
      </w:tr>
    </w:tbl>
    <w:p>
      <w:pPr>
        <w:autoSpaceDN w:val="0"/>
        <w:autoSpaceDE w:val="0"/>
        <w:widowControl/>
        <w:spacing w:line="266" w:lineRule="exact" w:before="12" w:after="0"/>
        <w:ind w:left="0" w:right="25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which shall include, as a minimum, an analysis of –</w:t>
      </w:r>
    </w:p>
    <w:p>
      <w:pPr>
        <w:autoSpaceDN w:val="0"/>
        <w:tabs>
          <w:tab w:pos="3142" w:val="left"/>
          <w:tab w:pos="3144" w:val="left"/>
        </w:tabs>
        <w:autoSpaceDE w:val="0"/>
        <w:widowControl/>
        <w:spacing w:line="290" w:lineRule="exact" w:before="200" w:after="164"/>
        <w:ind w:left="278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causes of the anticipated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disturbances, or of the actual abnormal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movements of the price level;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probable effects of such disturbances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movements on the level of production,</w:t>
            </w:r>
          </w:p>
        </w:tc>
      </w:tr>
    </w:tbl>
    <w:p>
      <w:pPr>
        <w:autoSpaceDN w:val="0"/>
        <w:autoSpaceDE w:val="0"/>
        <w:widowControl/>
        <w:spacing w:line="284" w:lineRule="exact" w:before="0" w:after="164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employment, and income in Sri Lanka;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6" w:after="0"/>
              <w:ind w:left="0" w:right="5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measures which the Monetary Policy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has already taken, and monetary,</w:t>
            </w:r>
          </w:p>
        </w:tc>
      </w:tr>
    </w:tbl>
    <w:p>
      <w:pPr>
        <w:autoSpaceDN w:val="0"/>
        <w:autoSpaceDE w:val="0"/>
        <w:widowControl/>
        <w:spacing w:line="286" w:lineRule="exact" w:before="0" w:after="0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fiscal, or administrative measures that it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proposes to take or recommends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adoption by the Government.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2038" w:val="left"/>
          <w:tab w:pos="2472" w:val="left"/>
        </w:tabs>
        <w:autoSpaceDE w:val="0"/>
        <w:widowControl/>
        <w:spacing w:line="274" w:lineRule="exact" w:before="46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Monetary Policy Board shall continue to submit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further reports periodically so long as the circumstances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occasioned the submission of the first report constitute </w:t>
      </w:r>
      <w:r>
        <w:rPr>
          <w:rFonts w:ascii="Times" w:hAnsi="Times" w:eastAsia="Times"/>
          <w:b w:val="0"/>
          <w:i w:val="0"/>
          <w:color w:val="000000"/>
          <w:sz w:val="20"/>
        </w:rPr>
        <w:t>a threat to domestic price stability.</w:t>
      </w:r>
    </w:p>
    <w:p>
      <w:pPr>
        <w:autoSpaceDN w:val="0"/>
        <w:tabs>
          <w:tab w:pos="3838" w:val="left"/>
        </w:tabs>
        <w:autoSpaceDE w:val="0"/>
        <w:widowControl/>
        <w:spacing w:line="280" w:lineRule="exact" w:before="172" w:after="0"/>
        <w:ind w:left="15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 V</w:t>
      </w:r>
    </w:p>
    <w:p>
      <w:pPr>
        <w:autoSpaceDN w:val="0"/>
        <w:autoSpaceDE w:val="0"/>
        <w:widowControl/>
        <w:spacing w:line="268" w:lineRule="exact" w:before="160" w:after="112"/>
        <w:ind w:left="0" w:right="35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ONETARY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OTHER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0" w:val="left"/>
              </w:tabs>
              <w:autoSpaceDE w:val="0"/>
              <w:widowControl/>
              <w:spacing w:line="278" w:lineRule="exact" w:before="58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29.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the carrying out of its operations, the Central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may open and maintain cash, precious metals and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Opening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accounts on its books for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4" w:after="0"/>
              <w:ind w:left="116" w:right="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institutions, foreign banks,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entities;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banks, international organizations including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2" w:after="0"/>
              <w:ind w:left="7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Custodial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services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Central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international financial institutions,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governments, and donor organizations.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 prescribe by rules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for opening accounts on its books.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0" w:val="left"/>
              </w:tabs>
              <w:autoSpaceDE w:val="0"/>
              <w:widowControl/>
              <w:spacing w:line="268" w:lineRule="exact" w:before="8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 open and maintain cash,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precious metals and securities accounts on the books of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institutions which are 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regulation and supervision of the Central Bank;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banks, depositories, foreign banks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organizations including 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financial institutions.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6" w:val="left"/>
                <w:tab w:pos="730" w:val="left"/>
              </w:tabs>
              <w:autoSpaceDE w:val="0"/>
              <w:widowControl/>
              <w:spacing w:line="238" w:lineRule="exact" w:before="126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may, subject to the payment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fees in line with market rates and the terms and conditions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be prescribed by the Governing Board, provide custodial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facilities to financial institutions for denominated currency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notes and coins as it designates, and for securities, precious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metals and any other valuable assets as the Governing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determine.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3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26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Open market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8" w:val="left"/>
              </w:tabs>
              <w:autoSpaceDE w:val="0"/>
              <w:widowControl/>
              <w:spacing w:line="278" w:lineRule="exact" w:before="232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order to achieve the objects of the Central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and to exercise, perform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its powers,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duties and functions, the Central Bank may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</w:tr>
      <w:tr>
        <w:trPr>
          <w:trHeight w:hRule="exact" w:val="11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2" w:after="0"/>
              <w:ind w:left="10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operate in the financial markets by buying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selling outright or under a repurchase agreement,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by lending or borrowing claims and marketable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instruments, as well as precious metals;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14" w:after="0"/>
              <w:ind w:left="104" w:right="56" w:hanging="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conduct credit operations with licensed banks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market participants operating in Sri Lanka,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based on adequate collaterals;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0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18" w:after="0"/>
              <w:ind w:left="10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issue securities on such terms and conditions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such form as may be determined by the Monetary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 Board.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4" w:val="left"/>
              </w:tabs>
              <w:autoSpaceDE w:val="0"/>
              <w:widowControl/>
              <w:spacing w:line="236" w:lineRule="exact" w:before="112" w:after="0"/>
              <w:ind w:left="8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Monetary Policy Board may make rules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02" w:after="0"/>
              <w:ind w:left="10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types of instruments and collateral to be used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open market and credit operations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 of the monetary policy;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14" w:after="0"/>
              <w:ind w:left="10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conditions under which the Central Bank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enter into transactions for the purposes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08" w:after="11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The Governing Board shall make rules specifying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8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6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87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90" w:after="0"/>
              <w:ind w:left="102" w:right="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types of instruments and collateral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used for credit operations other than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policy; and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 of</w:t>
            </w:r>
          </w:p>
        </w:tc>
      </w:tr>
      <w:tr>
        <w:trPr>
          <w:trHeight w:hRule="exact" w:val="91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16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conditions under which 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enter into transactions for the purposes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require-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reserves of</w:t>
            </w:r>
          </w:p>
        </w:tc>
      </w:tr>
      <w:tr>
        <w:trPr>
          <w:trHeight w:hRule="exact" w:val="19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804"/>
            <w:vMerge/>
            <w:tcBorders/>
          </w:tcPr>
          <w:p/>
        </w:tc>
        <w:tc>
          <w:tcPr>
            <w:tcW w:type="dxa" w:w="43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licensed commercial banks;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financial</w:t>
            </w:r>
          </w:p>
        </w:tc>
      </w:tr>
      <w:tr>
        <w:trPr>
          <w:trHeight w:hRule="exact" w:val="18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40" w:lineRule="exact" w:before="472" w:after="100"/>
        <w:ind w:left="287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such other financial institutions falling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criteria as may be prescribed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Monetary Policy Board (in this Act referred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the “relevant financial institutions”),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80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0" w:after="0"/>
              <w:ind w:left="7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maintain reserves against their deposit liabilities and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their other financial liabilities as the Monetary Policy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Board may consider necessary and shall, for that purpose,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prescribe the classes of deposit liabilities and the categories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other financial liabilities against which reserves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to be maintained.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7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Policy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prescribe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reserve ratios</w:t>
            </w:r>
          </w:p>
        </w:tc>
      </w:tr>
      <w:tr>
        <w:trPr>
          <w:trHeight w:hRule="exact" w:val="7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reserves required to be maintained by a licensed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commercial bank or a relevant financial institution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(1), shall be proportionate to the volumes of each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class of its deposit liabilities and each category of its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liabilities and shall, subject to subsection (3), take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form of rupee deposits in the Central Bank.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Monetary Policy Board may, in the interest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national economy and the banking and financial systems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Sri Lanka, demand the maintenance of any part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reserves required to be maintained, in the form of assets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than rupee deposits in the Central Bank.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6" w:val="left"/>
                <w:tab w:pos="730" w:val="left"/>
              </w:tabs>
              <w:autoSpaceDE w:val="0"/>
              <w:widowControl/>
              <w:spacing w:line="238" w:lineRule="exact" w:before="130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Monetary Policy Board shall prescribe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reserve ratios applicable to each class of deposit liabilities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each category of other financial liabilities against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reserves are required to be maintained under subsection 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32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may, from time to time, vary such ratios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 may consider necessary.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9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any licensed commercial bank or  relevant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institution is required to maintain a reserve against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class of deposit liabilities or any category of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liabilities, the Central Bank shall, if so determined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Monetary Policy Board, in the interest of the national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economy and the banking and financial systems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country, pay to such  licensed commercial bank or  relevant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institution, as the case may be, interest at such rate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68" w:lineRule="exact" w:before="44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as may be determined by the Monetary Policy Board, on the</w:t>
      </w:r>
    </w:p>
    <w:p>
      <w:pPr>
        <w:autoSpaceDN w:val="0"/>
        <w:autoSpaceDE w:val="0"/>
        <w:widowControl/>
        <w:spacing w:line="266" w:lineRule="exact" w:before="0" w:after="10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amount maintained as a reserve or a part 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20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4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2" w:val="left"/>
                <w:tab w:pos="732" w:val="left"/>
              </w:tabs>
              <w:autoSpaceDE w:val="0"/>
              <w:widowControl/>
              <w:spacing w:line="234" w:lineRule="exact" w:before="7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Where the reserves maintained by any licensed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commercial bank or relevant financial institution are below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reserves required to be maintained by such licensed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commercial bank or relevant financial institution,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licensed commercial bank or relevant financial institution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pay to the Central Bank, an interest on the amount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deficiency at such rate as may be determined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Policy Board.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Consequences</w:t>
            </w:r>
          </w:p>
        </w:tc>
      </w:tr>
      <w:tr>
        <w:trPr>
          <w:trHeight w:hRule="exact" w:val="7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2" w:val="left"/>
                <w:tab w:pos="740" w:val="left"/>
              </w:tabs>
              <w:autoSpaceDE w:val="0"/>
              <w:widowControl/>
              <w:spacing w:line="232" w:lineRule="exact" w:before="234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Where a licensed commercial bank or a relevant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institution regularly fails to maintain the reserves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required to be maintained by such licensed commercial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relevant financial institution under subsection (1)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32, the Monetary Policy Board may, in the interest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national economy, make order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reserve</w:t>
            </w:r>
          </w:p>
        </w:tc>
      </w:tr>
      <w:tr>
        <w:trPr>
          <w:trHeight w:hRule="exact" w:val="10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deficiencies</w:t>
            </w:r>
          </w:p>
        </w:tc>
      </w:tr>
      <w:tr>
        <w:trPr>
          <w:trHeight w:hRule="exact" w:val="9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4" w:after="0"/>
              <w:ind w:left="102" w:right="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prohibiting or restricting the making of loans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investments by such licensed commercial bank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financial institution;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3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90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6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prohibiting the application of the whole 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specified part of the net profits of such licensed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commercial bank or relevant financial institution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purpose of payment of a dividend to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shareholders.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6" w:val="left"/>
              </w:tabs>
              <w:autoSpaceDE w:val="0"/>
              <w:widowControl/>
              <w:spacing w:line="278" w:lineRule="exact" w:before="84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Monetary Policy Board may recommend to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 to adopt such other methods of monetary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control as may be authorized by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methods of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monetary</w:t>
            </w:r>
          </w:p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control</w:t>
            </w:r>
          </w:p>
        </w:tc>
      </w:tr>
      <w:tr>
        <w:trPr>
          <w:trHeight w:hRule="exact" w:val="2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2" w:val="left"/>
                <w:tab w:pos="736" w:val="left"/>
              </w:tabs>
              <w:autoSpaceDE w:val="0"/>
              <w:widowControl/>
              <w:spacing w:line="230" w:lineRule="exact" w:before="9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In exceptional circumstances, 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may, on such terms and conditions as the Governing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determines, grant liquidity assistance to a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institution, or for its benefit-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Liquidity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assistance to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4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  <w:tr>
        <w:trPr>
          <w:trHeight w:hRule="exact" w:val="5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such rate as the Governing Board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 which shall be above the prevailing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 rate;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78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29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 period not exceeding a period of ninety-one</w:t>
            </w:r>
          </w:p>
        </w:tc>
      </w:tr>
      <w:tr>
        <w:trPr>
          <w:trHeight w:hRule="exact" w:val="3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days that may be renewed following a decision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for another period 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period of ninety-one days.</w:t>
            </w:r>
          </w:p>
          <w:p>
            <w:pPr>
              <w:autoSpaceDN w:val="0"/>
              <w:tabs>
                <w:tab w:pos="318" w:val="left"/>
                <w:tab w:pos="772" w:val="left"/>
              </w:tabs>
              <w:autoSpaceDE w:val="0"/>
              <w:widowControl/>
              <w:spacing w:line="240" w:lineRule="exact" w:before="200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shall provide such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assistance on the basis of a programmme specifying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remedial measures:</w:t>
            </w:r>
          </w:p>
          <w:p>
            <w:pPr>
              <w:autoSpaceDN w:val="0"/>
              <w:autoSpaceDE w:val="0"/>
              <w:widowControl/>
              <w:spacing w:line="240" w:lineRule="exact" w:before="198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no such commitment shall be made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Central Bank unless such financial institution,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opinion of the Governing Board, is solvent and can provide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adequate collateral to support the loan, and the request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assistance is based on the need to improve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liquidity.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renewal of credit facilities granted under</w:t>
            </w:r>
          </w:p>
        </w:tc>
      </w:tr>
      <w:tr>
        <w:trPr>
          <w:trHeight w:hRule="exact" w:val="222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8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(1) shall, after the initial ninety-one days, require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Government guarantee in writing securing their repayment.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maximum renewal period shall be ninety-one days upon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the credit operations shall be repaid.</w:t>
            </w:r>
          </w:p>
          <w:p>
            <w:pPr>
              <w:autoSpaceDN w:val="0"/>
              <w:tabs>
                <w:tab w:pos="318" w:val="left"/>
                <w:tab w:pos="754" w:val="left"/>
              </w:tabs>
              <w:autoSpaceDE w:val="0"/>
              <w:widowControl/>
              <w:spacing w:line="240" w:lineRule="exact" w:before="200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Governing Board shall determine the type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minimum value of the collateral to be deposited or provided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to secure credit operations granted or renewed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section.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</w:t>
            </w:r>
          </w:p>
        </w:tc>
        <w:tc>
          <w:tcPr>
            <w:tcW w:type="dxa" w:w="5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the Central Bank discovers that the assisted</w:t>
            </w:r>
          </w:p>
        </w:tc>
      </w:tr>
      <w:tr>
        <w:trPr>
          <w:trHeight w:hRule="exact" w:val="2838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institution did not implement the remedial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measures specified in subsection (2), or that such measures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did not achieve the results intended, the Central Bank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take appropriate measures including the administrative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measures provided for in section 107.</w:t>
            </w:r>
          </w:p>
          <w:p>
            <w:pPr>
              <w:autoSpaceDN w:val="0"/>
              <w:tabs>
                <w:tab w:pos="318" w:val="left"/>
                <w:tab w:pos="762" w:val="left"/>
              </w:tabs>
              <w:autoSpaceDE w:val="0"/>
              <w:widowControl/>
              <w:spacing w:line="240" w:lineRule="exact" w:before="202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Notwithstanding anything to the contrary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preceding provisions of this section, the Central Bank may,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if it considers that financial stability issues are at stake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avoid a disturbance in the financial system, at its own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discretion and on such terms and conditions as the Governing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 determines including the viability of the financial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1972"/>
        </w:trPr>
        <w:tc>
          <w:tcPr>
            <w:tcW w:type="dxa" w:w="3007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0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 in the context of a restructuring or resolution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plan, provide liquidity support in exceptional circumstance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 financial institution for a maximum period of one hundred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eighty days in cases where the Government has,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sake of public interest, provided to the Central Bank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unconditional and irrevocable guarantee for any losses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incurred by the Central Bank from the loan.</w:t>
            </w:r>
          </w:p>
        </w:tc>
      </w:tr>
    </w:tbl>
    <w:p>
      <w:pPr>
        <w:autoSpaceDN w:val="0"/>
        <w:autoSpaceDE w:val="0"/>
        <w:widowControl/>
        <w:spacing w:line="266" w:lineRule="exact" w:before="108" w:after="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VI</w:t>
      </w:r>
    </w:p>
    <w:p>
      <w:pPr>
        <w:autoSpaceDN w:val="0"/>
        <w:autoSpaceDE w:val="0"/>
        <w:widowControl/>
        <w:spacing w:line="266" w:lineRule="exact" w:before="170" w:after="94"/>
        <w:ind w:left="18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OREIGN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PERATIONS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NTERNATIONAL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ESERVES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2" w:val="left"/>
              </w:tabs>
              <w:autoSpaceDE w:val="0"/>
              <w:widowControl/>
              <w:spacing w:line="280" w:lineRule="exact" w:before="74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37.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 engage in foreign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operations by conducting 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 of</w:t>
            </w:r>
          </w:p>
        </w:tc>
      </w:tr>
      <w:tr>
        <w:trPr>
          <w:trHeight w:hRule="exact" w:val="19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6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foreign exchange auctions;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43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derivative transactions;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 dealings;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5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acceptable methods as approved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9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68" w:lineRule="exact" w:before="10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exchange operations may be transacted 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only with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commercial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banks operating in Sri Lanka;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9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1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Government and agencies or institutions acting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behalf of the Government, whether established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any written law or otherwise;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1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commercial and investment banks;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central banks;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financial institutions;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1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foreign Governments, foreign provincial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governments and agencies or institutions acting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behalf of foreign Governments.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7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496"/>
        </w:trPr>
        <w:tc>
          <w:tcPr>
            <w:tcW w:type="dxa" w:w="1503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18" w:after="0"/>
              <w:ind w:left="0" w:right="5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38.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not accept any commission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impose any charge of any description in respect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to accept</w:t>
            </w:r>
          </w:p>
        </w:tc>
      </w:tr>
      <w:tr>
        <w:trPr>
          <w:trHeight w:hRule="exact" w:val="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</w:t>
            </w:r>
          </w:p>
        </w:tc>
      </w:tr>
      <w:tr>
        <w:trPr>
          <w:trHeight w:hRule="exact" w:val="11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purchase or sale of foreign exchange, except telegraphic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</w:tr>
      <w:tr>
        <w:trPr>
          <w:trHeight w:hRule="exact" w:val="22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costs which are actually incurred in connection with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impose</w:t>
            </w:r>
          </w:p>
        </w:tc>
      </w:tr>
      <w:tr>
        <w:trPr>
          <w:trHeight w:hRule="exact" w:val="17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purchase or sale.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charges</w:t>
            </w:r>
          </w:p>
        </w:tc>
      </w:tr>
      <w:tr>
        <w:trPr>
          <w:trHeight w:hRule="exact" w:val="20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foreign</w:t>
            </w:r>
          </w:p>
        </w:tc>
      </w:tr>
      <w:tr>
        <w:trPr>
          <w:trHeight w:hRule="exact" w:val="1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42" w:after="0"/>
              <w:ind w:left="0" w:right="1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39.</w:t>
            </w:r>
          </w:p>
        </w:tc>
        <w:tc>
          <w:tcPr>
            <w:tcW w:type="dxa" w:w="4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0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 grant collateralized loans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  <w:tr>
        <w:trPr>
          <w:trHeight w:hRule="exact" w:val="268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</w:tr>
      <w:tr>
        <w:trPr>
          <w:trHeight w:hRule="exact" w:val="27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Loans to and</w:t>
            </w:r>
          </w:p>
        </w:tc>
      </w:tr>
      <w:tr>
        <w:trPr>
          <w:trHeight w:hRule="exact" w:val="8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foreign</w:t>
            </w:r>
          </w:p>
        </w:tc>
      </w:tr>
      <w:tr>
        <w:trPr>
          <w:trHeight w:hRule="exact" w:val="10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to, or take loans from, any institution of any description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  <w:tr>
        <w:trPr>
          <w:trHeight w:hRule="exact" w:val="25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37 and may engage in such other transactions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such institutions as are expedient or desirable in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interest and are appropriate having regard to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35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character of the Central Bank.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loan taken as provided in subsection (1) may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secured by assets held by the Central Bank.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503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 act as an agent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correspondent of a foreign commercial bank or an investment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or any institution referred to in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 of section 37.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503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6" w:after="0"/>
              <w:ind w:left="0" w:right="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40.</w:t>
            </w:r>
          </w:p>
        </w:tc>
        <w:tc>
          <w:tcPr>
            <w:tcW w:type="dxa" w:w="43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manage the official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4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reserves consistent with international best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international</w:t>
            </w:r>
          </w:p>
        </w:tc>
      </w:tr>
      <w:tr>
        <w:trPr>
          <w:trHeight w:hRule="exact" w:val="1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practices and the guidelines issued by the Governing Board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reserves</w:t>
            </w:r>
          </w:p>
        </w:tc>
      </w:tr>
      <w:tr>
        <w:trPr>
          <w:trHeight w:hRule="exact" w:val="25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having regard to the safety, liquidity and return in that order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priority.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503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international reserves of the Central Bank may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include the following assets –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7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gold including credit balances representing such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gold;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503"/>
            <w:vMerge/>
            <w:tcBorders/>
          </w:tcPr>
          <w:p/>
        </w:tc>
        <w:tc>
          <w:tcPr>
            <w:tcW w:type="dxa" w:w="7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assets denominated in freely convertible foreign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currencies in the form of –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93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exchange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</w:tr>
      <w:tr>
        <w:trPr>
          <w:trHeight w:hRule="exact" w:val="496"/>
        </w:trPr>
        <w:tc>
          <w:tcPr>
            <w:tcW w:type="dxa" w:w="1804"/>
            <w:vMerge/>
            <w:tcBorders/>
          </w:tcPr>
          <w:p/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notes and coins held by or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 of the Central Bank;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 balances and interbank deposits that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are payable on demand or within a short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 held in the accounts of the Central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Bank, on the books of foreign central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commercial banks, or international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6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institutions;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readily-marketable debt securities issued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by, or supported by foreign governments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including provincial governments,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central banks, international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institutions and agencies;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either the whole, or such maximum percentage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whole, of the holdings of such drawing rights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International Monetary Fund as may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from time to time by the Governing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readily-marketable financial assets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denominated in freely convertible foreign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currencies as determined by the Governing Board.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event, the Central Bank is satisfied that there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 decline or a likelihood of decline in the international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reserves, or such reserves may reach to a level that could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jeopardize the objects of the Central Bank, and that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is unable to remedy such decline by its own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measures, the Central Bank shall report to the Minister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writing of such decline including reasons for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recommendations to remedy such decline.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9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2" w:val="left"/>
                <w:tab w:pos="736" w:val="left"/>
              </w:tabs>
              <w:autoSpaceDE w:val="0"/>
              <w:widowControl/>
              <w:spacing w:line="238" w:lineRule="exact" w:before="126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Every licensed commercial bank shall, after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closure of business at the end of such period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prescribed by the Governor of the Central Bank, make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report to the Central Bank setting out the volume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composition of its purchases and sales of foreign exchange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33</w:t>
      </w:r>
    </w:p>
    <w:p>
      <w:pPr>
        <w:autoSpaceDN w:val="0"/>
        <w:autoSpaceDE w:val="0"/>
        <w:widowControl/>
        <w:spacing w:line="268" w:lineRule="exact" w:before="45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during that period, and shall furnish such additional</w:t>
      </w:r>
    </w:p>
    <w:p>
      <w:pPr>
        <w:autoSpaceDN w:val="0"/>
        <w:autoSpaceDE w:val="0"/>
        <w:widowControl/>
        <w:spacing w:line="268" w:lineRule="exact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information as the Central Bank may require with reference</w:t>
      </w:r>
    </w:p>
    <w:p>
      <w:pPr>
        <w:autoSpaceDN w:val="0"/>
        <w:autoSpaceDE w:val="0"/>
        <w:widowControl/>
        <w:spacing w:line="268" w:lineRule="exact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such purchases and sales and to the movements of its</w:t>
      </w:r>
    </w:p>
    <w:p>
      <w:pPr>
        <w:autoSpaceDN w:val="0"/>
        <w:autoSpaceDE w:val="0"/>
        <w:widowControl/>
        <w:spacing w:line="266" w:lineRule="exact" w:before="0" w:after="12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accounts in foreign currencies.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require any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9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Control of</w:t>
            </w:r>
          </w:p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person to make reports to the Central Bank at specified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times or intervals as to all transactions or operations in gold,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shape or form, and in foreign exchange.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Every report under this section shall be in such form as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 may prescribe for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The Central Bank may make such inspection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examination of or take custody of any of the books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accounts kept by any licensed commercial bank or other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as it may deem necessary for the purpose of verifying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accuracy of any statement set out in any report made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licensed commercial bank or person.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42.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Governing Board may determine the manner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5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determination of the maximum amount of the working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foreign</w:t>
            </w:r>
          </w:p>
        </w:tc>
      </w:tr>
      <w:tr>
        <w:trPr>
          <w:trHeight w:hRule="exact" w:val="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  <w:tr>
        <w:trPr>
          <w:trHeight w:hRule="exact" w:val="10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balances which licensed commercial banks may hold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holdings of</w:t>
            </w:r>
          </w:p>
        </w:tc>
      </w:tr>
      <w:tr>
        <w:trPr>
          <w:trHeight w:hRule="exact" w:val="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currencies generally or in any specified foreign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commercial</w:t>
            </w:r>
          </w:p>
        </w:tc>
      </w:tr>
      <w:tr>
        <w:trPr>
          <w:trHeight w:hRule="exact" w:val="26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or currencies, and may require such banks to sell to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banks</w:t>
            </w:r>
          </w:p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all or any specified part of the surpluses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excess of such maximum amount.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6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may, having regard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special needs of any particular licensed commercial bank,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permit such bank to hold working balances in any specified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currency in excess of the maximum amount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for such currency under subsection (1).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1804"/>
            <w:vMerge/>
            <w:tcBorders/>
          </w:tcPr>
          <w:p/>
        </w:tc>
        <w:tc>
          <w:tcPr>
            <w:tcW w:type="dxa" w:w="6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ascertaining whether the working balances of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commercial bank in any foreign currency are in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excess of the maximum amount determined under subsection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68" w:lineRule="exact" w:before="44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(1), there may be deducted from such balances the net</w:t>
      </w:r>
    </w:p>
    <w:p>
      <w:pPr>
        <w:autoSpaceDN w:val="0"/>
        <w:autoSpaceDE w:val="0"/>
        <w:widowControl/>
        <w:spacing w:line="268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liabilities of that bank in currencies into which the first-</w:t>
      </w:r>
    </w:p>
    <w:p>
      <w:pPr>
        <w:autoSpaceDN w:val="0"/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mentioned currency is freely convertible.</w:t>
      </w:r>
    </w:p>
    <w:p>
      <w:pPr>
        <w:autoSpaceDN w:val="0"/>
        <w:autoSpaceDE w:val="0"/>
        <w:widowControl/>
        <w:spacing w:line="266" w:lineRule="exact" w:before="166" w:after="104"/>
        <w:ind w:left="0" w:right="44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VII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URRENCY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EGAL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ENDER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Currency</w:t>
            </w:r>
          </w:p>
        </w:tc>
      </w:tr>
      <w:tr>
        <w:trPr>
          <w:trHeight w:hRule="exact" w:val="8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34" w:val="left"/>
              </w:tabs>
              <w:autoSpaceDE w:val="0"/>
              <w:widowControl/>
              <w:spacing w:line="278" w:lineRule="exact" w:before="82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currency of Sri Lanka shall be the Sri Lanka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rupee. The Sri Lanka rupee shall be divided into one hundred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units each of which shall be called a “cent”.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4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2" w:val="left"/>
                <w:tab w:pos="720" w:val="left"/>
              </w:tabs>
              <w:autoSpaceDE w:val="0"/>
              <w:widowControl/>
              <w:spacing w:line="232" w:lineRule="exact" w:before="136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Notwithstanding the provisions of subsection (1),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where the Governing Board is of the view that it is expedient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Sri Lanka currency to be a unit currency, it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recommend the same to the Minister who may by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abolish the use of the “cent”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transactions from a date not later than one year after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publication of such Order.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Issuing</w:t>
            </w:r>
          </w:p>
        </w:tc>
      </w:tr>
      <w:tr>
        <w:trPr>
          <w:trHeight w:hRule="exact" w:val="7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8" w:val="left"/>
              </w:tabs>
              <w:autoSpaceDE w:val="0"/>
              <w:widowControl/>
              <w:spacing w:line="280" w:lineRule="exact" w:before="8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have the sole right and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to issue currency in Sri Lanka.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</w:t>
            </w:r>
          </w:p>
        </w:tc>
      </w:tr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78" w:val="left"/>
              </w:tabs>
              <w:autoSpaceDE w:val="0"/>
              <w:widowControl/>
              <w:spacing w:line="230" w:lineRule="exact" w:before="136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No person other than the Central Bank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draw, accept, make, or issue any bill of exchange, promissory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note, or engagement for the payment of money payable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bearer on demand, or borrow, owe, or take up any sum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sums of money on the bills or notes payable to bearer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demand of any such person: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 issue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notes by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person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than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115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6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cheques or drafts payable to bearer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demand may be drawn on licensed commercial banks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agents by their customers or constituents in respect of moneys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hands of such banks or agents held by them 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disposal of the person drawing such cheques or drafts.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Liability for</w:t>
            </w:r>
          </w:p>
        </w:tc>
      </w:tr>
      <w:tr>
        <w:trPr>
          <w:trHeight w:hRule="exact" w:val="2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34" w:lineRule="exact" w:before="114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Every person who contravenes any provision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commits an offence.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2" w:val="left"/>
              </w:tabs>
              <w:autoSpaceDE w:val="0"/>
              <w:widowControl/>
              <w:spacing w:line="280" w:lineRule="exact" w:before="8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currency notes and coins issued by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shall be liabilities of the Central Bank.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notes and</w:t>
            </w:r>
          </w:p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coins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7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Currency to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currency notes and coins held in custody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shall not be considered as part of its currency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 and shall not be taken into account in determining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assets and liabilities of the Central Bank.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780" w:val="left"/>
              </w:tabs>
              <w:autoSpaceDE w:val="0"/>
              <w:widowControl/>
              <w:spacing w:line="236" w:lineRule="exact" w:before="13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All currency notes and coins issued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shall be legal tender in Sri Lanka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payment of any amount.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the legal</w:t>
            </w:r>
          </w:p>
        </w:tc>
      </w:tr>
      <w:tr>
        <w:trPr>
          <w:trHeight w:hRule="exact" w:val="39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tender</w:t>
            </w:r>
          </w:p>
        </w:tc>
      </w:tr>
      <w:tr>
        <w:trPr>
          <w:trHeight w:hRule="exact" w:val="3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transaction executed or liquidated between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7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Issue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commemorative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currency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notes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coins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among residents in Sri Lanka shall, unless otherwise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authorized by the Central Bank, be in Sri Lanka rupees.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8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may, with the approval of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 and subject to section 49, issue commemorative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notes or coins.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4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Any commemorative currency notes or coins issued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subsection (1) may be sold at a price higher than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denomination specified in such notes or coins and as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by the Minister.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sale of commemorative currency notes or coins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41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Characteristics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currency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issued under subsection (1) at a price higher than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denomination specified in such currency notes or coins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deemed not to be a contravention of section 55 or 56.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6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Numismatic items prepared from currency notes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coins other than commemorative currency notes or coins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be sold at a price higher than the denomination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specified in such notes or coins with the approval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Governing Board, and the sale of such items at a price higher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than the denomination specified in such currency notes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coins shall be deemed not to be a contravention of 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55 or 56.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6" w:val="left"/>
                <w:tab w:pos="730" w:val="left"/>
              </w:tabs>
              <w:autoSpaceDE w:val="0"/>
              <w:widowControl/>
              <w:spacing w:line="236" w:lineRule="exact" w:before="128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49.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Central Bank shall, with the approval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Minister, prescribe the denominations, dimensions, designs,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inscriptions, and other characteristics of currency notes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coins issued by the Central Bank.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0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8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Contracts for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currency note shall bear the signatures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facsimile of the Minister and of the Governor of the Central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and shall be stated on the face thereof to be issued 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behalf of the Government of Sri Lanka.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9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have the authority to enter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contracts with any other person in Sri Lanka or abroad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printing of</w:t>
            </w:r>
          </w:p>
        </w:tc>
      </w:tr>
      <w:tr>
        <w:trPr>
          <w:trHeight w:hRule="exact" w:val="5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notes and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printing of currency notes and the minting of coins.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minting of</w:t>
            </w:r>
          </w:p>
        </w:tc>
      </w:tr>
      <w:tr>
        <w:trPr>
          <w:trHeight w:hRule="exact" w:val="3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54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a request made and subject to such conditions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specified by rules, the Central Bank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coins</w:t>
            </w:r>
          </w:p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 of</w:t>
            </w:r>
          </w:p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currency</w:t>
            </w:r>
          </w:p>
        </w:tc>
      </w:tr>
      <w:tr>
        <w:trPr>
          <w:trHeight w:hRule="exact" w:val="57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exchange, without charge or commission, currency notes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coins issued by the Central Bank.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80" w:lineRule="exact" w:before="9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withdraw from circulation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cancel all currency notes and coins which for any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currency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unfit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circulation</w:t>
            </w:r>
          </w:p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reason whatsoever are unfit for circulation, and shall, as soon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practicable and subject to such rules as may be made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behalf by the Governing Board, replace them by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Redemption</w:t>
            </w:r>
          </w:p>
        </w:tc>
      </w:tr>
      <w:tr>
        <w:trPr>
          <w:trHeight w:hRule="exact" w:val="3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delivery in exchange of fit currency notes and coins.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9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Governing Board may, in its discretion, 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notice 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call in for the replacement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currency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notes or coins of any issue or denomination.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5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2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currency notes and coins called in for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replacement in accordance with this section shall remain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legal tender for such period not exceeding one year from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of call as may be specified by the Governing Board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thereafter cease to be legal tender.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 may determine a period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one year within which the Central Bank or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agent authorized by the Governing Board for the purpose,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 upon surrender of any currency notes or coins so called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for replacement, replace such currency notes or coins, 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 and without charge, by the delivery in exchange of fit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notes or coins.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9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37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18" w:after="0"/>
              <w:ind w:left="7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Currency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stock</w:t>
            </w:r>
          </w:p>
        </w:tc>
      </w:tr>
      <w:tr>
        <w:trPr>
          <w:trHeight w:hRule="exact" w:val="480"/>
        </w:trPr>
        <w:tc>
          <w:tcPr>
            <w:tcW w:type="dxa" w:w="1503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currency notes and coins called in for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replacement and not surrendered as provided in subsection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shall cease to be a liability of the Central Bank and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bearer of any such notes or coins shall not be entitled to any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compensation.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58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8" w:val="left"/>
              </w:tabs>
              <w:autoSpaceDE w:val="0"/>
              <w:widowControl/>
              <w:spacing w:line="278" w:lineRule="exact" w:before="8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create and administer a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stock in order to ensure the availability of a regular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supply of currency notes and coins.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Mutilation or</w:t>
            </w:r>
          </w:p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2" w:val="left"/>
              </w:tabs>
              <w:autoSpaceDE w:val="0"/>
              <w:widowControl/>
              <w:spacing w:line="278" w:lineRule="exact" w:before="8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without the authority of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Board–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defacement</w:t>
            </w:r>
          </w:p>
        </w:tc>
      </w:tr>
      <w:tr>
        <w:trPr>
          <w:trHeight w:hRule="exact" w:val="188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currency</w:t>
            </w:r>
          </w:p>
        </w:tc>
      </w:tr>
      <w:tr>
        <w:trPr>
          <w:trHeight w:hRule="exact" w:val="32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cuts, perforates, or in any other way whatsoever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notes</w:t>
            </w:r>
          </w:p>
        </w:tc>
      </w:tr>
      <w:tr>
        <w:trPr>
          <w:trHeight w:hRule="exact" w:val="34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mutilates any currency note;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503"/>
            <w:vMerge/>
            <w:tcBorders/>
          </w:tcPr>
          <w:p/>
        </w:tc>
        <w:tc>
          <w:tcPr>
            <w:tcW w:type="dxa" w:w="7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prints, stamps, or draws anything upon any currency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note, or affixes any seal or stamp to or upon any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note;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attaches or affixes to or upon any currency note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anything in the nature or form of an advertisement;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503"/>
            <w:vMerge/>
            <w:tcBorders/>
          </w:tcPr>
          <w:p/>
        </w:tc>
        <w:tc>
          <w:tcPr>
            <w:tcW w:type="dxa" w:w="7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reproduces in any form whatsoever, or makes a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facsimile of, any currency note; or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7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uses otherwise as a legal tender, any currency note,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76" w:after="12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commits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80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56.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who, without the authority of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Board, melts, breaks up, perforates, mutilates or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currency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otherwise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 as legal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tender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uses otherwise than as legal tender, any coin which is legal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tender in Sri Lanka commits an offence.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knowingly uses, possesses or deals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any metal or article which he knows or has reasonable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to believe, is derived from any coin which has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dealt with in contravention of subsection (1), commits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Conclusive</w:t>
            </w:r>
          </w:p>
        </w:tc>
      </w:tr>
      <w:tr>
        <w:trPr>
          <w:trHeight w:hRule="exact" w:val="508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3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Where, in any proceedings in any court, it has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whether a document purporting to be a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evidence of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imitation of a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note is an imitation of a currency note, a certificate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currency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hand of the Governor of the Central Bank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note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effect that such document is an imitation of a currency note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7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is not a currency note issued or deemed to be issued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be received in such proceedings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conclusive evidence of the fact that such document is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imitation of a currency note.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Governor of the Central Bank who issues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certificate under this section shall not be examined or cross-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examined with respect to that certificate.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60" w:lineRule="exact" w:before="144" w:after="13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certificate issued under this section shall be in </w:t>
      </w:r>
      <w:r>
        <w:rPr>
          <w:rFonts w:ascii="Times" w:hAnsi="Times" w:eastAsia="Times"/>
          <w:b w:val="0"/>
          <w:i w:val="0"/>
          <w:color w:val="000000"/>
          <w:sz w:val="20"/>
        </w:rPr>
        <w:t>a form as may be determined by the Governing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58.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Where, in any proceedings in any court, it has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Conclusive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evidence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determined whether an article purporting to be a coin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imitation of a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current coin is an imitation of such coin or current coin,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coin or</w:t>
            </w:r>
          </w:p>
        </w:tc>
      </w:tr>
      <w:tr>
        <w:trPr>
          <w:trHeight w:hRule="exact" w:val="24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certificate under the hand of the Governor of the Central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current coin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to the effect that such article is an imitation of a coin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 current coin, as the case may be, and is not a coin or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current coin issued or deemed to be issued by the Central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Bank, shall be received in such proceedings as conclusive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evidence of the fact that such article is an imitation of a coin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current coin.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Governor of the Central Bank who issues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certificate under this section shall not be examined or cross-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examined with respect to that certificate.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62" w:lineRule="exact" w:before="140" w:after="136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certificate issued under this section shall be in </w:t>
      </w:r>
      <w:r>
        <w:rPr>
          <w:rFonts w:ascii="Times" w:hAnsi="Times" w:eastAsia="Times"/>
          <w:b w:val="0"/>
          <w:i w:val="0"/>
          <w:color w:val="000000"/>
          <w:sz w:val="20"/>
        </w:rPr>
        <w:t>a form as may be determined by the Governing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62" w:lineRule="exact" w:before="64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In this section, the expression “current coin”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the same meaning as in the Penal Code.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68" w:lineRule="exact" w:before="456" w:after="0"/>
        <w:ind w:left="0" w:right="4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VIII</w:t>
      </w:r>
    </w:p>
    <w:p>
      <w:pPr>
        <w:autoSpaceDN w:val="0"/>
        <w:autoSpaceDE w:val="0"/>
        <w:widowControl/>
        <w:spacing w:line="266" w:lineRule="exact" w:before="194" w:after="134"/>
        <w:ind w:left="0" w:right="35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AYMENT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ETTLEMENT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YSTEMS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" w:after="0"/>
              <w:ind w:left="0" w:right="13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 establish and operate one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more systems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systems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transfer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transfer of funds by and between the Central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funds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 and</w:t>
            </w:r>
          </w:p>
        </w:tc>
      </w:tr>
      <w:tr>
        <w:trPr>
          <w:trHeight w:hRule="exact" w:val="2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3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Bank, licensed commercial banks and such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settlement of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institutions or persons that maintain a settlement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scripless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securities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 with the Central Bank and who are admitted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participants to such system by the Central Bank;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transfer and settlement of scripless securities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and between the Central Bank and direct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participants;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6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settlement of payment obligations in respect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transfer and settlement of scripless securities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maintenance of a depository for the recording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title to scripless securities of the Central Bank,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direct participants, and in the case of dealer direct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participants, of their customers. The Central Bank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make such rules as it may consider necessary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relation to the depository.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 system established under subsection (1)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linked to another system in Sri Lanka or elsewhere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clearing or settlement of payment obligations or securities,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Central Bank may enter into agreements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operators of any of such systems.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Central Bank shall provide facilities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clearance transactions among licensed commercial banks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operating in Sri Lanka or any other financial institutions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approved by the Governing Board.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3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40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349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54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reserves maintained by licensed commercial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banks in the Central Bank or the funds maintained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by any financial institution as may be approved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Governing Board shall serve as a basis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clearance of cheques and the settlement of balances among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banks and financial institutions in accordance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rules as may be made in that behalf by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Bank.</w:t>
            </w:r>
          </w:p>
          <w:p>
            <w:pPr>
              <w:autoSpaceDN w:val="0"/>
              <w:autoSpaceDE w:val="0"/>
              <w:widowControl/>
              <w:spacing w:line="248" w:lineRule="exact" w:before="20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Central Bank may enter into agreements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participants of a system established under subsection 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issue in writing to the participants of the system, rules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operation of the system.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6" w:lineRule="exact" w:before="144" w:after="12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Without prejudice to the generality of subsection (4), </w:t>
      </w:r>
      <w:r>
        <w:rPr>
          <w:rFonts w:ascii="Times" w:hAnsi="Times" w:eastAsia="Times"/>
          <w:b w:val="0"/>
          <w:i w:val="0"/>
          <w:color w:val="000000"/>
          <w:sz w:val="20"/>
        </w:rPr>
        <w:t>such rules may provide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provision of intra-day credit against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collateral of securities to the participants and the</w:t>
            </w:r>
          </w:p>
        </w:tc>
      </w:tr>
      <w:tr>
        <w:trPr>
          <w:trHeight w:hRule="exact" w:val="35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 attaching to the provision of such credit;</w:t>
            </w:r>
          </w:p>
        </w:tc>
      </w:tr>
      <w:tr>
        <w:trPr>
          <w:trHeight w:hRule="exact" w:val="3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appointment of the Central Bank as a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certification authority for the purpose of issuing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certificates to participants under any law applicable</w:t>
            </w:r>
          </w:p>
        </w:tc>
      </w:tr>
      <w:tr>
        <w:trPr>
          <w:trHeight w:hRule="exact" w:val="25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0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appointment of certification authorities in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electronic signatures;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formulation and adoption of a code of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 for participants;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authentication of transactions carried out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electronically;</w:t>
            </w:r>
          </w:p>
        </w:tc>
      </w:tr>
      <w:tr>
        <w:trPr>
          <w:trHeight w:hRule="exact" w:val="36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Central Bank, if it considers necessary in the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interest of the system, to cease or suspend the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of the system, or to withdraw or suspend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privileges or rights of any participant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category of participants or to suspend or revoke the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membership in the system of a participant;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92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41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appointment of auditors or inspectors for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auditing or inspection of the operating systems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participants in respect of the settlement system;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6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payment of charges and fees to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by the participants.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0" w:lineRule="exact" w:before="138" w:after="116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A payment or transfer made through a system </w:t>
      </w:r>
      <w:r>
        <w:rPr>
          <w:rFonts w:ascii="Times" w:hAnsi="Times" w:eastAsia="Times"/>
          <w:b w:val="0"/>
          <w:i w:val="0"/>
          <w:color w:val="000000"/>
          <w:sz w:val="20"/>
        </w:rPr>
        <w:t>established under subsection (1), is final and irrevocable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0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1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 transaction involving  funds transfer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only, upon the settlement account of the participant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requesting the funds transfer being debited;</w:t>
            </w:r>
          </w:p>
        </w:tc>
      </w:tr>
      <w:tr>
        <w:trPr>
          <w:trHeight w:hRule="exact" w:val="11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8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case of a transaction involving a securities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transfer only, upon the securities account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participant requesting the securities transfer being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debited;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 transaction involving both a funds</w:t>
            </w:r>
          </w:p>
        </w:tc>
      </w:tr>
      <w:tr>
        <w:trPr>
          <w:trHeight w:hRule="exact" w:val="4478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transfer and a securities transfer, upon debiting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settlement account or the securities account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participant requesting the funds transfer 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securities transfer as the case may be, whichever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occurs earlier,</w:t>
            </w:r>
          </w:p>
          <w:p>
            <w:pPr>
              <w:autoSpaceDN w:val="0"/>
              <w:autoSpaceDE w:val="0"/>
              <w:widowControl/>
              <w:spacing w:line="240" w:lineRule="exact" w:before="202" w:after="0"/>
              <w:ind w:left="7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notwithstanding anything to the contrary in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such payment or transfer shall not be required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reversed, repaid or set aside and no court shall order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payment or transfer to be rectified or stayed.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(7)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Any scripless securities issued under this Act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Local Treasury Bills Ordinance (Chapter 417) 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Registered Stock and Securities Ordinance (Chapter 420)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transferred, pledged, encumbered, lent, borrowed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transacted in only as provided by or under the rules made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this Act or regulations made under the Local Treasury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Bills Ordinance or the Registered Stock and Securities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Ordinance, as the case may be.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1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3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82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82" w:right="125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 transfer, pledge, encumbrance, loan, borrowing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 effected under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shall be valid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effectual notwithstanding anything in any other written law,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the claim of a participant of the system on any scripless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securities posted as collateral in accordance with those rules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regulations as may be applicable shall have priority over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claims on such scripless securities of a person who is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participant of the system.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84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(8) Nothing in subsections (5) and (6) shall affect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legal right or remedy available to a person who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suffered any loss or damage by a payment, transfer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settlement effected through a system established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(1).</w:t>
            </w:r>
          </w:p>
          <w:p>
            <w:pPr>
              <w:autoSpaceDN w:val="0"/>
              <w:autoSpaceDE w:val="0"/>
              <w:widowControl/>
              <w:spacing w:line="240" w:lineRule="exact" w:before="198" w:after="0"/>
              <w:ind w:left="84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(9) Notwithstanding the provisions of any written law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to the winding up of companies, if proceedings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winding up of a participant of a system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commenced–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 do anything permitted or</w:t>
            </w:r>
          </w:p>
        </w:tc>
      </w:tr>
      <w:tr>
        <w:trPr>
          <w:trHeight w:hRule="exact" w:val="82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04" w:right="12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required by the rules of the system in order to net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obligations incurred on or before the day on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proceedings commenced;</w:t>
            </w:r>
          </w:p>
        </w:tc>
      </w:tr>
      <w:tr>
        <w:trPr>
          <w:trHeight w:hRule="exact" w:val="9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8" w:after="0"/>
              <w:ind w:left="104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obligations that are netted under the rules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system shall be disregarded in the proceedings;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netting made by the Central Bank and any</w:t>
            </w:r>
          </w:p>
        </w:tc>
      </w:tr>
      <w:tr>
        <w:trPr>
          <w:trHeight w:hRule="exact" w:val="235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payment made by the participant under the rules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system shall not be voidable in the proceedings.</w:t>
            </w:r>
          </w:p>
          <w:p>
            <w:pPr>
              <w:autoSpaceDN w:val="0"/>
              <w:autoSpaceDE w:val="0"/>
              <w:widowControl/>
              <w:spacing w:line="240" w:lineRule="exact" w:before="202" w:after="0"/>
              <w:ind w:left="84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(10) If proceedings for the winding up of a participant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commenced and a payment or settlement owed by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participant has been made as referred to in subsection (6)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(9), and if a payment or settlement of such funds or securities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would have been void or voidable under any other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 if made outside the system, the liquidator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participant may recover from the person to whose benefit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43</w:t>
      </w:r>
    </w:p>
    <w:p>
      <w:pPr>
        <w:autoSpaceDN w:val="0"/>
        <w:autoSpaceDE w:val="0"/>
        <w:widowControl/>
        <w:spacing w:line="234" w:lineRule="exact" w:before="474" w:after="10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payment or settlement was made such amount as would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been recoverable, if such payment or settlement had </w:t>
      </w:r>
      <w:r>
        <w:rPr>
          <w:rFonts w:ascii="Times" w:hAnsi="Times" w:eastAsia="Times"/>
          <w:b w:val="0"/>
          <w:i w:val="0"/>
          <w:color w:val="000000"/>
          <w:sz w:val="20"/>
        </w:rPr>
        <w:t>been made outside the system.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363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9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0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(11) Where any transaction effected through a system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established under subsection (1) is carried out electronically,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transaction shall not be denied legal effect, validity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enforceability solely on the ground that such transaction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carried out electronically or that the information relating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transaction is maintained in the form of an electronic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record, and notwithstanding anything to the contrary in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record may be tendered in evidence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proceedings before any court or tribunal.</w:t>
            </w:r>
          </w:p>
          <w:p>
            <w:pPr>
              <w:autoSpaceDN w:val="0"/>
              <w:autoSpaceDE w:val="0"/>
              <w:widowControl/>
              <w:spacing w:line="234" w:lineRule="exact" w:before="200" w:after="0"/>
              <w:ind w:left="78" w:right="12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(12) Any or all of the functions referred to in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or (2) may be carried out by a body corporate authorized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purpose by the Governing Board, subject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terms and conditions as may be imposed by the Governing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Board.</w:t>
            </w:r>
          </w:p>
        </w:tc>
      </w:tr>
    </w:tbl>
    <w:p>
      <w:pPr>
        <w:autoSpaceDN w:val="0"/>
        <w:autoSpaceDE w:val="0"/>
        <w:widowControl/>
        <w:spacing w:line="266" w:lineRule="exact" w:before="108" w:after="10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(13)  The Central Bank shall provide facilities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134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3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0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6" w:lineRule="exact" w:before="9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98" w:right="12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financial institutions other than licensed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commercial banks, as may be approved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Governing Board, to maintain accounts 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for the purpose of settling securities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transactions; and</w:t>
            </w:r>
          </w:p>
        </w:tc>
      </w:tr>
      <w:tr>
        <w:trPr>
          <w:trHeight w:hRule="exact" w:val="16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0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financial institutions other than licensed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commercial banks, as may be approved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Governing Board to maintain accounts 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for the purpose of holding scripless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securities or clearing and settling transactions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scripless securities among direct participants.</w:t>
            </w:r>
          </w:p>
        </w:tc>
      </w:tr>
      <w:tr>
        <w:trPr>
          <w:trHeight w:hRule="exact" w:val="1516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(14)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Any or all of the functions referred to in 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(1),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(3)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(13) may be carried out by a body corporate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authorized for the purpose by the Governing Board,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such terms and conditions as may be imposed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28" w:lineRule="exact" w:before="474" w:after="104"/>
        <w:ind w:left="1704" w:right="2516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body corporate referred to in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 an account with the Central Bank for the purpose </w:t>
      </w:r>
      <w:r>
        <w:rPr>
          <w:rFonts w:ascii="Times" w:hAnsi="Times" w:eastAsia="Times"/>
          <w:b w:val="0"/>
          <w:i w:val="0"/>
          <w:color w:val="000000"/>
          <w:sz w:val="20"/>
        </w:rPr>
        <w:t>of carrying out such functions.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2" w:val="left"/>
                <w:tab w:pos="736" w:val="left"/>
              </w:tabs>
              <w:autoSpaceDE w:val="0"/>
              <w:widowControl/>
              <w:spacing w:line="226" w:lineRule="exact" w:before="112" w:after="0"/>
              <w:ind w:left="8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Central Bank shall be responsible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regulation, licensing, registration and oversight of payment,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clearing and settlement systems as further specified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Payment and Settlement Systems Act, No. 28 of 2005 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written law relating to regulation, licensing, registration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oversight of payment, clearing and settlement systems.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Licensing</w:t>
            </w:r>
          </w:p>
        </w:tc>
      </w:tr>
      <w:tr>
        <w:trPr>
          <w:trHeight w:hRule="exact" w:val="1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oversight</w:t>
            </w:r>
          </w:p>
        </w:tc>
      </w:tr>
      <w:tr>
        <w:trPr>
          <w:trHeight w:hRule="exact" w:val="3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Central Bank may, by rules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8" w:after="0"/>
              <w:ind w:left="10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 the registration or licensing of any payment,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clearing and settlement system or the operator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system;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9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0" w:after="0"/>
              <w:ind w:left="104" w:right="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 any payment, clearing and settlement system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the operator of such system to observe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conditions and requirements as may be prescribed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Central Bank;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regulate and oversee the issuance of payment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18" w:after="0"/>
              <w:ind w:left="84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Any employee of the Central Bank or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qualified person nominated by the Central Bank,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conduct periodic examinations over payment, clearing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settlement systems and the participants of such systems,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examine such accounts, books, documents and other records,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to obtain such information or records of such systems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participants or to take such other action as 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direct.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1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8" w:after="0"/>
              <w:ind w:left="84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payment, clearing and settlement systems,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their operators and participants, shall furnish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with such information and records as 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require.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2" w:lineRule="exact" w:before="134" w:after="0"/>
        <w:ind w:left="1704" w:right="2516" w:firstLine="19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Central Bank may disclose information and data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obtained under subsection (3) or (4) in whole or in part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</w:t>
      </w:r>
      <w:r>
        <w:rPr>
          <w:rFonts w:ascii="Times" w:hAnsi="Times" w:eastAsia="Times"/>
          <w:b w:val="0"/>
          <w:i w:val="0"/>
          <w:color w:val="000000"/>
          <w:sz w:val="20"/>
        </w:rPr>
        <w:t>section 79.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45</w:t>
      </w:r>
    </w:p>
    <w:p>
      <w:pPr>
        <w:autoSpaceDN w:val="0"/>
        <w:autoSpaceDE w:val="0"/>
        <w:widowControl/>
        <w:spacing w:line="266" w:lineRule="exact" w:before="448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IX</w:t>
      </w:r>
    </w:p>
    <w:p>
      <w:pPr>
        <w:autoSpaceDN w:val="0"/>
        <w:autoSpaceDE w:val="0"/>
        <w:widowControl/>
        <w:spacing w:line="266" w:lineRule="exact" w:before="226" w:after="166"/>
        <w:ind w:left="21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UPERVISION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ESOLUTION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78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be exclusively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responsible for the regulation, licensing, registration and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Supervisory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Central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supervision of financial institutions. Such responsibility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include the imposition of administrative measures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meaning of section 107.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Any employee of the Central Bank or any other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qualified person authorized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Central Bank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examine the books and accounts of financial institutions, 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least once in each examination period, and shall make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 examinations in respect of any financial institution,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whenever required so to do by the Governor of the Central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A report on the results of each examination under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shall be furnished to the Governing Board.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64" w:after="164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 Any person authorized by the Central Bank may–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 oaths or affirmations, in accordance with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Oaths and Affirmations Ordinance (Chapter 17),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 director, officer, or employee of any financial</w:t>
            </w:r>
          </w:p>
        </w:tc>
      </w:tr>
      <w:tr>
        <w:trPr>
          <w:trHeight w:hRule="exact" w:val="3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 any director, officer, or employee to furnish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information as such person may consider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for the purpose of ascertaining the true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 of the affairs of any such financial</w:t>
            </w:r>
          </w:p>
        </w:tc>
      </w:tr>
      <w:tr>
        <w:trPr>
          <w:trHeight w:hRule="exact" w:val="37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institution; or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 any director, officer, or employee to produce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inspection any book, record, or other document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his possession containing or likely to contain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information.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9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46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1758"/>
        </w:trPr>
        <w:tc>
          <w:tcPr>
            <w:tcW w:type="dxa" w:w="3007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1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It shall be the duty of every director, officer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employee of any financial institution to afford to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or to any person authorized by the Central Bank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opportunity to examine books and records and its cash, assets,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liabilities and general condition, whenever so requested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0" w:lineRule="exact" w:before="180" w:after="15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Central Bank may, for the purpose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continuous supervision of financial institutions–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8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1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1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 any such financial institution, to furnish</w:t>
            </w:r>
          </w:p>
        </w:tc>
      </w:tr>
      <w:tr>
        <w:trPr>
          <w:trHeight w:hRule="exact" w:val="156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time to time and within such period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specified, such statement and information relating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business or affairs of such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institution, as it may consider necessary to obtain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purpose of ascertaining the true condition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affairs of such financial institution;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 the auditor of any such financial institution,</w:t>
            </w:r>
          </w:p>
        </w:tc>
      </w:tr>
      <w:tr>
        <w:trPr>
          <w:trHeight w:hRule="exact" w:val="132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furnish to it within such period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information in relation to an audit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carried out by such auditor of such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institution, as it may consider necessary to obtain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referred to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); and</w:t>
            </w:r>
          </w:p>
        </w:tc>
      </w:tr>
      <w:tr>
        <w:trPr>
          <w:trHeight w:hRule="exact" w:val="12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4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examine the books and accounts kept by any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institution as it may deem necessary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purpose of verifying the accuracy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 or information so furnished.</w:t>
            </w:r>
          </w:p>
        </w:tc>
      </w:tr>
      <w:tr>
        <w:trPr>
          <w:trHeight w:hRule="exact" w:val="163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84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(7) Any employee of the Central Bank or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qualified person authorized by the Central Bank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examine the books and accounts of any subsidiary or agency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any financial institution including the overseas operations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such financial institution, if directions in that behalf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given by the Central Bank.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(8) The Central Bank may exchange information and data </w:t>
      </w:r>
      <w:r>
        <w:rPr>
          <w:rFonts w:ascii="Times" w:hAnsi="Times" w:eastAsia="Times"/>
          <w:b w:val="0"/>
          <w:i w:val="0"/>
          <w:color w:val="000000"/>
          <w:sz w:val="20"/>
        </w:rPr>
        <w:t>obtained under subsection (4) or (6), in whole or in part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47</w:t>
      </w:r>
    </w:p>
    <w:p>
      <w:pPr>
        <w:autoSpaceDN w:val="0"/>
        <w:autoSpaceDE w:val="0"/>
        <w:widowControl/>
        <w:spacing w:line="252" w:lineRule="exact" w:before="466" w:after="17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aggregate form, from the classes of financial institutions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in accordance with the nature of their business,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competent authorities in or outside Sri Lanka that are </w:t>
      </w:r>
      <w:r>
        <w:rPr>
          <w:rFonts w:ascii="Times" w:hAnsi="Times" w:eastAsia="Times"/>
          <w:b w:val="0"/>
          <w:i w:val="0"/>
          <w:color w:val="000000"/>
          <w:sz w:val="20"/>
        </w:rPr>
        <w:t>entrusted with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supervision of other financial institutions;</w:t>
            </w:r>
          </w:p>
        </w:tc>
      </w:tr>
      <w:tr>
        <w:trPr>
          <w:trHeight w:hRule="exact" w:val="60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5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supervision of financial markets;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maintaining the stability of the financial system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the use of macroprudential policy; and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reorganization or resolution of financial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institutions,</w:t>
            </w:r>
          </w:p>
        </w:tc>
      </w:tr>
    </w:tbl>
    <w:p>
      <w:pPr>
        <w:autoSpaceDN w:val="0"/>
        <w:autoSpaceDE w:val="0"/>
        <w:widowControl/>
        <w:spacing w:line="252" w:lineRule="exact" w:before="174" w:after="128"/>
        <w:ind w:left="1798" w:right="24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may enter into an agreement with any of such authorities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determining the procedure for the exchange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and data and specifying their respective roles </w:t>
      </w:r>
      <w:r>
        <w:rPr>
          <w:rFonts w:ascii="Times" w:hAnsi="Times" w:eastAsia="Times"/>
          <w:b w:val="0"/>
          <w:i w:val="0"/>
          <w:color w:val="000000"/>
          <w:sz w:val="20"/>
        </w:rPr>
        <w:t>and duties.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94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2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24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(9) The Central Bank may disclose information and data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obtained under subsection (4) or (6), in whole or in part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aggregate form, from the classes of financial institutions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determined in accordance with the nature of their business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accordance with section 79.</w:t>
            </w:r>
          </w:p>
          <w:p>
            <w:pPr>
              <w:autoSpaceDN w:val="0"/>
              <w:autoSpaceDE w:val="0"/>
              <w:widowControl/>
              <w:spacing w:line="268" w:lineRule="exact" w:before="23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(10)  In this section-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176"/>
        <w:ind w:left="25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“examination period” means a period of such duration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specified for the purpose by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>Bank;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8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6" w:after="0"/>
              <w:ind w:left="678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“qualified person” means a person who possesses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academic or professional qualification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extensive knowledge and experience in the field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banking, finance, accounting, auditing, law, risk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or any other similar field.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0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48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Resolution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78" w:lineRule="exact" w:before="23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 any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the Central Bank shall be the authority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 of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responsible for the resolution of financial institutions: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however, where the resolution involves 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funds, such resolution decisions shall be taken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consultation with the Minister subject to the applicable laws.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(2) The Central Bank may enter into agreements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supervisors and resolution authorities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of information and cooperation in resolution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planning and in the implementation of resolution measures.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6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(3) The Central Bank shall carry out resolution planning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implement resolution measures on financial institutions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accordance with the provisions of this Act and other </w:t>
      </w:r>
      <w:r>
        <w:rPr>
          <w:rFonts w:ascii="Times" w:hAnsi="Times" w:eastAsia="Times"/>
          <w:b w:val="0"/>
          <w:i w:val="0"/>
          <w:color w:val="000000"/>
          <w:sz w:val="20"/>
        </w:rPr>
        <w:t>applicable laws.</w:t>
      </w:r>
    </w:p>
    <w:p>
      <w:pPr>
        <w:autoSpaceDN w:val="0"/>
        <w:tabs>
          <w:tab w:pos="3742" w:val="left"/>
        </w:tabs>
        <w:autoSpaceDE w:val="0"/>
        <w:widowControl/>
        <w:spacing w:line="286" w:lineRule="exact" w:before="19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 X</w:t>
      </w:r>
    </w:p>
    <w:p>
      <w:pPr>
        <w:autoSpaceDN w:val="0"/>
        <w:autoSpaceDE w:val="0"/>
        <w:widowControl/>
        <w:spacing w:line="268" w:lineRule="exact" w:before="192" w:after="152"/>
        <w:ind w:left="0" w:right="3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ACROPRUDENTIAL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80" w:lineRule="exact" w:before="5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be the macroprudential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in Sri Lanka.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Macroprudential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objectives of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Central</w:t>
            </w:r>
          </w:p>
        </w:tc>
      </w:tr>
      <w:tr>
        <w:trPr>
          <w:trHeight w:hRule="exact" w:val="141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Central Bank shall develop and periodically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update the overall approach to the use of macroprudential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tools, and publish such approaches with a view to informing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public of the role of the Central Bank in macroprudential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9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82" w:right="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In order to achieve the financial stability,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shall pursue the following intermediate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macroprudential objectives-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1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maintain the resilience of the financial system,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a manner that supports the provision of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services even under adverse economic and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58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49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contain risks from unsustainable increases in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 and leverage; and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contain risks from interconnectedness within the</w:t>
            </w:r>
          </w:p>
        </w:tc>
      </w:tr>
      <w:tr>
        <w:trPr>
          <w:trHeight w:hRule="exact" w:val="2048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system and control the risk of failure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individual systemically important institutions.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Without prejudice to the provisions of sections 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6,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shall, on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request of the Minister,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 the Minister with information regarding the exercise,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discharge of the powers, duties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of the Central Bank.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6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specific information relating to supervised or </w:t>
      </w:r>
      <w:r>
        <w:rPr>
          <w:rFonts w:ascii="Times" w:hAnsi="Times" w:eastAsia="Times"/>
          <w:b w:val="0"/>
          <w:i w:val="0"/>
          <w:color w:val="000000"/>
          <w:sz w:val="20"/>
        </w:rPr>
        <w:t>overseen entities may be provided only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Government’s functions with respect to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>stability, including crisis prevention and crisis management.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Notwithstanding the confidentiality requirements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Macroprudential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this Act, the supply of such information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such limitations as the Central Bank may deem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 to preserve confidentiality.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In the achievement of financial stability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(3), the Central Bank shall consider the interests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depositors.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8" w:val="left"/>
              </w:tabs>
              <w:autoSpaceDE w:val="0"/>
              <w:widowControl/>
              <w:spacing w:line="280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Bank, as the macroprudential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may-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monitor, identify or assess the build-up of risks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vulnerabilities in the financial system;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request, collect, compile, analyze or publish data,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and statistics in order to achieve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macroprudential objectives;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 stress testing and simulation exercises;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8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designate systemically important financial sector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participants under section 68;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adopt and apply the macroprudential instruments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indicated in section 66 to financial institutions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regulated and supervised by the Central Bank;</w:t>
            </w:r>
          </w:p>
        </w:tc>
      </w:tr>
      <w:tr>
        <w:trPr>
          <w:trHeight w:hRule="exact" w:val="5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adopt and apply enhanced macroprudential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oversight to systemically important financial sector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participants;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identify gaps in regulation that could pose systemic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risks;</w:t>
            </w:r>
          </w:p>
        </w:tc>
      </w:tr>
      <w:tr>
        <w:trPr>
          <w:trHeight w:hRule="exact" w:val="5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formulate strategies and policies to mitigate or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address identified systemic risks;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 domestic and international financial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regulatory developments and advise on legislative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regulatory measures that will enhance financial</w:t>
            </w:r>
          </w:p>
        </w:tc>
      </w:tr>
      <w:tr>
        <w:trPr>
          <w:trHeight w:hRule="exact" w:val="3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stability;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 and propose prudential standards to be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applied by relevant financial sector authorities in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financial sector participants regulated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supervised by such authorities;</w:t>
            </w:r>
          </w:p>
        </w:tc>
      </w:tr>
      <w:tr>
        <w:trPr>
          <w:trHeight w:hRule="exact" w:val="1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facilitate information sharing and cooperation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among relevant financial sector authorities; and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propose to the Financial System Oversight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the recommendations to be issued to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or financial sector authorities.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Governing Board shall meet at least quarterly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 of deciding any matter in relation to </w:t>
      </w:r>
      <w:r>
        <w:rPr>
          <w:rFonts w:ascii="Times" w:hAnsi="Times" w:eastAsia="Times"/>
          <w:b w:val="0"/>
          <w:i w:val="0"/>
          <w:color w:val="000000"/>
          <w:sz w:val="20"/>
        </w:rPr>
        <w:t>macroprudential authority under this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51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1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Monitoring,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analysis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assessment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risks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Central Bank shall, without prejudice to its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autonomy, communicate to the Financial System Oversight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Committee, such information as may be necessary for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exercise, performance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powers, duties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under this section.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32" w:after="0"/>
              <w:ind w:left="0" w:right="15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65.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assess –</w:t>
            </w:r>
          </w:p>
        </w:tc>
        <w:tc>
          <w:tcPr>
            <w:tcW w:type="dxa" w:w="4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monitor, analyse,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vulnerabilities of the financial sector, including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risks arising from the developments in the financial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sector;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risks to the financial system, including those arising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financial developments in the household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non-financial corporate sectors;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risks to the financial system arising from the broader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economic context, in or outside Sri Lanka;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risk to the financial system stability, the nature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extent of such risk, including any risk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contemplated in any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 raised by members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System Oversight Committee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reported by a financial sector authority in terms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or communicated by a public authority.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 determine the methodology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indicators to be used in the assessment of systemic risks, </w:t>
      </w:r>
      <w:r>
        <w:rPr>
          <w:rFonts w:ascii="Times" w:hAnsi="Times" w:eastAsia="Times"/>
          <w:b w:val="0"/>
          <w:i w:val="0"/>
          <w:color w:val="000000"/>
          <w:sz w:val="20"/>
        </w:rPr>
        <w:t>at an early stage.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1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782" w:val="left"/>
              </w:tabs>
              <w:autoSpaceDE w:val="0"/>
              <w:widowControl/>
              <w:spacing w:line="236" w:lineRule="exact" w:before="10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In order to mitigate or eliminate identified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systemic risks, the Central Bank shall issue qualitative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quantitative macroprudential instruments,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include 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Macroprudential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instruments</w:t>
            </w:r>
          </w:p>
        </w:tc>
      </w:tr>
      <w:tr>
        <w:trPr>
          <w:trHeight w:hRule="exact" w:val="4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countercyclical capital buffers;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capital conservation buffer;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7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47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dynamic provisioning;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caps on leverage ratios;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caps on interest rates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 growth;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sectoral capital requirements;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caps on loan-to-value ratios;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caps on debt-service-to income ratio;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caps on loan-to-income and debt-to-income ratios;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exposure caps;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liquidity tools;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capital surcharges;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6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liquidity surcharges;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control of inter-linkages in funding or derivatives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markets;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margin deposit requirements.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84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Central Bank may apply macroprudential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instruments in respect of any financial sector participant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class of such financial sector participants regulated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supervised by the Central Bank.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80" w:lineRule="exact" w:before="108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67.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 exercise the following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upon financial institutions:-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directly collect relevant data or information;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9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apply a macroprudential instrument according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section 66;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2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53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conduct on-site inspections to verify data and</w:t>
            </w:r>
          </w:p>
        </w:tc>
      </w:tr>
      <w:tr>
        <w:trPr>
          <w:trHeight w:hRule="exact" w:val="268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collected under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and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verify compliance with the rules made under this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Act; and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enforce such rules by applying the administrative</w:t>
            </w:r>
          </w:p>
        </w:tc>
      </w:tr>
      <w:tr>
        <w:trPr>
          <w:trHeight w:hRule="exact" w:val="2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measures indicated in section 107 of this Act to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financial sector participant that is not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compliant, and ordering a financial sector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participant to take, or refrain from taking, actions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are necessary to restore compliance.</w:t>
            </w:r>
          </w:p>
        </w:tc>
      </w:tr>
    </w:tbl>
    <w:p>
      <w:pPr>
        <w:autoSpaceDN w:val="0"/>
        <w:autoSpaceDE w:val="0"/>
        <w:widowControl/>
        <w:spacing w:line="260" w:lineRule="exact" w:before="198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shall have the power to collect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data or information directly from any person or </w:t>
      </w:r>
      <w:r>
        <w:rPr>
          <w:rFonts w:ascii="Times" w:hAnsi="Times" w:eastAsia="Times"/>
          <w:b w:val="0"/>
          <w:i w:val="0"/>
          <w:color w:val="000000"/>
          <w:sz w:val="20"/>
        </w:rPr>
        <w:t>institution in order to achieve its macroprudential objectives.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2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68.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shall prescribe the criteria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Designation</w:t>
            </w:r>
          </w:p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are used to designate a financial sector participant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systemically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systemically important.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important</w:t>
            </w:r>
          </w:p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Nothing provided for in subsection (1)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sector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participants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construed so as to entitle any financial sector participant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designated as systemically important to claim any form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guarantee or credit or other support from any 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393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6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69.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shall, if it considers necessary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prevent or mitigate a systemic risk with powers other than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propose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recommendations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macroprudential instruments as provided for in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of section 66, or if such risk is likely to be arising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1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behaviour of any class of financial sector participants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Oversight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outside of the Central Bank’s  regulatory or supervisory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authority, propose to the Financial System Oversight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Committee, recommendations to be issued to relevant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authorities or to financial sector authorities,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75.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3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54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2" w:val="left"/>
                <w:tab w:pos="796" w:val="left"/>
              </w:tabs>
              <w:autoSpaceDE w:val="0"/>
              <w:widowControl/>
              <w:spacing w:line="232" w:lineRule="exact" w:before="272" w:after="0"/>
              <w:ind w:left="10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Central Bank shall prepare and publish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assessment of the stability of the financial system (in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 referred to as the “Financial Stability Review”) 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before the thirty-first day in the month of October of each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Stability</w:t>
            </w:r>
          </w:p>
        </w:tc>
      </w:tr>
      <w:tr>
        <w:trPr>
          <w:trHeight w:hRule="exact" w:val="8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Review</w:t>
            </w:r>
          </w:p>
        </w:tc>
      </w:tr>
    </w:tbl>
    <w:p>
      <w:pPr>
        <w:autoSpaceDN w:val="0"/>
        <w:autoSpaceDE w:val="0"/>
        <w:widowControl/>
        <w:spacing w:line="268" w:lineRule="exact" w:before="140" w:after="14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The Financial Stability Review shall include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6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7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Bank’s assessment of financial system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stability;</w:t>
            </w:r>
          </w:p>
        </w:tc>
      </w:tr>
      <w:tr>
        <w:trPr>
          <w:trHeight w:hRule="exact" w:val="5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identification of, and assessment of, the risks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vulnerabilities of the financial system;</w:t>
            </w:r>
          </w:p>
        </w:tc>
      </w:tr>
      <w:tr>
        <w:trPr>
          <w:trHeight w:hRule="exact" w:val="12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3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 overview of measures taken by 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the other financial sector authorities to identify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manage risks, vulnerabilities or disturbances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financial system; and</w:t>
            </w:r>
          </w:p>
        </w:tc>
      </w:tr>
      <w:tr>
        <w:trPr>
          <w:trHeight w:hRule="exact" w:val="106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6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overview of recommendations made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System Oversight Committee during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period under review and the progress made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implementing the recommendations.</w:t>
            </w:r>
          </w:p>
        </w:tc>
      </w:tr>
    </w:tbl>
    <w:p>
      <w:pPr>
        <w:autoSpaceDN w:val="0"/>
        <w:autoSpaceDE w:val="0"/>
        <w:widowControl/>
        <w:spacing w:line="268" w:lineRule="exact" w:before="140" w:after="12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INANCIAL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YSTEM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VERSIGHT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OMMITTEE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Establishment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8" w:val="left"/>
              </w:tabs>
              <w:autoSpaceDE w:val="0"/>
              <w:widowControl/>
              <w:spacing w:line="278" w:lineRule="exact" w:before="9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 Financial System Oversight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19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6" w:after="0"/>
              <w:ind w:left="82" w:right="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objective of the Financial System Oversight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Committee shall be to contribute to secure the stability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system in line with the macroprudential policy.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Oversight</w:t>
            </w:r>
          </w:p>
        </w:tc>
      </w:tr>
      <w:tr>
        <w:trPr>
          <w:trHeight w:hRule="exact" w:val="5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0" w:after="0"/>
              <w:ind w:left="0" w:right="10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System Oversight Committee shall-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19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functions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System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Oversight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examine the macroprudential policy to mitigate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identified building-up of systemic risks affecting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system;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3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Composition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coordinate the implementation of macroprudential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upon a proposal of the Central Bank under section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69, issue recommendations to relevant public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authorities and financial sector authorities 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corrective action in response to the risk identified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and, making those recommendations public, if it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deems necessary;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 compliance with its recommendations.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2" w:val="left"/>
              </w:tabs>
              <w:autoSpaceDE w:val="0"/>
              <w:widowControl/>
              <w:spacing w:line="278" w:lineRule="exact" w:before="10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73.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Financial System Oversight Committee shall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consist of 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5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19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Bank, who shall be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System</w:t>
            </w:r>
          </w:p>
        </w:tc>
      </w:tr>
      <w:tr>
        <w:trPr>
          <w:trHeight w:hRule="exact" w:val="13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Oversight</w:t>
            </w:r>
          </w:p>
        </w:tc>
      </w:tr>
      <w:tr>
        <w:trPr>
          <w:trHeight w:hRule="exact" w:val="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Chairperson;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Deputy Governor of the Central Bank in charge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macroprudential policy;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Deputy Governor of the Central Bank in charge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regulation and supervision;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Deputy Secretary to the Treasury nominated 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Treasury;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1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Chief Executive Officer of the Insurance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Regulatory Commission of Sri Lanka;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Chief Executive Officer of the Securities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Commission of Sri Lanka;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74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another person who may be appointed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Financial System Oversight Committee may invite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representatives from any other public authority to the </w:t>
      </w:r>
      <w:r>
        <w:rPr>
          <w:rFonts w:ascii="Times" w:hAnsi="Times" w:eastAsia="Times"/>
          <w:b w:val="0"/>
          <w:i w:val="0"/>
          <w:color w:val="000000"/>
          <w:sz w:val="20"/>
        </w:rPr>
        <w:t>meetings of the Committee to express their opinions.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34" w:lineRule="exact" w:before="474" w:after="13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(3)  The </w:t>
      </w:r>
      <w:r>
        <w:rPr>
          <w:rFonts w:ascii="Times" w:hAnsi="Times" w:eastAsia="Times"/>
          <w:b w:val="0"/>
          <w:i/>
          <w:color w:val="000000"/>
          <w:sz w:val="20"/>
        </w:rPr>
        <w:t>quorum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a meeting of the Financial System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Oversight Committee shall be four voting members, </w:t>
      </w:r>
      <w:r>
        <w:rPr>
          <w:rFonts w:ascii="Times" w:hAnsi="Times" w:eastAsia="Times"/>
          <w:b w:val="0"/>
          <w:i w:val="0"/>
          <w:color w:val="000000"/>
          <w:sz w:val="20"/>
        </w:rPr>
        <w:t>including the members referred to in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and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or (c) of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44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4" w:after="0"/>
              <w:ind w:left="82" w:right="12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(4)  Every voting member of the Financial System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Oversight Committee shall have one vote and in the case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equality of votes, the Chairperson shall be entitled 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second or casting vote.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  The Financial System Oversight Committee shall,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case of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section 72, vote by ordinary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resolution.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A meeting of the Financial System Oversight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Committee shall be convened at least quarterly.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extraordinary meeting may be convened by the Chairperson,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at his discretion or at the written request of at least two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voting members.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142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Financial System Oversight Committee may make </w:t>
      </w:r>
      <w:r>
        <w:rPr>
          <w:rFonts w:ascii="Times" w:hAnsi="Times" w:eastAsia="Times"/>
          <w:b w:val="0"/>
          <w:i w:val="0"/>
          <w:color w:val="000000"/>
          <w:sz w:val="20"/>
        </w:rPr>
        <w:t>rules regarding the procedures to be followed at its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89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7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82" w:right="56" w:firstLine="356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(8) The minutes of each meeting of the Financial System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Oversight Committee shall be kept at least for a period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twelve years.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0" w:after="0"/>
              <w:ind w:left="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Secretariat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System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Oversight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18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76" w:val="left"/>
              </w:tabs>
              <w:autoSpaceDE w:val="0"/>
              <w:widowControl/>
              <w:spacing w:line="232" w:lineRule="exact" w:before="150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shall establish a Secretariat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System Oversight Committee, which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responsible for high-quality analytical, statistical,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administrative, logistical and financial support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System Oversight Committee, under the direction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Chairperson of the Financial System Oversight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0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78" w:val="left"/>
              </w:tabs>
              <w:autoSpaceDE w:val="0"/>
              <w:widowControl/>
              <w:spacing w:line="232" w:lineRule="exact" w:before="16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recommendation under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72 may be of either general or specific nature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be addressed to all or one or more public authorities,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according to the mandate of the authority receiving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Recommendations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sector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authorities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57</w:t>
      </w:r>
    </w:p>
    <w:p>
      <w:pPr>
        <w:autoSpaceDN w:val="0"/>
        <w:tabs>
          <w:tab w:pos="2038" w:val="left"/>
        </w:tabs>
        <w:autoSpaceDE w:val="0"/>
        <w:widowControl/>
        <w:spacing w:line="248" w:lineRule="exact" w:before="468" w:after="17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recommendation shall include a specified </w:t>
      </w:r>
      <w:r>
        <w:rPr>
          <w:rFonts w:ascii="Times" w:hAnsi="Times" w:eastAsia="Times"/>
          <w:b w:val="0"/>
          <w:i w:val="0"/>
          <w:color w:val="000000"/>
          <w:sz w:val="20"/>
        </w:rPr>
        <w:t>timeline for the policy response.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39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78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recommendation may be addressed to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sector authorities in order to request the adoption of specific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actions by exercising its regulatory, supervisory,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enforcement, or resolution powers, according to the mandate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authority receiving the recommendation.</w:t>
            </w:r>
          </w:p>
          <w:p>
            <w:pPr>
              <w:autoSpaceDN w:val="0"/>
              <w:autoSpaceDE w:val="0"/>
              <w:widowControl/>
              <w:spacing w:line="250" w:lineRule="exact" w:before="24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recommendation shall be deemed to be fully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implemented when the authority receiving it adopts all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actions within the timeline specified in the recommendation.</w:t>
            </w:r>
          </w:p>
        </w:tc>
      </w:tr>
    </w:tbl>
    <w:p>
      <w:pPr>
        <w:autoSpaceDN w:val="0"/>
        <w:autoSpaceDE w:val="0"/>
        <w:widowControl/>
        <w:spacing w:line="248" w:lineRule="exact" w:before="168" w:after="150"/>
        <w:ind w:left="1796" w:right="2424" w:firstLine="2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(5)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receiving authority does not intend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fully implement the recommendation, it shall communicate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reasons therefor to the Secretariat of the Financial System </w:t>
      </w:r>
      <w:r>
        <w:rPr>
          <w:rFonts w:ascii="Times" w:hAnsi="Times" w:eastAsia="Times"/>
          <w:b w:val="0"/>
          <w:i w:val="0"/>
          <w:color w:val="000000"/>
          <w:sz w:val="20"/>
        </w:rPr>
        <w:t>Oversight Committee.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3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5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21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9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8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 Where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receiving authority implements only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 of the recommendation within the specified timeline,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communicate the reasons for not implementing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 of the recommendation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Secretariat of the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System Oversight Committee.</w:t>
            </w:r>
          </w:p>
          <w:p>
            <w:pPr>
              <w:autoSpaceDN w:val="0"/>
              <w:autoSpaceDE w:val="0"/>
              <w:widowControl/>
              <w:spacing w:line="246" w:lineRule="exact" w:before="250" w:after="0"/>
              <w:ind w:left="76" w:right="12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Where the Financial System Oversight Committee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decides not to implement the recommendation in full,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make public such decision.</w:t>
            </w:r>
          </w:p>
          <w:p>
            <w:pPr>
              <w:autoSpaceDN w:val="0"/>
              <w:autoSpaceDE w:val="0"/>
              <w:widowControl/>
              <w:spacing w:line="248" w:lineRule="exact" w:before="250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(7) Notwithstanding the provisions of subsection (6),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recommendation is issued on a financial sector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participant designated as systemically important,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System Oversight Committee shall be convened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and shall determine whether to re-issue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recommendation subject to a detailed explanation. If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 is re-issued and if it 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fully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implemented by the financial sector participant,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System Oversight Committee shall publish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decision taken.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34" w:lineRule="exact" w:before="474" w:after="14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(8)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Financial System Oversight Committee shall,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appropriate circumstances, decide whether a </w:t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shall be published.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0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6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15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82" w:right="125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If the Financial System Oversight Committee decides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make a recommendation public, it shall inform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receiving authority in advance.</w:t>
            </w:r>
          </w:p>
          <w:p>
            <w:pPr>
              <w:autoSpaceDN w:val="0"/>
              <w:autoSpaceDE w:val="0"/>
              <w:widowControl/>
              <w:spacing w:line="234" w:lineRule="exact" w:before="234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The authority receiving a recommendation that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been made public by the Financial System Oversight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Committee may make its views and reasoning public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response thereto.</w:t>
            </w:r>
          </w:p>
        </w:tc>
      </w:tr>
    </w:tbl>
    <w:p>
      <w:pPr>
        <w:autoSpaceDN w:val="0"/>
        <w:autoSpaceDE w:val="0"/>
        <w:widowControl/>
        <w:spacing w:line="266" w:lineRule="exact" w:before="142" w:after="0"/>
        <w:ind w:left="0" w:right="4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XII</w:t>
      </w:r>
    </w:p>
    <w:p>
      <w:pPr>
        <w:autoSpaceDN w:val="0"/>
        <w:autoSpaceDE w:val="0"/>
        <w:widowControl/>
        <w:spacing w:line="266" w:lineRule="exact" w:before="202" w:after="142"/>
        <w:ind w:left="190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NFORMATION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XCHANGE</w:t>
      </w:r>
      <w:r>
        <w:rPr>
          <w:rFonts w:ascii="Times" w:hAnsi="Times" w:eastAsia="Times"/>
          <w:b w:val="0"/>
          <w:i w:val="0"/>
          <w:color w:val="000000"/>
          <w:sz w:val="14"/>
        </w:rPr>
        <w:t>WITH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INANCIAL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ECTOR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756" w:val="left"/>
              </w:tabs>
              <w:autoSpaceDE w:val="0"/>
              <w:widowControl/>
              <w:spacing w:line="232" w:lineRule="exact" w:before="104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Notwithstanding anything to the contrary in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written law, the financial sector authorities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cooperate with the Central Bank regarding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macroprudential authority and shall provide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with all the data and information necessary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of its macroprudential authority.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exchange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regard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macroprudential</w:t>
            </w:r>
          </w:p>
        </w:tc>
      </w:tr>
      <w:tr>
        <w:trPr>
          <w:trHeight w:hRule="exact" w:val="5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issues</w:t>
            </w:r>
          </w:p>
        </w:tc>
      </w:tr>
      <w:tr>
        <w:trPr>
          <w:trHeight w:hRule="exact" w:val="14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6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Upon a request for data or information or statistics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made by the Central Bank under this Part, a financial sector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 shall provide the Central Bank with any such data,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or statistics in its possession within a period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such request or within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reasonable period.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Agreement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4" w:val="left"/>
                <w:tab w:pos="756" w:val="left"/>
              </w:tabs>
              <w:autoSpaceDE w:val="0"/>
              <w:widowControl/>
              <w:spacing w:line="232" w:lineRule="exact" w:before="146" w:after="0"/>
              <w:ind w:left="6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For the implementation of the provisions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 of this Act, the Central Bank shall, as soon as practicable,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enter into an agreement with each financial sector authority,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determining the procedure for such implementation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specifying their respective roles and duties.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4" w:val="left"/>
              </w:tabs>
              <w:autoSpaceDE w:val="0"/>
              <w:widowControl/>
              <w:spacing w:line="234" w:lineRule="exact" w:before="144" w:after="0"/>
              <w:ind w:left="6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agreement shall, as a minimum, include provisions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collection and sharing of information;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3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59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notification and consultation on macroprudential</w:t>
            </w:r>
          </w:p>
        </w:tc>
      </w:tr>
      <w:tr>
        <w:trPr>
          <w:trHeight w:hRule="exact" w:val="1556"/>
        </w:trPr>
        <w:tc>
          <w:tcPr>
            <w:tcW w:type="dxa" w:w="2255"/>
            <w:vMerge/>
            <w:tcBorders/>
          </w:tcPr>
          <w:p/>
        </w:tc>
        <w:tc>
          <w:tcPr>
            <w:tcW w:type="dxa" w:w="6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8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policy measures to be taken by financial sector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authorities.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9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Central Bank may, for the implementation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this Part of this Act, enter into an agreement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any public authority.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agreement entered into under subsection (1)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reviewed and updated as appropriate, at least once in </w:t>
      </w:r>
      <w:r>
        <w:rPr>
          <w:rFonts w:ascii="Times" w:hAnsi="Times" w:eastAsia="Times"/>
          <w:b w:val="0"/>
          <w:i w:val="0"/>
          <w:color w:val="000000"/>
          <w:sz w:val="20"/>
        </w:rPr>
        <w:t>every three years.</w:t>
      </w:r>
    </w:p>
    <w:p>
      <w:pPr>
        <w:autoSpaceDN w:val="0"/>
        <w:tabs>
          <w:tab w:pos="3742" w:val="left"/>
        </w:tabs>
        <w:autoSpaceDE w:val="0"/>
        <w:widowControl/>
        <w:spacing w:line="266" w:lineRule="exact" w:before="22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 XIII</w:t>
      </w:r>
    </w:p>
    <w:p>
      <w:pPr>
        <w:autoSpaceDN w:val="0"/>
        <w:autoSpaceDE w:val="0"/>
        <w:widowControl/>
        <w:spacing w:line="266" w:lineRule="exact" w:before="226" w:after="166"/>
        <w:ind w:left="0" w:right="37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TATISTICS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5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78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Bank, in order to achieve its objects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for the effective exercise, performance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2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Collection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statistics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powers, duties and functions under this Act or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may-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3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request, collect, compile, analyze, abstract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publish relevant statistics and information;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prescribe the statistical information so required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form in which such information is to be provided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Central Bank, the persons subject to reporting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requirements, the applicable confidentiality regime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administrative measures that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imposed in case of breach of such requirements;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coordinate with bi-lateral and multilateral agencies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adoption of internationally accepted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statistical methodologies and data dissemination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standards with a view to achieving consistency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efficiency in the organization of statistics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3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60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Dissemination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statistics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information</w:t>
            </w:r>
          </w:p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2" w:val="left"/>
              </w:tabs>
              <w:autoSpaceDE w:val="0"/>
              <w:widowControl/>
              <w:spacing w:line="278" w:lineRule="exact" w:before="232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79.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 publish statistics,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and the methodology applied in the compilation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statistics and information, subject to the provisions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118.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  XIV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38" w:after="15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ELATIONSHIP</w:t>
      </w:r>
      <w:r>
        <w:rPr>
          <w:rFonts w:ascii="Times" w:hAnsi="Times" w:eastAsia="Times"/>
          <w:b w:val="0"/>
          <w:i w:val="0"/>
          <w:color w:val="000000"/>
          <w:sz w:val="14"/>
        </w:rPr>
        <w:t>WITH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ARLIAMENT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OVERNMENT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2" w:val="left"/>
              </w:tabs>
              <w:autoSpaceDE w:val="0"/>
              <w:widowControl/>
              <w:spacing w:line="278" w:lineRule="exact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shall, once in every six months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at such additional times as it deems necessary, inform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Accountability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public regarding the implementation of its monetary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policy, and the achievement of its objects.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66" w:after="12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Governor of the Central Bank may, at the request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Parliament or on his own initiative, be heard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or any of its committees periodically, regarding </w:t>
      </w:r>
      <w:r>
        <w:rPr>
          <w:rFonts w:ascii="Times" w:hAnsi="Times" w:eastAsia="Times"/>
          <w:b w:val="0"/>
          <w:i w:val="0"/>
          <w:color w:val="000000"/>
          <w:sz w:val="20"/>
        </w:rPr>
        <w:t>the functions 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Central Bank shall, within a period of four months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31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advisor,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fiscal agent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of,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banker to,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2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3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the close of each financial year, publish, and lay before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Parliament through the Minister, a report approved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Governing Board, on the state of the economy during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financial year emphasizing its policy objectives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condition of the financial system. The report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6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include a review and an assessment of the policies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followed during such financial year.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80" w:lineRule="exact" w:before="10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act as the financial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advisor to the Government.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9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Central Bank may, on such terms and conditions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it shall agree with the Government, act as fiscal agent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Government to the extent provided for by or under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 and banker to the Government.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38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In the discharge of its functions as the fiscal agent of,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banker to the Government, the Central Bank may engage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services of banks or other institutions in places, whether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61</w:t>
      </w:r>
    </w:p>
    <w:p>
      <w:pPr>
        <w:autoSpaceDN w:val="0"/>
        <w:autoSpaceDE w:val="0"/>
        <w:widowControl/>
        <w:spacing w:line="240" w:lineRule="exact" w:before="472" w:after="154"/>
        <w:ind w:left="1798" w:right="24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or outside Sri Lanka, where the Central Bank does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offices or agencies adequately equipped to perform </w:t>
      </w:r>
      <w:r>
        <w:rPr>
          <w:rFonts w:ascii="Times" w:hAnsi="Times" w:eastAsia="Times"/>
          <w:b w:val="0"/>
          <w:i w:val="0"/>
          <w:color w:val="000000"/>
          <w:sz w:val="20"/>
        </w:rPr>
        <w:t>such functions.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8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The Central Bank shall, on request of the Government,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5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Depository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 the Government with data on funds received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Bank, acting as the fiscal agent of the Government.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The Government shall, on request of the Central Bank,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 the Central Bank with such information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documents as the Central Bank may request for the purpose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coordinating the functions of the Central Bank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fiscal policy of the Government.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 The Central Bank may represent the Government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in any dealing, negotiation, or transaction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International Monetary Fund, the International Bank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Reconstruction and Development or any other international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financial institution of which Sri Lanka is a member,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maintain such accounts as may result from Sri Lanka’s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membership in, or operations with, such International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Fund, International Bank for Reconstruction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or such other international financial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institution. The Central Bank may be authorized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to represent it in any dealing, negotiation,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transaction with foreign Governments, institutions,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agencies.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40" w:lineRule="exact" w:before="134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(7) The Central Bank may operate a registry for securities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issued by the Government.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8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766" w:val="left"/>
              </w:tabs>
              <w:autoSpaceDE w:val="0"/>
              <w:widowControl/>
              <w:spacing w:line="236" w:lineRule="exact" w:before="15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Central Bank shall be the official depository,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may accept deposits in any currency from, or on behalf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Government: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the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10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the Central Bank may authorize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more licensed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commercial banks operating in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accept Government deposits, subject to such rules as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 may prescribe.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4" w:lineRule="exact" w:before="550" w:after="16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As the depository, the Central Bank shall receive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disburse moneys, keep records thereof, and provide other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services related thereto to the 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Central Bank shall not pay any interest on any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4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Coordination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 held by the Government in Sri Lankan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rupees.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6" w:val="left"/>
              </w:tabs>
              <w:autoSpaceDE w:val="0"/>
              <w:widowControl/>
              <w:spacing w:line="278" w:lineRule="exact" w:before="24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 shall be a Council for the Coordination of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Fiscal, Monetary and Financial Stability Policies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Bank, (in this Act referred to as the “Coordination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Council”) consisting of the following members:—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Bank, who shall be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Chairperson;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Secretary to the Treasury;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to the Ministry of the Minister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the subject of Economic Policy,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event that such subject is assigned to a Minister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than the Minister of Finance.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4" w:lineRule="exact" w:before="184" w:after="16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Coordination Council shall hold its meetings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quarterly to share information and exchange views on recent </w:t>
      </w:r>
      <w:r>
        <w:rPr>
          <w:rFonts w:ascii="Times" w:hAnsi="Times" w:eastAsia="Times"/>
          <w:b w:val="0"/>
          <w:i w:val="0"/>
          <w:color w:val="000000"/>
          <w:sz w:val="20"/>
        </w:rPr>
        <w:t>macroeconomic developments, outlook, and risks.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85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9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2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Chairperson of the Coordination Council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call for an emergency meeting to share information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exchange views on any event or circumstance that poses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significant risk to financial stability, or that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expected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have a substantial adverse effect on economic activity,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Sri Lanka, with contagion effects among financial sector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participants.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4" w:lineRule="exact" w:before="184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The Central Bank shall place before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Coordination </w:t>
      </w:r>
      <w:r>
        <w:rPr>
          <w:rFonts w:ascii="Times" w:hAnsi="Times" w:eastAsia="Times"/>
          <w:b w:val="0"/>
          <w:i w:val="0"/>
          <w:color w:val="000000"/>
          <w:sz w:val="20"/>
        </w:rPr>
        <w:t>Council—</w:t>
      </w:r>
    </w:p>
    <w:p>
      <w:pPr>
        <w:autoSpaceDN w:val="0"/>
        <w:tabs>
          <w:tab w:pos="2422" w:val="left"/>
        </w:tabs>
        <w:autoSpaceDE w:val="0"/>
        <w:widowControl/>
        <w:spacing w:line="266" w:lineRule="exact" w:before="222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data relevant for the purpose of subsection (2);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7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Cooperation</w:t>
            </w:r>
          </w:p>
        </w:tc>
      </w:tr>
      <w:tr>
        <w:trPr>
          <w:trHeight w:hRule="exact" w:val="496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assessment of the Central Bank regarding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impact of economic policies of the Government 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inflation, monetary conditions and fiscal operations.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For the avoidance of doubts, the Coordination Council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no authority to make decisions over the fiscal,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8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and financial stability policies.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0" w:after="0"/>
              <w:ind w:left="0" w:right="11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84.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Without prejudice to the provisions of sections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 and 6,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 the</w:t>
            </w:r>
          </w:p>
        </w:tc>
      </w:tr>
      <w:tr>
        <w:trPr>
          <w:trHeight w:hRule="exact" w:val="19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368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cooperate with the Government and any other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authority;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views with the Government and any other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authority on policies relating to monetary,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exchange operations, financial system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stability, crisis prevention and crisis management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fiscal matters.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8" w:lineRule="exact" w:before="186" w:after="16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Central Bank and the Minister shall keep each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fully informed of all matters that affect the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>of the Central Bank and the Ministry</w:t>
      </w:r>
      <w:r>
        <w:rPr>
          <w:rFonts w:ascii="Times" w:hAnsi="Times" w:eastAsia="Times"/>
          <w:b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Central Bank may advise the Government on any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96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institutional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cooperation</w:t>
            </w:r>
          </w:p>
        </w:tc>
      </w:tr>
      <w:tr>
        <w:trPr>
          <w:trHeight w:hRule="exact" w:val="249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 which, in its opinion, is likely to affect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achievement of the objects of the Central Bank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06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may, in order to achieve its objects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 the exercise, performance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its powers,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duties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under this Act, cooperate with domestic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foreign regulatory, supervisory or monetary authorities,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with public international financial institutions, with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view to sharing information, coordinating activities,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arranging any other form of cooperation as it may deem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85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64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Prohibition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0" w:val="left"/>
              </w:tabs>
              <w:autoSpaceDE w:val="0"/>
              <w:widowControl/>
              <w:spacing w:line="280" w:lineRule="exact" w:before="22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86.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shall not, directly or indirectly,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 credits to the Government or any public authority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owned by the Government or to any other public entity.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monetary</w:t>
            </w:r>
          </w:p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financing</w:t>
            </w:r>
          </w:p>
        </w:tc>
      </w:tr>
      <w:tr>
        <w:trPr>
          <w:trHeight w:hRule="exact" w:val="1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6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Central Bank shall not incur any cost on behalf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Government, except for expenses related to the functions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Central Bank under subsection (3) of section 112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prohibition laid down in subsection (1) shall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apply to such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Government-owned or publicly-owned banks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other financial institutions as may be determined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6" w:after="0"/>
              <w:ind w:left="6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Central Bank shall not purchase securities issued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the Government, any Government-owned entity, 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public entity in the primary market. 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purchase such securities in the secondary market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that such purchases do not circumvent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prohibition laid down in subsection (1).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42" w:after="0"/>
        <w:ind w:left="0" w:right="44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XV</w:t>
      </w:r>
    </w:p>
    <w:p>
      <w:pPr>
        <w:autoSpaceDN w:val="0"/>
        <w:autoSpaceDE w:val="0"/>
        <w:widowControl/>
        <w:spacing w:line="266" w:lineRule="exact" w:before="202" w:after="138"/>
        <w:ind w:left="0" w:right="42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REDIT</w:t>
      </w:r>
      <w:r>
        <w:rPr>
          <w:rFonts w:ascii="Times" w:hAnsi="Times" w:eastAsia="Times"/>
          <w:b w:val="0"/>
          <w:i w:val="0"/>
          <w:color w:val="000000"/>
          <w:sz w:val="14"/>
        </w:rPr>
        <w:t>OPERATIONS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64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6" w:val="left"/>
              </w:tabs>
              <w:autoSpaceDE w:val="0"/>
              <w:widowControl/>
              <w:spacing w:line="278" w:lineRule="exact" w:before="6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may, as the agent of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Government-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Credit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credit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institutions</w:t>
            </w:r>
          </w:p>
        </w:tc>
      </w:tr>
      <w:tr>
        <w:trPr>
          <w:trHeight w:hRule="exact" w:val="4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disburse and recover any loan or advance;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1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4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issue guarantees, pay indemnity payments, recover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post claim recoveries and write off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unrecoverable balance;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disburse grants and interest subsidy,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0" w:after="0"/>
              <w:ind w:left="8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of the funds of the Government with a view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implementing refinance loan schemes and interest subsidy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loan schemes under such terms and conditions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Government.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65</w:t>
      </w:r>
    </w:p>
    <w:p>
      <w:pPr>
        <w:autoSpaceDN w:val="0"/>
        <w:autoSpaceDE w:val="0"/>
        <w:widowControl/>
        <w:spacing w:line="246" w:lineRule="exact" w:before="468" w:after="150"/>
        <w:ind w:left="1798" w:right="24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Any loan or advance granted to such institution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made against a promissory note or such other security 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determined by the Government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following conditions:-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3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9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loan or advance is repayable within such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period not exceeding fifteen years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Government;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repayment to the Central Bank of the loan</w:t>
            </w:r>
          </w:p>
        </w:tc>
      </w:tr>
      <w:tr>
        <w:trPr>
          <w:trHeight w:hRule="exact" w:val="110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advance is secured by the assignment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Bank, by way of pledge, of debts owed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institution by its borrowers in respect of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purpose;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conditions including the rate of interest</w:t>
            </w:r>
          </w:p>
        </w:tc>
      </w:tr>
      <w:tr>
        <w:trPr>
          <w:trHeight w:hRule="exact" w:val="376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such loan or advance, as determined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Central Bank may, in consultation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Minister, prescribe the terms and conditions subject to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loans or advances will be made available to credit institutions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 of the funds provided by the Government,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purposes for which their loans in general are destined,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relating to any other matters affecting or connected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credit policy of such institutions.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An assignment of debts to the Central Bank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 of this Act shall be effected by an instrument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in such form as may be determined by the Governing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8" w:lineRule="exact" w:before="184" w:after="16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Central Bank shall, on the execution of an </w:t>
      </w:r>
      <w:r>
        <w:rPr>
          <w:rFonts w:ascii="Times" w:hAnsi="Times" w:eastAsia="Times"/>
          <w:b w:val="0"/>
          <w:i w:val="0"/>
          <w:color w:val="000000"/>
          <w:sz w:val="20"/>
        </w:rPr>
        <w:t>assignment, have a first charge on the debts so assigned.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78" w:right="12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The provisions of this Part of this Act shall have effect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notwithstanding anything to the contrary in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 of 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2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66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Stamp duty</w:t>
            </w:r>
          </w:p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6" w:val="left"/>
              </w:tabs>
              <w:autoSpaceDE w:val="0"/>
              <w:widowControl/>
              <w:spacing w:line="278" w:lineRule="exact" w:before="23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stamp duty shall be chargeable or payable on or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respect of any instrument of assignment of debt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way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pledge to the Central Bank under this Part of this Act.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6" w:val="left"/>
              </w:tabs>
              <w:autoSpaceDE w:val="0"/>
              <w:widowControl/>
              <w:spacing w:line="278" w:lineRule="exact" w:before="10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instrument of assignment to the Central Bank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Part of this Act shall require registration under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instrument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of Documents Ordinance (Chapter 117).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assignment</w:t>
            </w:r>
          </w:p>
        </w:tc>
      </w:tr>
      <w:tr>
        <w:trPr>
          <w:trHeight w:hRule="exact" w:val="5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78" w:lineRule="exact" w:before="7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 assignment shall require execution before a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licensed notary public and witnesses as provided for by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Applicability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Prevention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Frauds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 of the Prevention of Frauds Ordinance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70).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1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91.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Part of this Act–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0" w:lineRule="exact" w:before="168" w:after="154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“assignment” means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assignment by way of pledge;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4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18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2" w:val="left"/>
              </w:tabs>
              <w:autoSpaceDE w:val="0"/>
              <w:widowControl/>
              <w:spacing w:line="240" w:lineRule="exact" w:before="86" w:after="0"/>
              <w:ind w:left="1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“credit institution” means any bank licensed under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Banking Act, No. 30 of 1988.</w:t>
            </w:r>
          </w:p>
        </w:tc>
      </w:tr>
    </w:tbl>
    <w:p>
      <w:pPr>
        <w:autoSpaceDN w:val="0"/>
        <w:autoSpaceDE w:val="0"/>
        <w:widowControl/>
        <w:spacing w:line="266" w:lineRule="exact" w:before="134" w:after="0"/>
        <w:ind w:left="0" w:right="44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XVI</w:t>
      </w:r>
    </w:p>
    <w:p>
      <w:pPr>
        <w:autoSpaceDN w:val="0"/>
        <w:autoSpaceDE w:val="0"/>
        <w:widowControl/>
        <w:spacing w:line="268" w:lineRule="exact" w:before="212" w:after="152"/>
        <w:ind w:left="0" w:right="4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>INANCIAL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15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776" w:val="left"/>
              </w:tabs>
              <w:autoSpaceDE w:val="0"/>
              <w:widowControl/>
              <w:spacing w:line="236" w:lineRule="exact" w:before="102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financial reporting framework, and accounting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policies and procedures shall be in line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internationally recognized financial reporting framework,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approved by the Governing Board.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standards</w:t>
            </w:r>
          </w:p>
        </w:tc>
      </w:tr>
      <w:tr>
        <w:trPr>
          <w:trHeight w:hRule="exact" w:val="3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80" w:lineRule="exact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year of the Central Bank shall be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37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year</w:t>
            </w:r>
          </w:p>
        </w:tc>
      </w:tr>
      <w:tr>
        <w:trPr>
          <w:trHeight w:hRule="exact" w:val="70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6" w:val="left"/>
              </w:tabs>
              <w:autoSpaceDE w:val="0"/>
              <w:widowControl/>
              <w:spacing w:line="280" w:lineRule="exact" w:before="11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establish and maintain a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reserve account.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4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Reserve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</w:tbl>
    <w:p>
      <w:pPr>
        <w:autoSpaceDN w:val="0"/>
        <w:autoSpaceDE w:val="0"/>
        <w:widowControl/>
        <w:spacing w:line="240" w:lineRule="exact" w:before="16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general reserve account shall not be used for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purposes, except for the purposes of transferring to </w:t>
      </w:r>
      <w:r>
        <w:rPr>
          <w:rFonts w:ascii="Times" w:hAnsi="Times" w:eastAsia="Times"/>
          <w:b w:val="0"/>
          <w:i w:val="0"/>
          <w:color w:val="000000"/>
          <w:sz w:val="20"/>
        </w:rPr>
        <w:t>retained earnings if it becomes negative.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2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26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Profits, losses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distributable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earnings</w:t>
            </w:r>
          </w:p>
        </w:tc>
      </w:tr>
      <w:tr>
        <w:trPr>
          <w:trHeight w:hRule="exact" w:val="4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Central Bank shall establish special reserve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accounts to record unrealized gains and losses arising from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rates and unrealized gains arising from market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price revaluation due to its positions in foreign currencies,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gold, financial instruments, and other financial assets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recorded in the income statement in line with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internationally recognized financial reporting framework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approved by the Governing Board, prior to distribution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profits.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80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Before the expiration of forty-five days after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end of each financial year, the Central Bank shall determine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net profits or losses, and distributable earnings.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9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earnings available for distribution shall be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60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Allocation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distributable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earnings</w:t>
            </w:r>
          </w:p>
        </w:tc>
      </w:tr>
      <w:tr>
        <w:trPr>
          <w:trHeight w:hRule="exact" w:val="24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deducting from the net profits after tax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total amount of unrealized revaluation gains arising from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price revaluations and unrealized revaluation gains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losses arising from exchange rates, and by allocating an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equivalent amount to the respective unrealized revaluation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reserve accounts.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Unrealized revaluation losses arising from exchange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rates shall be transferred to the respective unrealized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revaluation reserve account until such revaluation reserve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 has a zero balance, after which the losses shall be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covered by the retained earnings.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0" w:val="left"/>
              </w:tabs>
              <w:autoSpaceDE w:val="0"/>
              <w:widowControl/>
              <w:spacing w:line="280" w:lineRule="exact" w:before="11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96.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Before the expiration of sixty days after the end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each financial year, the Governing Board shall, based 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income statement, statement of financial position,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 of cash flows and statement of changes in equity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financial year, allocate the distributable earnings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accordance with the following provisions:–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Firstly - the Central Bank may establish special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reserves for such purposes as the Governing Board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deem fit;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68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35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Coverage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shortfall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capital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Secondly - an amount equivalent to hundred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percent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distributable earnings remaining 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allocation to special reserves pursuant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previous provision shall be credited to the general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reserve account until the sum of the paid-up capital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general reserve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at least six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total monetary liabilities of the Central Bank;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Thirdly - any remaining distributable earnings 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compliance with the preceding provisions shall,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determined by the Governing Board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consultation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Minister, either be applied in liquidation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outstanding Government obligations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due as at the end of the financial year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be paid and credited to the Consolidated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No distribution shall be made except as provided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9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4" w:val="left"/>
              </w:tabs>
              <w:autoSpaceDE w:val="0"/>
              <w:widowControl/>
              <w:spacing w:line="278" w:lineRule="exact" w:before="108" w:after="0"/>
              <w:ind w:left="3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event, the audited annual financial statements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 reflect that the value of its assets falls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below the sum of its monetary liabilities and its paid-up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capital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shall, within a period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8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exceeding thirty days, assess the situation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prepare a report on the causes and extent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shortfall and assess the situation;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3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event that the Governing Board approves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prepared under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),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shall request the Minister for a capital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contribution to be made by the Government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remedy the deficit with a view to restoring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capital to an unimpaired level;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38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4" w:right="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 may, upon the request made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), seek the approval of   the Parliament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transfer to the Central Bank the necessary amount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69</w:t>
      </w:r>
    </w:p>
    <w:p>
      <w:pPr>
        <w:autoSpaceDN w:val="0"/>
        <w:autoSpaceDE w:val="0"/>
        <w:widowControl/>
        <w:spacing w:line="234" w:lineRule="exact" w:before="474" w:after="14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currency or in negotiable debt instruments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specified maturity issued at prevailing market-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related interest rates.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770" w:val="left"/>
              </w:tabs>
              <w:autoSpaceDE w:val="0"/>
              <w:widowControl/>
              <w:spacing w:line="230" w:lineRule="exact" w:before="108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shall publish a general balance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sheet showing the volume and composition of its assets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liabilities as at the last day of each month before the last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succeeding month.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Balance sheet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Central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34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94" w:val="left"/>
              </w:tabs>
              <w:autoSpaceDE w:val="0"/>
              <w:widowControl/>
              <w:spacing w:line="27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99.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prepare financial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statements for a financial year.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statements</w:t>
            </w:r>
          </w:p>
        </w:tc>
      </w:tr>
      <w:tr>
        <w:trPr>
          <w:trHeight w:hRule="exact" w:val="138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 Within four months after the close of each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year, the Central Bank shall submit to the Minister,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statements approved by the Governing Board, signed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Governor of the Central Bank and the Chief Accountant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audited by the Auditor-General.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2" w:after="0"/>
              <w:ind w:left="78" w:right="4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financial statements shall be laid before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 within fourteen days after the receipt thereof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Minister, if the Parliament is then in session, or, if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 is not in session, within fourteen days after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commencement of the next ensuing session.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Budget</w:t>
            </w:r>
          </w:p>
        </w:tc>
      </w:tr>
      <w:tr>
        <w:trPr>
          <w:trHeight w:hRule="exact" w:val="4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Upon completion of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requirements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(2), the Central Bank shall publish the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2" w:val="left"/>
              </w:tabs>
              <w:autoSpaceDE w:val="0"/>
              <w:widowControl/>
              <w:spacing w:line="280" w:lineRule="exact" w:before="9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Prior to the commencement of each financial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year, the Governing Board shall approve the annual budget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7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8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All revenue and income projected to be generated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or granted to the Central Bank from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source together with projected expenditures, including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depreciation and provisions for losses, shall be included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annual budget.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34" w:lineRule="exact" w:before="17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Governing Board may make rules for the </w:t>
      </w:r>
      <w:r>
        <w:rPr>
          <w:rFonts w:ascii="Times" w:hAnsi="Times" w:eastAsia="Times"/>
          <w:b w:val="0"/>
          <w:i w:val="0"/>
          <w:color w:val="000000"/>
          <w:sz w:val="20"/>
        </w:rPr>
        <w:t>implementation of the annual budget.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66" w:lineRule="exact" w:before="448" w:after="0"/>
        <w:ind w:left="0" w:right="4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XVII</w:t>
      </w:r>
    </w:p>
    <w:p>
      <w:pPr>
        <w:autoSpaceDN w:val="0"/>
        <w:autoSpaceDE w:val="0"/>
        <w:widowControl/>
        <w:spacing w:line="266" w:lineRule="exact" w:before="226" w:after="166"/>
        <w:ind w:left="0" w:right="37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NTERNAL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XTERNAL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UDITS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6" w:val="left"/>
              </w:tabs>
              <w:autoSpaceDE w:val="0"/>
              <w:widowControl/>
              <w:spacing w:line="278" w:lineRule="exact" w:before="5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accounts of the Central Bank shall be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audited by the Auditor-General.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 of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accounts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Central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Auditor-General or any officer of the National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 Office established under the National Audit Act,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74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Appointment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Chief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Internal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Auditor</w:t>
            </w:r>
          </w:p>
        </w:tc>
      </w:tr>
      <w:tr>
        <w:trPr>
          <w:trHeight w:hRule="exact" w:val="24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19 of 2018,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authorized in that behalf by the Auditor-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General, or any other auditor appointed by the Auditor-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shall at all times have the right of access to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examination of the accounts of the Central Bank and of 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books and documents containing information with respect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matters connected with such accounts.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Auditor-General shall report to the Governor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on main concerns arising from the audit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in particular on material weaknesses in internal controls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the financial reporting process.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The Auditor-General shall submit an opinion on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accounts of the Central Bank to the Minister who shall lay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opinion before the Parliament. The opinion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Auditor-General shall be published together with the annual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audited financial statements of the Central Bank.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280" w:lineRule="exact" w:before="11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Chief Internal Auditor of the Central Bank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(in this Act referred to as the “Chief Internal Auditor”)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appointed by the Governing Board.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The Chief Internal Auditor shall be a person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substantive professional experience in the field of accounting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audit.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Chief Internal Auditor shall be appointed for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 of five years and shall be eligible for reappointment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period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determined by the Governing Board: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71</w:t>
      </w:r>
    </w:p>
    <w:p>
      <w:pPr>
        <w:autoSpaceDN w:val="0"/>
        <w:tabs>
          <w:tab w:pos="2038" w:val="left"/>
        </w:tabs>
        <w:autoSpaceDE w:val="0"/>
        <w:widowControl/>
        <w:spacing w:line="240" w:lineRule="exact" w:before="472" w:after="15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no person shall serve as the Chief </w:t>
      </w:r>
      <w:r>
        <w:rPr>
          <w:rFonts w:ascii="Times" w:hAnsi="Times" w:eastAsia="Times"/>
          <w:b w:val="0"/>
          <w:i w:val="0"/>
          <w:color w:val="000000"/>
          <w:sz w:val="20"/>
        </w:rPr>
        <w:t>Internal Auditor for more than ten years.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16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9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9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94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  The Chief Internal Auditor shall be removed by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decision of the Governing Board if the Governing Board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satisfied that such Chief Internal Auditor is subject to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disqualification referred to in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to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), except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 of section 17.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Governing Board shall define the scope, terms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conditions of the Internal Audit in the Audit Charter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in line with international professional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practices framework.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The Chief Internal Auditor or an officer of the Internal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Audit Department authorized in that regard shall,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exercise, performance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discharge  of his powers, duties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functions  under this Act or as may be specifically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directed by the Governing Board, be entitled to have access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to, take into custody or obtain copies of any document,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or record of any activity or transaction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undertaken by the Central Bank including any document,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or record provided to or obtained by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from any external party or entity, and unless otherwise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decided by the Governing Board, it shall be the duty of 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officers and employees of the Central Bank to comply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requirements communicated by the Chief Internal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 or a person authorized in that behalf.</w:t>
            </w:r>
          </w:p>
        </w:tc>
      </w:tr>
    </w:tbl>
    <w:p>
      <w:pPr>
        <w:autoSpaceDN w:val="0"/>
        <w:autoSpaceDE w:val="0"/>
        <w:widowControl/>
        <w:spacing w:line="240" w:lineRule="exact" w:before="160" w:after="15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 The internal audit reports of the Central Bank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shared with any person other than the Auditor-General </w:t>
      </w:r>
      <w:r>
        <w:rPr>
          <w:rFonts w:ascii="Times" w:hAnsi="Times" w:eastAsia="Times"/>
          <w:b w:val="0"/>
          <w:i w:val="0"/>
          <w:color w:val="000000"/>
          <w:sz w:val="20"/>
        </w:rPr>
        <w:t>or a person authorized by the Governing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50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0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884" w:val="left"/>
              </w:tabs>
              <w:autoSpaceDE w:val="0"/>
              <w:widowControl/>
              <w:spacing w:line="238" w:lineRule="exact" w:before="100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There shall be an Audit Committee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(in this Act referred to as the “Audit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Committee’’) consisting of such number of members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Governing Board appointed pursuant to paragraph (b)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(2) of section 8 as may be nominated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Audit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72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1544"/>
        </w:trPr>
        <w:tc>
          <w:tcPr>
            <w:tcW w:type="dxa" w:w="3007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1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(2)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In the absence of at least one member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Governing Board with extensive experience in the field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accounting or auditing, an expert with extensive experience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such field shall be appointed by the Governing Board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additional member of the Audit Committee.</w:t>
            </w:r>
          </w:p>
        </w:tc>
      </w:tr>
    </w:tbl>
    <w:p>
      <w:pPr>
        <w:autoSpaceDN w:val="0"/>
        <w:autoSpaceDE w:val="0"/>
        <w:widowControl/>
        <w:spacing w:line="240" w:lineRule="exact" w:before="154" w:after="154"/>
        <w:ind w:left="1704" w:right="2516" w:firstLine="23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expert shall not have been a member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Governing Board or an employee of the Central Bank during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period of three years immediately preceding the date of </w:t>
      </w:r>
      <w:r>
        <w:rPr>
          <w:rFonts w:ascii="Times" w:hAnsi="Times" w:eastAsia="Times"/>
          <w:b w:val="0"/>
          <w:i w:val="0"/>
          <w:color w:val="000000"/>
          <w:sz w:val="20"/>
        </w:rPr>
        <w:t>his appointment as a member of the Audit Committee.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4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6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84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An expert appointed under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shall be removed by a decision of the Governing Board 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Governing Board is satisfied that such expert is subject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any of the disqualifications referred to in subsection (2)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17.</w:t>
            </w:r>
          </w:p>
          <w:p>
            <w:pPr>
              <w:autoSpaceDN w:val="0"/>
              <w:tabs>
                <w:tab w:pos="324" w:val="left"/>
              </w:tabs>
              <w:autoSpaceDE w:val="0"/>
              <w:widowControl/>
              <w:spacing w:line="240" w:lineRule="exact" w:before="240" w:after="0"/>
              <w:ind w:left="84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The powers, duties and functions of the Audit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shall include-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overseeing the internal audit function;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monitoring compliance with the findings and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recommendations issued by the Chief Internal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Auditor;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meeting with the Auditors to discuss their findings;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reviewing with the auditors the annual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statements.</w:t>
            </w:r>
          </w:p>
        </w:tc>
      </w:tr>
      <w:tr>
        <w:trPr>
          <w:trHeight w:hRule="exact" w:val="67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4" w:val="left"/>
              </w:tabs>
              <w:autoSpaceDE w:val="0"/>
              <w:widowControl/>
              <w:spacing w:line="240" w:lineRule="exact" w:before="138" w:after="0"/>
              <w:ind w:left="84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The Audit Committee shall periodically report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Governing Board.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296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 Subject to subsection (2), the Governing Board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define the composition, and powers, duties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Audit Committee in the Audit Charter of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>Bank.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73</w:t>
      </w:r>
    </w:p>
    <w:p>
      <w:pPr>
        <w:autoSpaceDN w:val="0"/>
        <w:autoSpaceDE w:val="0"/>
        <w:widowControl/>
        <w:spacing w:line="266" w:lineRule="exact" w:before="448" w:after="0"/>
        <w:ind w:left="0" w:right="4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XVIII</w:t>
      </w:r>
    </w:p>
    <w:p>
      <w:pPr>
        <w:autoSpaceDN w:val="0"/>
        <w:autoSpaceDE w:val="0"/>
        <w:widowControl/>
        <w:spacing w:line="266" w:lineRule="exact" w:before="226" w:after="166"/>
        <w:ind w:left="0" w:right="40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2" w:val="left"/>
              </w:tabs>
              <w:autoSpaceDE w:val="0"/>
              <w:widowControl/>
              <w:spacing w:line="278" w:lineRule="exact" w:before="5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shall, without prejudice to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section 6, support the general economic policy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of the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support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framework of the Government as provided for in any law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economic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a view to encouraging and promoting the development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policy of the</w:t>
            </w:r>
          </w:p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productive resources of Sri Lanka.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1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Regulatory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0" w:val="left"/>
              </w:tabs>
              <w:autoSpaceDE w:val="0"/>
              <w:widowControl/>
              <w:spacing w:line="278" w:lineRule="exact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have the power to make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rules or issue such directions as it may consider necessary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instruments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exercising, performing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discharging the powers, duties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entrusted to the Central Bank by 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or any other written law.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 rule made by the Central Bank shall have general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application. It shall be binding in its entirety and directly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applicable.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36" w:val="left"/>
        </w:tabs>
        <w:autoSpaceDE w:val="0"/>
        <w:widowControl/>
        <w:spacing w:line="248" w:lineRule="exact" w:before="136" w:after="16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direction issued by the Central Bank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binding on the addressee only.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2" w:val="left"/>
              </w:tabs>
              <w:autoSpaceDE w:val="0"/>
              <w:widowControl/>
              <w:spacing w:line="280" w:lineRule="exact" w:before="5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rules made by the Central Bank shall be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shall take effect on the date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Publication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rules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directions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publication or on such later date as such rules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specify.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36" w:val="left"/>
        </w:tabs>
        <w:autoSpaceDE w:val="0"/>
        <w:widowControl/>
        <w:spacing w:line="248" w:lineRule="exact" w:before="184" w:after="16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may decide on the publication of </w:t>
      </w:r>
      <w:r>
        <w:rPr>
          <w:rFonts w:ascii="Times" w:hAnsi="Times" w:eastAsia="Times"/>
          <w:b w:val="0"/>
          <w:i w:val="0"/>
          <w:color w:val="000000"/>
          <w:sz w:val="20"/>
        </w:rPr>
        <w:t>its directions.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Central Bank shall maintain a public register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4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Administrative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measures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published rules and directions.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0" w:val="left"/>
              </w:tabs>
              <w:autoSpaceDE w:val="0"/>
              <w:widowControl/>
              <w:spacing w:line="278" w:lineRule="exact" w:before="116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may take administrative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measures on any person who contravenes any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 or any rule, direction or decision made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issued thereunder.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9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74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1536"/>
        </w:trPr>
        <w:tc>
          <w:tcPr>
            <w:tcW w:type="dxa" w:w="3007"/>
            <w:vMerge/>
            <w:tcBorders/>
          </w:tcPr>
          <w:p/>
        </w:tc>
        <w:tc>
          <w:tcPr>
            <w:tcW w:type="dxa" w:w="6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10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Central Bank shall, before taking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administrative measures against a person, afford such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adequate opportunity to be heard providing all material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facts pertaining to the contravention referred to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(1).</w:t>
            </w:r>
          </w:p>
        </w:tc>
      </w:tr>
    </w:tbl>
    <w:p>
      <w:pPr>
        <w:autoSpaceDN w:val="0"/>
        <w:autoSpaceDE w:val="0"/>
        <w:widowControl/>
        <w:spacing w:line="240" w:lineRule="exact" w:before="162" w:after="154"/>
        <w:ind w:left="1702" w:right="25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Central Bank may make rules specifying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to be followed in respect of the imposition of </w:t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measures.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82" w:right="12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In the case of administrative fines, the amount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administrative fines shall be prescribed by the Governing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Board.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determining whether to impose administrative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measures, and the extent of such measures, the Central Bank </w:t>
      </w:r>
      <w:r>
        <w:rPr>
          <w:rFonts w:ascii="Times" w:hAnsi="Times" w:eastAsia="Times"/>
          <w:b w:val="0"/>
          <w:i w:val="0"/>
          <w:color w:val="000000"/>
          <w:sz w:val="20"/>
        </w:rPr>
        <w:t>shall take into consideration-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severity of the contravention and whether such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contravention is recurring;</w:t>
            </w:r>
          </w:p>
        </w:tc>
      </w:tr>
      <w:tr>
        <w:trPr>
          <w:trHeight w:hRule="exact" w:val="36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3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any loss or damage is caused to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depositors or any other person due to such</w:t>
            </w:r>
          </w:p>
        </w:tc>
      </w:tr>
      <w:tr>
        <w:trPr>
          <w:trHeight w:hRule="exact" w:val="4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contravention;</w:t>
            </w:r>
          </w:p>
        </w:tc>
      </w:tr>
      <w:tr>
        <w:trPr>
          <w:trHeight w:hRule="exact" w:val="8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whether the person against whom a penalty is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imposed is unduly benefitted from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contravention;</w:t>
            </w:r>
          </w:p>
        </w:tc>
      </w:tr>
      <w:tr>
        <w:trPr>
          <w:trHeight w:hRule="exact" w:val="4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1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financial resources of such person;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mitigating factors; and</w:t>
            </w:r>
          </w:p>
        </w:tc>
      </w:tr>
      <w:tr>
        <w:trPr>
          <w:trHeight w:hRule="exact" w:val="4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matters as it considers to be relevant.</w:t>
            </w:r>
          </w:p>
        </w:tc>
      </w:tr>
    </w:tbl>
    <w:p>
      <w:pPr>
        <w:autoSpaceDN w:val="0"/>
        <w:autoSpaceDE w:val="0"/>
        <w:widowControl/>
        <w:spacing w:line="240" w:lineRule="exact" w:before="14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Notwithstanding anything in any written or other law,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person shall be liable or subject to any action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proceedings in any court in respect of any loss or damage </w:t>
      </w:r>
      <w:r>
        <w:rPr>
          <w:rFonts w:ascii="Times" w:hAnsi="Times" w:eastAsia="Times"/>
          <w:b w:val="0"/>
          <w:i w:val="0"/>
          <w:color w:val="000000"/>
          <w:sz w:val="20"/>
        </w:rPr>
        <w:t>suffered or incurred or alleged to have been suffered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75</w:t>
      </w:r>
    </w:p>
    <w:p>
      <w:pPr>
        <w:autoSpaceDN w:val="0"/>
        <w:autoSpaceDE w:val="0"/>
        <w:widowControl/>
        <w:spacing w:line="234" w:lineRule="exact" w:before="474" w:after="14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by any other person by reason of any act or thing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done or omitted to be done by such person in carrying out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complying with any provision of this Act or any rule, order </w:t>
      </w:r>
      <w:r>
        <w:rPr>
          <w:rFonts w:ascii="Times" w:hAnsi="Times" w:eastAsia="Times"/>
          <w:b w:val="0"/>
          <w:i w:val="0"/>
          <w:color w:val="000000"/>
          <w:sz w:val="20"/>
        </w:rPr>
        <w:t>or direction made or issued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34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7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purpose of this section, “administrative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measures” includes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administrative fines, written warnings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orders, suspension and dismissal of administrators of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institutions, revocation of licences and other measures,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this Act or in any other relevant law.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 the</w:t>
            </w:r>
          </w:p>
        </w:tc>
      </w:tr>
      <w:tr>
        <w:trPr>
          <w:trHeight w:hRule="exact" w:val="3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872" w:val="left"/>
              </w:tabs>
              <w:autoSpaceDE w:val="0"/>
              <w:widowControl/>
              <w:spacing w:line="232" w:lineRule="exact" w:before="158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Where  an employee of the Central Bank 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qualified person authorized by the Central Bank is satisfied,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after examination by himself or any examiner of the affairs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any banking institution, or upon information received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the banking institution, that the banking institution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insolvent or is likely to become unable to meet the demands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its depositors, or that its continuance in business is likely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involve loss to its depositors or creditors, the employee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or the qualified person authorized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shall make a report accordingly to the Governor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 for submission to the Central Bank.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suspend or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restrict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business of a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banking</w:t>
            </w:r>
          </w:p>
        </w:tc>
      </w:tr>
      <w:tr>
        <w:trPr>
          <w:trHeight w:hRule="exact" w:val="6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</w:t>
            </w:r>
          </w:p>
        </w:tc>
      </w:tr>
      <w:tr>
        <w:trPr>
          <w:trHeight w:hRule="exact" w:val="7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0" w:after="0"/>
              <w:ind w:left="7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Where the Central Bank, upon review of the facts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circumstances, is of opinion that action should be taken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hereinafter provided, the Central Bank may make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directing the banking institution forthwith to suspend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business in  Sri Lanka and directing an employee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or a qualified person authorized by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 to take charge of all books, records and assets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banking institution and to take such measures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necessary to prevent the continuance of business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banking institution.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2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2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36" w:after="0"/>
              <w:ind w:left="76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Notwithstanding anything in any written or other law,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 action or proceeding may be instituted in any court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purpose of securing the review or revocation of any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made under subsection (2) or in respect of any loss or damage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incurred, or likely to be or alleged to be incurred, by reason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order.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9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2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2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2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9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76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18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54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An order made by the Central Bank under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in respect of any banking institution shall cease to have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effect upon the expiration of a period of six months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date on which it is made, and it shall be the duty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Bank, as soon as practicable and in any event before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expiration of the said period–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order permitting the banking institution</w:t>
            </w:r>
          </w:p>
        </w:tc>
      </w:tr>
      <w:tr>
        <w:trPr>
          <w:trHeight w:hRule="exact" w:val="134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8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resume business, either unconditionally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to such conditions as the Central Bank may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consider necessary in the public interest or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interest of the depositors and other creditors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banking institution;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cause an employee of the Central Bank or a</w:t>
            </w:r>
          </w:p>
        </w:tc>
      </w:tr>
      <w:tr>
        <w:trPr>
          <w:trHeight w:hRule="exact" w:val="1106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8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qualified person authorized by the Central Bank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make an application to the competent court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written law as may be applicable in that behalf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winding up of the banking institution;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cause an employee of the Central Bank or a</w:t>
            </w:r>
          </w:p>
        </w:tc>
      </w:tr>
      <w:tr>
        <w:trPr>
          <w:trHeight w:hRule="exact" w:val="4184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2" w:after="0"/>
              <w:ind w:left="8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qualified person authorized by the Central Bank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make application to the competent court, to wind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up the affairs of a branch of the banking institution,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incorporated outside Sri Lanka.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Where an order has been made by 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subsection (4) permitting the resumption of business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any banking institution subject to such conditions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be specified in the order, the competent court may,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application made to it in that behalf by the banking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 at any time while the order is in force, make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 permitting the banking institution to resume business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unconditionally, or varying or altering, in such manner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court may determine, any or all of the conditions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specified by the Central Bank, and any such order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have effect notwithstanding anything in the order made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under subsection (4).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8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77</w:t>
            </w:r>
          </w:p>
        </w:tc>
      </w:tr>
      <w:tr>
        <w:trPr>
          <w:trHeight w:hRule="exact" w:val="1544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54" w:after="0"/>
              <w:ind w:left="11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(6) The employee of the Central Bank or the qualified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authorized by the Central Bank shall be named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respondent to any such application and shall be entitled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behalf of the Central Bank to be heard and to adduce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evidence at the hearing thereof.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5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Where an application is made by an employee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Central Bank or a qualified person authorized by the Central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as provided for in subsection (4) for the winding up of </w:t>
      </w:r>
      <w:r>
        <w:rPr>
          <w:rFonts w:ascii="Times" w:hAnsi="Times" w:eastAsia="Times"/>
          <w:b w:val="0"/>
          <w:i w:val="0"/>
          <w:color w:val="000000"/>
          <w:sz w:val="20"/>
        </w:rPr>
        <w:t>any banking institution-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9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banking institution shall not carry on business</w:t>
            </w:r>
          </w:p>
        </w:tc>
      </w:tr>
      <w:tr>
        <w:trPr>
          <w:trHeight w:hRule="exact" w:val="1102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during the pendency of the application unless it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authorized so to do by the court and except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accordance with such conditions, if any,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by the court;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court, if it is of opinion after such inquiry as it</w:t>
            </w:r>
          </w:p>
        </w:tc>
      </w:tr>
      <w:tr>
        <w:trPr>
          <w:trHeight w:hRule="exact" w:val="3268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0" w:after="0"/>
              <w:ind w:left="7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consider necessary, that the banking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 is not insolvent, may make an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permitting the banking institution to resume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business either unconditionally or subject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conditions as the court may consider necessary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public interest or in the interest of the depositors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other creditors of the banking institution.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(8) Every order made by a competent court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shall be subject to an appeal to the Court of Appeal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the provisions of the Civil Procedure Code relating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appeals in civil actions shall 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apply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case of any such appeal:</w:t>
            </w:r>
          </w:p>
        </w:tc>
      </w:tr>
    </w:tbl>
    <w:p>
      <w:pPr>
        <w:autoSpaceDN w:val="0"/>
        <w:autoSpaceDE w:val="0"/>
        <w:widowControl/>
        <w:spacing w:line="248" w:lineRule="exact" w:before="184" w:after="164"/>
        <w:ind w:left="1796" w:right="2304" w:firstLine="24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Provided however, an order under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(7) shall be final and shall not be subject to appeal.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(9) Every application to a competent court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 shall be deemed to be an action of the value of five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thousand rupees.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0" w:lineRule="exact" w:before="472" w:after="15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(10) In this section, “competent court”, in relation to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banking institution, means the District Court of Colombo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or, the District Court of the district in which the principal </w:t>
      </w:r>
      <w:r>
        <w:rPr>
          <w:rFonts w:ascii="Times" w:hAnsi="Times" w:eastAsia="Times"/>
          <w:b w:val="0"/>
          <w:i w:val="0"/>
          <w:color w:val="000000"/>
          <w:sz w:val="20"/>
        </w:rPr>
        <w:t>office in Sri Lanka of the banking institution is maintained.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7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3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1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4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9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</w:tabs>
              <w:autoSpaceDE w:val="0"/>
              <w:widowControl/>
              <w:spacing w:line="240" w:lineRule="exact" w:before="86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(11) Where the business of a banking institution has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suspended under subsection (2), the Central Bank may–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 such banking institution to forthwith take</w:t>
            </w:r>
          </w:p>
        </w:tc>
      </w:tr>
      <w:tr>
        <w:trPr>
          <w:trHeight w:hRule="exact" w:val="8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02" w:right="12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action or to do any act or thing which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may consider necessary for carrying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business of such banking institution;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 a fit and proper person to advise such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banking institution with regard to the proper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 of the business of such banking institution;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assume control of, and carry on the business of such</w:t>
            </w:r>
          </w:p>
        </w:tc>
      </w:tr>
      <w:tr>
        <w:trPr>
          <w:trHeight w:hRule="exact" w:val="8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banking institution or delegate to another person,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carrying on of the business of the banking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reorganize such banking institution by increasing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its capital and arranging for new shareholders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reconstitution of its board of directors; and</w:t>
            </w:r>
          </w:p>
        </w:tc>
      </w:tr>
      <w:tr>
        <w:trPr>
          <w:trHeight w:hRule="exact" w:val="12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make such arrangements as are necessary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amalgamation of such banking institution with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banking institution that consents to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amalgamation.</w:t>
            </w:r>
          </w:p>
        </w:tc>
      </w:tr>
      <w:tr>
        <w:trPr>
          <w:trHeight w:hRule="exact" w:val="203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(12)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Where an order has been made by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under subsection (1) of section 76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Banking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Act, No. 30 of 1988 in respect of a licensed specialised bank,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provisions of subsections (4), (5), (7), (8), (9), (10)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(11) of this section shall, notwithstanding subsections (3)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(4) of section 76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Banking Act and subject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 (ii) of this subsection,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apply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bank as if it were a banking institution.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79</w:t>
      </w:r>
    </w:p>
    <w:p>
      <w:pPr>
        <w:autoSpaceDN w:val="0"/>
        <w:tabs>
          <w:tab w:pos="2038" w:val="left"/>
        </w:tabs>
        <w:autoSpaceDE w:val="0"/>
        <w:widowControl/>
        <w:spacing w:line="240" w:lineRule="exact" w:before="472" w:after="15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application of the provisions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>(4) of this section requires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2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winding up of a licensed specialised bank,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shall cancel the licence issued to such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under Part IXA of the Banking Act and the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Part VIII of that Act shall apply to</w:t>
            </w:r>
          </w:p>
        </w:tc>
      </w:tr>
      <w:tr>
        <w:trPr>
          <w:trHeight w:hRule="exact" w:val="244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4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winding up as if it were a compulsory winding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 of the bank, in the case of a bank incorporated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within Sri Lanka or a compulsory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winding up of the affairs or closure of the business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bank, in the case of a bank incorporated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outside Sri Lanka;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resumption of business of a licensed specialized</w:t>
            </w:r>
          </w:p>
        </w:tc>
      </w:tr>
      <w:tr>
        <w:trPr>
          <w:trHeight w:hRule="exact" w:val="79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bank, the Central Bank may exercise the powers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conferred on it under Section 76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Banking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Act;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15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this subsection “licensed specialised bank”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the same meaning as in the Banking Act, No. 30 of </w:t>
      </w:r>
      <w:r>
        <w:rPr>
          <w:rFonts w:ascii="Times" w:hAnsi="Times" w:eastAsia="Times"/>
          <w:b w:val="0"/>
          <w:i w:val="0"/>
          <w:color w:val="000000"/>
          <w:sz w:val="20"/>
        </w:rPr>
        <w:t>1988.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80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872" w:val="left"/>
              </w:tabs>
              <w:autoSpaceDE w:val="0"/>
              <w:widowControl/>
              <w:spacing w:line="238" w:lineRule="exact" w:before="10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shall promote and sponsor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training of technical personnel on the subjects which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relevant to the operations of the Central Bank, and for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purpose, the Central Bank is hereby authorized to defray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costs of study, in Sri Lanka or abroad, of employees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who are of proven merit, or of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qualified persons selected by the Central Bank.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Training</w:t>
            </w:r>
          </w:p>
        </w:tc>
      </w:tr>
      <w:tr>
        <w:trPr>
          <w:trHeight w:hRule="exact" w:val="107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5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  <w:tab w:pos="870" w:val="left"/>
              </w:tabs>
              <w:autoSpaceDE w:val="0"/>
              <w:widowControl/>
              <w:spacing w:line="236" w:lineRule="exact" w:before="152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110.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Any person who contravenes or fails to comply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any provision of this Act or any rule, order or direction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made or issued thereunder commits an offence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 this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 offence under this Act is committed by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body corporate, then every person who at the time of the </w:t>
      </w:r>
      <w:r>
        <w:rPr>
          <w:rFonts w:ascii="Times" w:hAnsi="Times" w:eastAsia="Times"/>
          <w:b w:val="0"/>
          <w:i w:val="0"/>
          <w:color w:val="000000"/>
          <w:sz w:val="20"/>
        </w:rPr>
        <w:t>commission of the offence was a director or an officer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3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80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15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Compounding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14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50" w:after="0"/>
              <w:ind w:left="8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body corporate shall be deemed to have committed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offence unless such person proves that the offence was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committed without such person’s knowledge, or that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exercised all due diligence to prevent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offence.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7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878" w:val="left"/>
              </w:tabs>
              <w:autoSpaceDE w:val="0"/>
              <w:widowControl/>
              <w:spacing w:line="232" w:lineRule="exact" w:before="256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Governing Board may, having regard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circumstances in which the offence under this Act was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committed, compound such offence for a sum of money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may be determined by the Governing Board which shall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 rupees ten million.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34" w:lineRule="exact" w:before="174" w:after="14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compounding of any offence under this section </w:t>
      </w:r>
      <w:r>
        <w:rPr>
          <w:rFonts w:ascii="Times" w:hAnsi="Times" w:eastAsia="Times"/>
          <w:b w:val="0"/>
          <w:i w:val="0"/>
          <w:color w:val="000000"/>
          <w:sz w:val="20"/>
        </w:rPr>
        <w:t>shall have the effect of an acquittal of the accused.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878" w:val="left"/>
              </w:tabs>
              <w:autoSpaceDE w:val="0"/>
              <w:widowControl/>
              <w:spacing w:line="230" w:lineRule="exact" w:before="106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112.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Central Bank may collect fees or charges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services which it renders in the exercise, performance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the powers, duties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functions 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Fees and</w:t>
            </w:r>
          </w:p>
        </w:tc>
      </w:tr>
      <w:tr>
        <w:trPr>
          <w:trHeight w:hRule="exact" w:val="7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charges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34" w:lineRule="exact" w:before="174" w:after="14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The Central Bank shall publish such fees or charges </w:t>
      </w:r>
      <w:r>
        <w:rPr>
          <w:rFonts w:ascii="Times" w:hAnsi="Times" w:eastAsia="Times"/>
          <w:b w:val="0"/>
          <w:i w:val="0"/>
          <w:color w:val="000000"/>
          <w:sz w:val="20"/>
        </w:rPr>
        <w:t>in its official website.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89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2" w:after="0"/>
              <w:ind w:left="82" w:right="58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 The Central Bank shall be reimbursed at market rates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services rendered by it to the Government in terms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Prohibited</w:t>
            </w:r>
          </w:p>
        </w:tc>
      </w:tr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278" w:lineRule="exact" w:before="10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Except as otherwise specifically authorized by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or any other written law, the Central Bank shall not-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  <w:tr>
        <w:trPr>
          <w:trHeight w:hRule="exact" w:val="59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grant any credit, except as authorized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or make any monetary or financial gain;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7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5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42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engage in trade or otherwise have a direct interest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any commercial, industrial, or other undertaking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except where such interest is acquired in satisfaction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of its claims: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2" w:val="left"/>
              </w:tabs>
              <w:autoSpaceDE w:val="0"/>
              <w:widowControl/>
              <w:spacing w:line="236" w:lineRule="exact" w:before="132" w:after="0"/>
              <w:ind w:left="80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all such interest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disposed of at the earliest possible opportunity;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56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81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purchase the shares of any other bank or financial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or of any company, or grant loans or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advances upon the security of any such shares;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 loans or advances on the mortgage of, or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 on the security of, immovable property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documents of title relating thereto; or</w:t>
            </w:r>
          </w:p>
        </w:tc>
      </w:tr>
      <w:tr>
        <w:trPr>
          <w:trHeight w:hRule="exact" w:val="36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acquire by purchase, lease, or otherwise any right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or to real property, except as it may consider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necessary or expedient for the provision of premises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conduct of its administration and operations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such other requirements incidental to the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discharging of its functions.</w:t>
            </w:r>
          </w:p>
        </w:tc>
      </w:tr>
    </w:tbl>
    <w:p>
      <w:pPr>
        <w:autoSpaceDN w:val="0"/>
        <w:tabs>
          <w:tab w:pos="2036" w:val="left"/>
        </w:tabs>
        <w:autoSpaceDE w:val="0"/>
        <w:widowControl/>
        <w:spacing w:line="240" w:lineRule="exact" w:before="180" w:after="154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provisions of subsection (1), the </w:t>
      </w:r>
      <w:r>
        <w:rPr>
          <w:rFonts w:ascii="Times" w:hAnsi="Times" w:eastAsia="Times"/>
          <w:b w:val="0"/>
          <w:i w:val="0"/>
          <w:color w:val="000000"/>
          <w:sz w:val="20"/>
        </w:rPr>
        <w:t>Central Bank may-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adequately secured loans to, or have an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ownership share or otherwise participate in, any</w:t>
            </w:r>
          </w:p>
        </w:tc>
      </w:tr>
      <w:tr>
        <w:trPr>
          <w:trHeight w:hRule="exact" w:val="24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organization that is engaged in activities that are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for the proper discharge of the functions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 and including  an ownership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share or otherwise participate in any company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which, in the opinion of the Governing Board, was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formed for the advancement and promotion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human resources and technological development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banking and financial sector in Sri Lanka,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provide for all or any of the facilities;</w:t>
            </w:r>
          </w:p>
        </w:tc>
      </w:tr>
      <w:tr>
        <w:trPr>
          <w:trHeight w:hRule="exact" w:val="85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grant credit to any employee of the Central Bank,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accordance with rules made by the Governing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Board;</w:t>
            </w:r>
          </w:p>
        </w:tc>
      </w:tr>
      <w:tr>
        <w:trPr>
          <w:trHeight w:hRule="exact" w:val="1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 employee retirement funds or similar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arrangements for the benefit or protection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of the Central Bank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their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dependents and nominees, and manage such funds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arrangements;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3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lease out any property that is not immediately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required for the purposes of the Central Bank.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Any activity referred to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shall be published by the Central Bank in the report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subsection (3) of section 80.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2" w:val="left"/>
              </w:tabs>
              <w:autoSpaceDE w:val="0"/>
              <w:widowControl/>
              <w:spacing w:line="280" w:lineRule="exact" w:before="234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subsection (6) of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118, the provisions of this Act shall have effect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 to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over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in any other written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written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and accordingly, in the event of any inconsistency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conflict between the provisions of this Act and such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6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provisions of this Act shall prevail.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70" w:after="0"/>
              <w:ind w:left="6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Tax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exemption</w:t>
            </w:r>
          </w:p>
        </w:tc>
      </w:tr>
      <w:tr>
        <w:trPr>
          <w:trHeight w:hRule="exact" w:val="7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278" w:lineRule="exact" w:before="112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115.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in any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be exempt from the payment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income tax;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5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goods of any description imported or purchased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Preferential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of bond by the Central Bank shall be exempt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customs duty;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be exempt from the payment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stamp duty on any instrument executed by, or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behalf of, or in favour of the Central Bank in cases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where, but for this exemption, the Central Bank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would be liable to pay the duty chargeable in respect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instrument.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280" w:lineRule="exact" w:before="110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116.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Central Bank shall have the first priority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an unconditional preferential right against all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</w:t>
            </w:r>
          </w:p>
        </w:tc>
      </w:tr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claims to satisfy each of its claims arising from the discharge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its functions from any cash balances, securities and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assets that it holds for the account of the debtor concerned,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whether as collateral to secure its claims or otherwise, 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such claim becomes due and payable.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Immunity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Central Bank may exercise its preferential right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only by appropriating the cash balances by way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compensation and by selling securities and other assets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without undue delay in a commercially reasonable manner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paying itself from the proceeds of the sale after deducting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therefrom the costs associated with the sale.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No action from any court of law or from any public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entity shall be required for the Central Bank to exercise its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preferential right under subsection (2), and no other claim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permitted to delay the exercise by the Central Bank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its preferential right in accordance with subsection (2).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6" w:val="left"/>
              </w:tabs>
              <w:autoSpaceDE w:val="0"/>
              <w:widowControl/>
              <w:spacing w:line="278" w:lineRule="exact" w:before="10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117.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 attachment or execution shall be issued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the Central Bank or its property, including gold,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prejudgment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special drawing rights, currency, credits, deposits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attachment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securities, and any proceeds thereof, before the issuance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final judgment by any court of law established in Sri Lanka.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15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Central Bank may, at its discretion, waive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either in whole or in part, explicitly and in writing, </w:t>
      </w:r>
      <w:r>
        <w:rPr>
          <w:rFonts w:ascii="Times" w:hAnsi="Times" w:eastAsia="Times"/>
          <w:b w:val="0"/>
          <w:i w:val="0"/>
          <w:color w:val="000000"/>
          <w:sz w:val="20"/>
        </w:rPr>
        <w:t>except with respect to its gold and the special drawing rights.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4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2" w:val="left"/>
              </w:tabs>
              <w:autoSpaceDE w:val="0"/>
              <w:widowControl/>
              <w:spacing w:line="278" w:lineRule="exact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118.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No person who serves or has served as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Governor of the Central Bank,  any  other  member of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Confidentiality</w:t>
            </w:r>
          </w:p>
        </w:tc>
      </w:tr>
      <w:tr>
        <w:trPr>
          <w:trHeight w:hRule="exact" w:val="144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7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Governing Board and Monetary Policy Board, a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Financial System Oversight Committee, or as an employee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Central Bank or in any other capacity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authority of the Central Bank shall, except in the exercise,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discharge of such person’s powers, duties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functions   under this Act or any other written law, permit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access to, disclose or publicize any non-public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which he has obtained in the performance  of his duties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use such information, or allow such information to be used,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personal gain.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3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8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provisions of subsection (1),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referred to in that subsection may disclose non-public </w:t>
      </w:r>
      <w:r>
        <w:rPr>
          <w:rFonts w:ascii="Times" w:hAnsi="Times" w:eastAsia="Times"/>
          <w:b w:val="0"/>
          <w:i w:val="0"/>
          <w:color w:val="000000"/>
          <w:sz w:val="20"/>
        </w:rPr>
        <w:t>information outside the Central Bank, in accordance with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68" w:lineRule="exact" w:before="45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procedures established by the Governing Board, if such</w:t>
      </w:r>
    </w:p>
    <w:p>
      <w:pPr>
        <w:autoSpaceDN w:val="0"/>
        <w:autoSpaceDE w:val="0"/>
        <w:widowControl/>
        <w:spacing w:line="268" w:lineRule="exact" w:before="0" w:after="18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disclosure-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5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3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48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9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made in accordance with the written consent of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natural or legal person to whom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information relates;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is made as required by a court of law or to comply</w:t>
            </w:r>
          </w:p>
        </w:tc>
      </w:tr>
      <w:tr>
        <w:trPr>
          <w:trHeight w:hRule="exact" w:val="622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4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any other provisions of this Act or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 for the time being in force;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made to the external auditors of the Central Bank</w:t>
            </w:r>
          </w:p>
        </w:tc>
      </w:tr>
      <w:tr>
        <w:trPr>
          <w:trHeight w:hRule="exact" w:val="6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4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such extent as is necessary to conduct the Audit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made to provide information to domestic or</w:t>
            </w:r>
          </w:p>
        </w:tc>
      </w:tr>
      <w:tr>
        <w:trPr>
          <w:trHeight w:hRule="exact" w:val="114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6" w:after="0"/>
              <w:ind w:left="802" w:right="125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foreign regulatory, supervisory, or monetary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authorities, or to public international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institutions, in the exercise of their duties in relation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Central Bank;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required in the interests of the Central Bank in</w:t>
            </w:r>
          </w:p>
        </w:tc>
      </w:tr>
      <w:tr>
        <w:trPr>
          <w:trHeight w:hRule="exact" w:val="380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legal proceedings.</w:t>
            </w:r>
          </w:p>
          <w:p>
            <w:pPr>
              <w:autoSpaceDN w:val="0"/>
              <w:autoSpaceDE w:val="0"/>
              <w:widowControl/>
              <w:spacing w:line="256" w:lineRule="exact" w:before="252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Governing Board shall be entitled to determine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classification and accessibility of information held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drawn up by the Central Bank.</w:t>
            </w:r>
          </w:p>
          <w:p>
            <w:pPr>
              <w:autoSpaceDN w:val="0"/>
              <w:autoSpaceDE w:val="0"/>
              <w:widowControl/>
              <w:spacing w:line="254" w:lineRule="exact" w:before="254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Where, in any legal proceedings, a certified copy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book or document of the Central Bank or of any entry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book or document is produced, such certified copy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received as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prima facie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evidence of the existence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book, document or entry, as the case may be, and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admitted as evidence of the matters, transactions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accounts therein recorded in every case where, and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same extent as, the original book, document or entry is now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law admissible, but not further or otherwise.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85</w:t>
      </w:r>
    </w:p>
    <w:p>
      <w:pPr>
        <w:autoSpaceDN w:val="0"/>
        <w:autoSpaceDE w:val="0"/>
        <w:widowControl/>
        <w:spacing w:line="246" w:lineRule="exact" w:before="468" w:after="14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In this subsection, “certified copy” in relation to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book, document or entry, means a copy of such book,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entry, together with a certificate written at the </w:t>
      </w:r>
      <w:r>
        <w:rPr>
          <w:rFonts w:ascii="Times" w:hAnsi="Times" w:eastAsia="Times"/>
          <w:b w:val="0"/>
          <w:i w:val="0"/>
          <w:color w:val="000000"/>
          <w:sz w:val="20"/>
        </w:rPr>
        <w:t>foot of such copy-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it is a true copy of such book, document or</w:t>
            </w:r>
          </w:p>
        </w:tc>
      </w:tr>
      <w:tr>
        <w:trPr>
          <w:trHeight w:hRule="exact" w:val="3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8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entry;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such book or document is still in the custody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Bank;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such entry is contained in one of the ordinary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books of the Central Bank, and was made in the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usual and ordinary course of business,</w:t>
            </w:r>
          </w:p>
        </w:tc>
      </w:tr>
    </w:tbl>
    <w:p>
      <w:pPr>
        <w:autoSpaceDN w:val="0"/>
        <w:autoSpaceDE w:val="0"/>
        <w:widowControl/>
        <w:spacing w:line="246" w:lineRule="exact" w:before="186" w:after="13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certificate being dated and subscribed with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name and official title of such officer as may be authorized </w:t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by the Governor 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 The provisions of the Right to Information Act, No.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140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Judicial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review</w:t>
            </w:r>
          </w:p>
        </w:tc>
      </w:tr>
      <w:tr>
        <w:trPr>
          <w:trHeight w:hRule="exact" w:val="2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12 of 2016 shall have effect notwithstanding anything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contrary in this Act, and accordingly in the event of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inconsistency or conflict between the provisions of the Right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Information Act and this Act, the provisions of the Right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Information Act shall prevail in relation to any information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0" w:val="left"/>
              </w:tabs>
              <w:autoSpaceDE w:val="0"/>
              <w:widowControl/>
              <w:spacing w:line="280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119.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Bank,  other members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Governing Board and  Monetary Policy Board  or 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 of the Central Bank, including a person who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previously held such a position shall not be liable for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damage or otherwise liable for any act or omission done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pursuant to and in the course of the exercise, performance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 of the powers, duties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 on behalf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 unless it has been proved that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damage, act or omission has been done without good faith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has constituted intentional wrongful misconduct or willful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default.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9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86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Indemnification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8" w:val="left"/>
              </w:tabs>
              <w:autoSpaceDE w:val="0"/>
              <w:widowControl/>
              <w:spacing w:line="278" w:lineRule="exact" w:before="23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Governor of the Central Bank, other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Governing Board and  Monetary Policy Board,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costs in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legal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of the Central Bank, every person who has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of any of such Board  or an employee of the Central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shall be indemnified by the Central Bank for all losses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7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expenses incurred by him in or about the exercise,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72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employees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servants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performance and discharge of his powers, duties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under this Act, other than such losses and expenses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the Governing Board may deem to have been constituted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due to his  misconduct or willful default.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For the purpose of subsection (1), every person who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the benefit of such indemnity shall be entitled to seek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1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legal advice or obtain legal representation in respect of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inquiry or investigation conducted by any statutory authority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legal proceedings instituted against such person.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shall pay such cost as may be reasonably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incurred in respect of such inquiry or investigation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proceedings, as and when such cost is incurred: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however, where it is held that a person is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entitled to be indemnified by the Central Bank due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misconduct or willful default on the part of such person, 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forthwith required to reimburse the Central bank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demand, the total cost so incurred by the Central Bank.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amount so demanded shall constitute a debt due from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to the Central Bank until reimbursed.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8" w:val="left"/>
              </w:tabs>
              <w:autoSpaceDE w:val="0"/>
              <w:widowControl/>
              <w:spacing w:line="278" w:lineRule="exact" w:before="11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Bank, other members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Governing Board and Monetary Policy Board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employees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 shall be deemed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servants within the meaning and for the purpose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Penal Code (Chapter 19).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6" w:val="left"/>
              </w:tabs>
              <w:autoSpaceDE w:val="0"/>
              <w:widowControl/>
              <w:spacing w:line="278" w:lineRule="exact" w:before="116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shall be deemed to be a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Scheduled Institution within the meaning of the Bribery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Bank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Scheduled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(Chapter 26) and the provisions of that Act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Institution.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construed accordingly.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tabs>
          <w:tab w:pos="6718" w:val="left"/>
        </w:tabs>
        <w:autoSpaceDE w:val="0"/>
        <w:widowControl/>
        <w:spacing w:line="278" w:lineRule="exact" w:before="446" w:after="0"/>
        <w:ind w:left="199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123.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this Act, unless the context otherwise requires–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Interpretation</w:t>
      </w:r>
    </w:p>
    <w:p>
      <w:pPr>
        <w:autoSpaceDN w:val="0"/>
        <w:autoSpaceDE w:val="0"/>
        <w:widowControl/>
        <w:spacing w:line="200" w:lineRule="exact" w:before="206" w:after="70"/>
        <w:ind w:left="2996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“bank” means any commercial bank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specialized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 licensed under the Banking Act, No. 30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1988;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5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17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896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95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95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8" w:lineRule="exact" w:before="99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“banking institution” means–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commercial bank;</w:t>
            </w:r>
          </w:p>
        </w:tc>
      </w:tr>
      <w:tr>
        <w:trPr>
          <w:trHeight w:hRule="exact" w:val="12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8" w:after="0"/>
              <w:ind w:left="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agency or institution acting on behalf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Government (whether established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any written law or otherwise)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makes loans, advances or investments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accepts deposits of money from the public;</w:t>
            </w:r>
          </w:p>
        </w:tc>
      </w:tr>
      <w:tr>
        <w:trPr>
          <w:trHeight w:hRule="exact" w:val="6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0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Co-operative Federal Bank of Ceylon,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Limited; and</w:t>
            </w:r>
          </w:p>
        </w:tc>
      </w:tr>
      <w:tr>
        <w:trPr>
          <w:trHeight w:hRule="exact" w:val="14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46" w:after="0"/>
              <w:ind w:left="96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person or body of persons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declared by the Minister in charge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subject of Finance, by Order published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to be a banking institution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purposes of the Monetary Law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422);</w:t>
            </w:r>
          </w:p>
        </w:tc>
      </w:tr>
      <w:tr>
        <w:trPr>
          <w:trHeight w:hRule="exact" w:val="4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36" w:after="0"/>
              <w:ind w:left="916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“commemorative currency note or coin” means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currency note or coin issued to commemorate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or special event;</w:t>
            </w:r>
          </w:p>
          <w:p>
            <w:pPr>
              <w:autoSpaceDN w:val="0"/>
              <w:autoSpaceDE w:val="0"/>
              <w:widowControl/>
              <w:spacing w:line="202" w:lineRule="exact" w:before="202" w:after="0"/>
              <w:ind w:left="916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“currency” means all currency issued and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circulation in accordance with the provisions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Act;</w:t>
            </w:r>
          </w:p>
          <w:p>
            <w:pPr>
              <w:autoSpaceDN w:val="0"/>
              <w:autoSpaceDE w:val="0"/>
              <w:widowControl/>
              <w:spacing w:line="202" w:lineRule="exact" w:before="204" w:after="0"/>
              <w:ind w:left="916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“dealer direct participant” and “direct participant”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have the respective meanings assigned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them in the Local Treasury Bills Ordinance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(Chapter 417) and the Registered Stock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Ordinance (Chapter 420);</w:t>
            </w:r>
          </w:p>
          <w:p>
            <w:pPr>
              <w:autoSpaceDN w:val="0"/>
              <w:autoSpaceDE w:val="0"/>
              <w:widowControl/>
              <w:spacing w:line="206" w:lineRule="exact" w:before="200" w:after="0"/>
              <w:ind w:left="916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“deposit liabilities” means all those liabilities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licensed commercial bank, being  demand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deposits, special deposits, savings deposits,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 deposits, placements made by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 other than a licensed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commercial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in the inter-bank call money market,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margins against letter of credit and special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6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88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16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0" w:after="0"/>
              <w:ind w:left="5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deposit schemes including pension funds,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children’s deposit schemes and other schemes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 similar nature, and funds held in trust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behalf of its constituents consequent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deposits, but does not include inter-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commercial bank deposits;</w:t>
            </w:r>
          </w:p>
        </w:tc>
      </w:tr>
    </w:tbl>
    <w:p>
      <w:pPr>
        <w:autoSpaceDN w:val="0"/>
        <w:autoSpaceDE w:val="0"/>
        <w:widowControl/>
        <w:spacing w:line="266" w:lineRule="exact" w:before="130" w:after="13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“financial institution” means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4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0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98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licensed commercial bank within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meaning of the Banking Act, No. 30 of 1988;</w:t>
            </w:r>
          </w:p>
        </w:tc>
      </w:tr>
      <w:tr>
        <w:trPr>
          <w:trHeight w:hRule="exact" w:val="680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6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licensed specialized bank within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meaning of the Banking Act, No. 30 of 1988;</w:t>
            </w:r>
          </w:p>
        </w:tc>
      </w:tr>
      <w:tr>
        <w:trPr>
          <w:trHeight w:hRule="exact" w:val="69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0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0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licensed finance company within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meaning of the Finance Business Act, No. 42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2011;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4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registered finance leasing establishment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the meaning of the Finance Leasing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56 of 2000;</w:t>
            </w:r>
          </w:p>
        </w:tc>
      </w:tr>
      <w:tr>
        <w:trPr>
          <w:trHeight w:hRule="exact" w:val="9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money broker within the meaning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Money Brokering Regulations issued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have been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issued under this Act;</w:t>
            </w:r>
          </w:p>
        </w:tc>
      </w:tr>
      <w:tr>
        <w:trPr>
          <w:trHeight w:hRule="exact" w:val="80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4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6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primary dealer within the meaning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Registered Stock and Securities Ordinance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(Chapter 420) or the Local Treasury Bills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Ordinance (Chapter 417);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34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authorized or restricted dealer within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meaning of the Foreign Exchange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12 of 2017; or</w:t>
            </w:r>
          </w:p>
        </w:tc>
      </w:tr>
      <w:tr>
        <w:trPr>
          <w:trHeight w:hRule="exact" w:val="91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8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financial institution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assigned to the Central Bank by any written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for the time being in force,</w:t>
            </w:r>
          </w:p>
        </w:tc>
      </w:tr>
    </w:tbl>
    <w:p>
      <w:pPr>
        <w:autoSpaceDN w:val="0"/>
        <w:autoSpaceDE w:val="0"/>
        <w:widowControl/>
        <w:spacing w:line="266" w:lineRule="exact" w:before="106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regulated and supervised by the Central Bank;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89</w:t>
      </w:r>
    </w:p>
    <w:p>
      <w:pPr>
        <w:autoSpaceDN w:val="0"/>
        <w:autoSpaceDE w:val="0"/>
        <w:widowControl/>
        <w:spacing w:line="246" w:lineRule="exact" w:before="468" w:after="166"/>
        <w:ind w:left="25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“financial market” means an organized institutional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structure or mechanism for creating and exchanging </w:t>
      </w:r>
      <w:r>
        <w:rPr>
          <w:rFonts w:ascii="Times" w:hAnsi="Times" w:eastAsia="Times"/>
          <w:b w:val="0"/>
          <w:i w:val="0"/>
          <w:color w:val="000000"/>
          <w:sz w:val="20"/>
        </w:rPr>
        <w:t>financial assets;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35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7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678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“financial market infrastructure” includes a multilateral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system among participating institutions, including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operator of the system, used for the purposes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clearing, settling or recording payments, securities,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derivatives or other financial transactions;</w:t>
            </w:r>
          </w:p>
          <w:p>
            <w:pPr>
              <w:autoSpaceDN w:val="0"/>
              <w:autoSpaceDE w:val="0"/>
              <w:widowControl/>
              <w:spacing w:line="246" w:lineRule="exact" w:before="246" w:after="0"/>
              <w:ind w:left="678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“financial sector authority” means any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established by law for the regulation or supervision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financial sector participant;</w:t>
            </w:r>
          </w:p>
        </w:tc>
      </w:tr>
    </w:tbl>
    <w:p>
      <w:pPr>
        <w:autoSpaceDN w:val="0"/>
        <w:autoSpaceDE w:val="0"/>
        <w:widowControl/>
        <w:spacing w:line="266" w:lineRule="exact" w:before="166" w:after="16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”financial sector participant” means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2" w:after="0"/>
              <w:ind w:left="0" w:right="4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licensed commercial bank within the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meaning of the Banking Act, No. 30 of 1988;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licensed specialized bank within the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meaning of the Banking Act, No. 30 of 1988;</w:t>
            </w:r>
          </w:p>
        </w:tc>
      </w:tr>
      <w:tr>
        <w:trPr>
          <w:trHeight w:hRule="exact" w:val="38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9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licensed finance company within the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meaning of the Finance Business Act, No. 42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2011;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registered finance leasing establishment</w:t>
            </w:r>
          </w:p>
        </w:tc>
      </w:tr>
      <w:tr>
        <w:trPr>
          <w:trHeight w:hRule="exact" w:val="254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2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meaning of Finance Leasing Act,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56 of 2000;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money broker within the meaning of the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Money Brokering Regulations made or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 to have made under this Act;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primary dealer within the meaning of the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Registered Stock and Securities Ordinance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420) or the Local Treasury Bills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Ordinance (Chapter 417);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1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90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authorized or restricted dealer within the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meaning of the Foreign Exchange Act,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12 of 2017;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insurance company within the meaning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Regulation of Insurance Industry Act,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43 of 2000;</w:t>
            </w:r>
          </w:p>
        </w:tc>
      </w:tr>
      <w:tr>
        <w:trPr>
          <w:trHeight w:hRule="exact" w:val="3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insurance broker or loss adjuster within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meaning of the Regulation of Insurance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Industry Act, No. 43 of 2000;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institutional agent within the meaning</w:t>
            </w:r>
          </w:p>
        </w:tc>
      </w:tr>
      <w:tr>
        <w:trPr>
          <w:trHeight w:hRule="exact" w:val="2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Regulation of Insurance Industry Act,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43 of 2000;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stock exchange within the meaning of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Securities and Exchange Commission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Act, No. 36 of 1987;</w:t>
            </w:r>
          </w:p>
        </w:tc>
      </w:tr>
      <w:tr>
        <w:trPr>
          <w:trHeight w:hRule="exact" w:val="51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stock broker or stock dealer within the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meaning of the Securities and Exchange</w:t>
            </w:r>
          </w:p>
        </w:tc>
      </w:tr>
      <w:tr>
        <w:trPr>
          <w:trHeight w:hRule="exact" w:val="1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of Sri Lanka Act, No. 36 of 1987;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managing company operating a unit trust</w:t>
            </w:r>
          </w:p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within the meaning of the Securities and</w:t>
            </w:r>
          </w:p>
        </w:tc>
      </w:tr>
      <w:tr>
        <w:trPr>
          <w:trHeight w:hRule="exact" w:val="26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Exchange Commission of Sri Lanka Act,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36 of 1987;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carries on business as a market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intermediary within the meaning of the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Securities and Exchange Commission of</w:t>
            </w:r>
          </w:p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Act, No. 36 of 1987; or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financial institution as may be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to the Central Bank by any written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for the time being in force;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6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91</w:t>
            </w:r>
          </w:p>
        </w:tc>
      </w:tr>
      <w:tr>
        <w:trPr>
          <w:trHeight w:hRule="exact" w:val="1518"/>
        </w:trPr>
        <w:tc>
          <w:tcPr>
            <w:tcW w:type="dxa" w:w="3007"/>
            <w:vMerge/>
            <w:tcBorders/>
          </w:tcPr>
          <w:p/>
        </w:tc>
        <w:tc>
          <w:tcPr>
            <w:tcW w:type="dxa" w:w="5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8" w:after="0"/>
              <w:ind w:left="698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“financial system” means a network of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institutions and markets dealing in a variety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instruments that are engaged in money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transmission and lending and borrowing of funds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financial market infrastructure;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0" w:lineRule="exact" w:before="180" w:after="154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“Government” means the Government of the Democratic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6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678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”Insurance Regulatory Commission of Sri Lanka” means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Insurance Regulatory Commission of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established under the Regulation of Insurance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Industry Act, No. 43 of 2000;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40" w:lineRule="exact" w:before="180" w:after="154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Minister assigned the subject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Finance;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4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94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146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192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678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“monetary liabilities” means the reserve money including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currency in circulation, deposits held by licensed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commercial banks and government agencies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and such other liabilities as may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determined by the Central Bank from time to time,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having regard to all types of liabilities available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and the analytical use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base;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78" w:right="120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“money supply” means all currency, demand deposits,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time and savings deposits and such other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assets as may be prescribed by the 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time to time and are owned by persons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than the Government, (commercial) banks and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institutions or categories of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institutions as may be prescribed by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78" w:right="1204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“note” means a currency note issued by the Central Bank,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including a currency note issued or deemed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issued by the Board of Commissioners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Currency Ordinance, No. 21 of 1941;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9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92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0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“other financial liabilities” in relation to a financial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institution, means liabilities (other than deposit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liabilities) incurred by such financial institution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acceptance of money in any form from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public, in the course of its business, by the issue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bills of exchange, promissory notes, bonds,</w:t>
            </w:r>
          </w:p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certificates, notes, commercial papers or any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similar instrument by means of which money is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raised from the public;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“person” includes any officer of any department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and any body of persons, corporate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unincorporate, whether established or constituted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or under any written law or otherwise;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15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“prescribed” means prescribed by rules;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48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88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26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172" w:after="0"/>
              <w:ind w:left="0" w:right="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662" w:right="1256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“public authority” or “public entity” includes a Ministry,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Department, Provincial Ministry, Provincial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Department, local authority, public corporation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company in which the Government or a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corporation or a local authority holds fifty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per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more of the shares of that company;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62" w:right="1256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“public corporation” means any corporation, board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other body which is or was established by or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written law other than the Companies Act, No.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07 of 2007, with funds or capital wholly or partly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by the Government, by way of grant, loan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otherwise;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62" w:right="1256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“public international financial institution” includes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Asian Development Bank, International Bank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Reconstruction and Development,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International Monetary Fund;</w:t>
            </w:r>
          </w:p>
        </w:tc>
      </w:tr>
    </w:tbl>
    <w:p>
      <w:pPr>
        <w:autoSpaceDN w:val="0"/>
        <w:autoSpaceDE w:val="0"/>
        <w:widowControl/>
        <w:spacing w:line="268" w:lineRule="exact" w:before="138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“resident” means -</w:t>
      </w:r>
    </w:p>
    <w:p>
      <w:pPr>
        <w:autoSpaceDN w:val="0"/>
        <w:tabs>
          <w:tab w:pos="2902" w:val="left"/>
        </w:tabs>
        <w:autoSpaceDE w:val="0"/>
        <w:widowControl/>
        <w:spacing w:line="268" w:lineRule="exact" w:before="212" w:after="0"/>
        <w:ind w:left="24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citizen of Sri Lanka residing in Sri Lanka;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9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09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17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93</w:t>
            </w:r>
          </w:p>
        </w:tc>
      </w:tr>
      <w:tr>
        <w:trPr>
          <w:trHeight w:hRule="exact" w:val="13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4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individual who has been in Sri Lanka for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 not less than one hundred and eighty-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three days in aggregate in any twelve months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period;</w:t>
            </w:r>
          </w:p>
        </w:tc>
      </w:tr>
      <w:tr>
        <w:trPr>
          <w:trHeight w:hRule="exact" w:val="11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6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company incorporated in Sri Lanka or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body corporate established by or under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written law, or any firm, partnership or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organization in Sri Lanka; or</w:t>
            </w:r>
          </w:p>
        </w:tc>
      </w:tr>
      <w:tr>
        <w:trPr>
          <w:trHeight w:hRule="exact" w:val="140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branch, subsidiary, affiliate, extension,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office or any other unit of a company or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judicial person established by or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 of any foreign country and operating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Lanka;</w:t>
            </w:r>
          </w:p>
        </w:tc>
      </w:tr>
      <w:tr>
        <w:trPr>
          <w:trHeight w:hRule="exact" w:val="678"/>
        </w:trPr>
        <w:tc>
          <w:tcPr>
            <w:tcW w:type="dxa" w:w="2255"/>
            <w:vMerge/>
            <w:tcBorders/>
          </w:tcPr>
          <w:p/>
        </w:tc>
        <w:tc>
          <w:tcPr>
            <w:tcW w:type="dxa" w:w="5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8" w:val="left"/>
              </w:tabs>
              <w:autoSpaceDE w:val="0"/>
              <w:widowControl/>
              <w:spacing w:line="234" w:lineRule="exact" w:before="150" w:after="0"/>
              <w:ind w:left="1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“scripless securities” means securities issued in scripless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form;</w:t>
            </w:r>
          </w:p>
        </w:tc>
      </w:tr>
    </w:tbl>
    <w:p>
      <w:pPr>
        <w:autoSpaceDN w:val="0"/>
        <w:autoSpaceDE w:val="0"/>
        <w:widowControl/>
        <w:spacing w:line="234" w:lineRule="exact" w:before="174" w:after="0"/>
        <w:ind w:left="25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“Secretary to the Treasury” means the Secretary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Ministry of the Minister assigned the subject of </w:t>
      </w:r>
      <w:r>
        <w:rPr>
          <w:rFonts w:ascii="Times" w:hAnsi="Times" w:eastAsia="Times"/>
          <w:b w:val="0"/>
          <w:i w:val="0"/>
          <w:color w:val="000000"/>
          <w:sz w:val="20"/>
        </w:rPr>
        <w:t>Finance;</w:t>
      </w:r>
    </w:p>
    <w:p>
      <w:pPr>
        <w:autoSpaceDN w:val="0"/>
        <w:autoSpaceDE w:val="0"/>
        <w:widowControl/>
        <w:spacing w:line="268" w:lineRule="exact" w:before="200" w:after="108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“securities” includes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115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6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treasury bills issued in accordance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 of the Local Treasury Bills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Ordinance (Chapter 417), whether issued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scripless form or otherwise;</w:t>
            </w:r>
          </w:p>
        </w:tc>
      </w:tr>
      <w:tr>
        <w:trPr>
          <w:trHeight w:hRule="exact" w:val="14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2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6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registered stock or securities issued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accordance with the provisions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Registered Stock and Securities Ordinance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(Chapter 420), whether issued in scripless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form or otherwise; and</w:t>
            </w:r>
          </w:p>
        </w:tc>
      </w:tr>
      <w:tr>
        <w:trPr>
          <w:trHeight w:hRule="exact" w:val="107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2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8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security of the Central Bank, whether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issued in scripless form or otherwise, except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 of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of section 59;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Central Bank of Sri Lanka</w:t>
      </w:r>
    </w:p>
    <w:p>
      <w:pPr>
        <w:autoSpaceDN w:val="0"/>
        <w:tabs>
          <w:tab w:pos="2422" w:val="left"/>
        </w:tabs>
        <w:autoSpaceDE w:val="0"/>
        <w:widowControl/>
        <w:spacing w:line="240" w:lineRule="exact" w:before="472" w:after="154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“securities account” means an account maintained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participant with the Central Bank;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254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6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72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6" w:after="0"/>
              <w:ind w:left="662" w:right="1256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“Securities and Exchange Commission of Sri Lanka”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means the Securities and Exchange Commission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Sri Lanka established under the Securities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Exchange Commission of Sri Lanka Act, No. 36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1987;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662" w:right="1256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“settlement account” means an account maintained by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participant with the Central Bank under this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used for the purposes of the system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approval of the Central Bank; and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“special deposits” means all those deposit liabilities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commercial bank arising out of monies deposited </w:t>
      </w:r>
      <w:r>
        <w:rPr>
          <w:rFonts w:ascii="Times" w:hAnsi="Times" w:eastAsia="Times"/>
          <w:b w:val="0"/>
          <w:i w:val="0"/>
          <w:color w:val="000000"/>
          <w:sz w:val="20"/>
        </w:rPr>
        <w:t>in any special account.</w:t>
      </w:r>
    </w:p>
    <w:p>
      <w:pPr>
        <w:autoSpaceDN w:val="0"/>
        <w:tabs>
          <w:tab w:pos="3638" w:val="left"/>
        </w:tabs>
        <w:autoSpaceDE w:val="0"/>
        <w:widowControl/>
        <w:spacing w:line="286" w:lineRule="exact" w:before="196" w:after="0"/>
        <w:ind w:left="13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 XIX</w:t>
      </w:r>
    </w:p>
    <w:p>
      <w:pPr>
        <w:autoSpaceDN w:val="0"/>
        <w:autoSpaceDE w:val="0"/>
        <w:widowControl/>
        <w:spacing w:line="268" w:lineRule="exact" w:before="192" w:after="152"/>
        <w:ind w:left="0" w:right="41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EPEALS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AVINGS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1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2" w:after="0"/>
              <w:ind w:left="0" w:right="16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124.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repealed.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Monetary Law Act (Chapter 422)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Repeal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Monetary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Law Act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(Chapter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422)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878" w:val="left"/>
              </w:tabs>
              <w:autoSpaceDE w:val="0"/>
              <w:widowControl/>
              <w:spacing w:line="238" w:lineRule="exact" w:before="130" w:after="0"/>
              <w:ind w:left="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125.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Governor of the Central Bank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the provisions of the Monetary Law Act (Chapter 422)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holding office on the day immediately prior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date shall be deemed to be and continue to be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Governor of the Central Bank under this Act, and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continue to serve in such office until the expiration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 of his office.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Continuation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terms of</w:t>
            </w:r>
          </w:p>
        </w:tc>
      </w:tr>
      <w:tr>
        <w:trPr>
          <w:trHeight w:hRule="exact" w:val="5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81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16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members of the Monetary Board appointed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the Monetary Law Act (Chapter 422), except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to the Treasury appointed under that Act and </w:t>
      </w:r>
      <w:r>
        <w:rPr>
          <w:rFonts w:ascii="Times" w:hAnsi="Times" w:eastAsia="Times"/>
          <w:b w:val="0"/>
          <w:i w:val="0"/>
          <w:color w:val="000000"/>
          <w:sz w:val="20"/>
        </w:rPr>
        <w:t>holding office on the day immediately prior to the appointed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95</w:t>
      </w:r>
    </w:p>
    <w:p>
      <w:pPr>
        <w:autoSpaceDN w:val="0"/>
        <w:autoSpaceDE w:val="0"/>
        <w:widowControl/>
        <w:spacing w:line="246" w:lineRule="exact" w:before="468" w:after="15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date shall be deemed to be the members of the Governing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under this Act, and shall continue to be members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Governing Board under this Act until the expiration of </w:t>
      </w:r>
      <w:r>
        <w:rPr>
          <w:rFonts w:ascii="Times" w:hAnsi="Times" w:eastAsia="Times"/>
          <w:b w:val="0"/>
          <w:i w:val="0"/>
          <w:color w:val="000000"/>
          <w:sz w:val="20"/>
        </w:rPr>
        <w:t>the term of their respective offices.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persons who continue to be the Governor of the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Provisional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or the members of the Governing Board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terms of the provisions of subsections (1) and (2)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eligible for reappointment to any office under this Act: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9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Provided however, any such person shall not serve for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 exceeding twelve years including the period such person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served as the Governor of the Central Bank or an appointed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member, under the provisions of the Monetary Law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422).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2" w:val="left"/>
              </w:tabs>
              <w:autoSpaceDE w:val="0"/>
              <w:widowControl/>
              <w:spacing w:line="278" w:lineRule="exact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the prohibition in section 86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the Central Bank may make new direct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advances</w:t>
            </w:r>
          </w:p>
        </w:tc>
      </w:tr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provisional advances to the Government to finance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expenditures authorized to be incurred out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Consolidated Fund within the first month of the financial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year: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however, every such new advance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repaid within a period of not exceeding six months and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total amount of such advances outstanding shall not exceed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ten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revenue of the first four months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financial year as reported in the half yearly report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published by the Ministry of the Minister under the Fiscal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(Responsibility) Act, No. 3 of 2003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period.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38" w:val="left"/>
        </w:tabs>
        <w:autoSpaceDE w:val="0"/>
        <w:widowControl/>
        <w:spacing w:line="248" w:lineRule="exact" w:before="184" w:after="132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Such new advances shall bear interest at prevailing </w:t>
      </w:r>
      <w:r>
        <w:rPr>
          <w:rFonts w:ascii="Times" w:hAnsi="Times" w:eastAsia="Times"/>
          <w:b w:val="0"/>
          <w:i w:val="0"/>
          <w:color w:val="000000"/>
          <w:sz w:val="20"/>
        </w:rPr>
        <w:t>market-related rates as determined by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14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Such new advances shall not be made to refinance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outstanding credit of the Central Bank to the Government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appointed date.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1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Central Bank of Sri Lanka</w:t>
      </w:r>
    </w:p>
    <w:p>
      <w:pPr>
        <w:autoSpaceDN w:val="0"/>
        <w:autoSpaceDE w:val="0"/>
        <w:widowControl/>
        <w:spacing w:line="240" w:lineRule="exact" w:before="472" w:after="140"/>
        <w:ind w:left="1702" w:right="2518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The provisions of subsections (1), (2) and (3) of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 be effective until such time provisions are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law for the Government to finance its immediate fiscal </w:t>
      </w:r>
      <w:r>
        <w:rPr>
          <w:rFonts w:ascii="Times" w:hAnsi="Times" w:eastAsia="Times"/>
          <w:b w:val="0"/>
          <w:i w:val="0"/>
          <w:color w:val="000000"/>
          <w:sz w:val="20"/>
        </w:rPr>
        <w:t>requirements.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56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8" w:val="left"/>
              </w:tabs>
              <w:autoSpaceDE w:val="0"/>
              <w:widowControl/>
              <w:spacing w:line="278" w:lineRule="exact" w:before="7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127.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prohibition in subsection (4)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86, the Central Bank may purchase securities issued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purchase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issued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Government in the primary market, bearing interest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prevailing market-related rates, within a period of six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months from the appointed date: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however, such securities shall mature or be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Transitory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redeemed within a period of  one year from the appointed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and the total amount of such securities purchased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exceed one third of the limit of the Treasury Bills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approved by Parliament.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6" w:val="left"/>
              </w:tabs>
              <w:autoSpaceDE w:val="0"/>
              <w:widowControl/>
              <w:spacing w:line="278" w:lineRule="exact" w:before="10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the prohibition in subsections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and (4) of section 86, any outstanding credit of the Central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credit to the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to the Government and any holding of securities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9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purchased on the primary market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at the appointed date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maintained.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Central Bank shall, in consultation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Minister, convert any outstanding credit of the Central Bank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6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the Government and any outstanding securities purchased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primary market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at the appointed date, over a period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ten years immediately succeeding such date, into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negotiable debt instruments with a specified maturity period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issued at prevailing market-related interest rates, on which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Central Bank shall, as much as possible, sell such debt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instruments under its monetary policy.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858" w:val="left"/>
              </w:tabs>
              <w:autoSpaceDE w:val="0"/>
              <w:widowControl/>
              <w:spacing w:line="238" w:lineRule="exact" w:before="146" w:after="0"/>
              <w:ind w:left="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129.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Notwithstanding the provisions of sections 96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97, if from the appointed date the latest audited financial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statements of the Central Bank prior to the appointed date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reflect that the values of its assets are below the sum of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monetary liabilities and paid-up capital, and in accordance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the Government’s financial position, it is unable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distributable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earnings to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restore the</w:t>
            </w:r>
          </w:p>
        </w:tc>
      </w:tr>
      <w:tr>
        <w:trPr>
          <w:trHeight w:hRule="exact" w:val="4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capital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53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1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Transitory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credit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credit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institutions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lending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carried out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productive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purposes</w:t>
            </w:r>
          </w:p>
        </w:tc>
      </w:tr>
      <w:tr>
        <w:trPr>
          <w:trHeight w:hRule="exact" w:val="4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to the Central Bank the necessary amount in currency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 negotiable debt instruments pursuant to section 97,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shall not be required to pay and credit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remaining distributable earnings pursuant to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subsection (1) of section 96 to the Consolidated Fund,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but such distributable earnings shall instead be applied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restore its capital to an unimpaired level: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however, if the capital of the Central Bank is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continues to be impaired after a period of ten years from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date, the provisions of section 97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applicable.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72" w:val="left"/>
              </w:tabs>
              <w:autoSpaceDE w:val="0"/>
              <w:widowControl/>
              <w:spacing w:line="280" w:lineRule="exact" w:before="11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130.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provisions of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subsection (1) of section 113, any outstanding credit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granted to credit institutions pursuant to section 88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Law Act (Chapter 422) and any credit guarantee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given under section 108 or 108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said Act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maintained under this Act subject to the terms and conditions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agreed.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2" w:val="left"/>
              </w:tabs>
              <w:autoSpaceDE w:val="0"/>
              <w:widowControl/>
              <w:spacing w:line="280" w:lineRule="exact" w:before="156" w:after="0"/>
              <w:ind w:left="36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131.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repeal of the Monetary Law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(Chapter 422), the Central Bank shall continue to act as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2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Central Bank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continue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act as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agent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agent of the Government pursuant to sections 112 and 113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repealed Act, which shall be limited only in respect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issuance of securities of the Government for the account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Government and in respect of the management of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and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debt, until such date as the relevant law relating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debt management agency or office comes into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4" w:val="left"/>
              </w:tabs>
              <w:autoSpaceDE w:val="0"/>
              <w:widowControl/>
              <w:spacing w:line="278" w:lineRule="exact" w:before="11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132.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Any right or obligation attributed to the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Board under the Monetary Law Act (Chapter 422)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obligations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other law prior to the appointed date shall be assumed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Monetary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Central Bank under this Act, except as provided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otherwise.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6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98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Any action, regulation or decision taken or issued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by the Monetary Board under the Monetary Law 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422) or any other law prior to the appointed date,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deemed to have been taken or issued or made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under this Act, except as provided otherwise.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5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28" w:val="left"/>
              </w:tabs>
              <w:autoSpaceDE w:val="0"/>
              <w:widowControl/>
              <w:spacing w:line="278" w:lineRule="exact" w:before="23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133.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effect from the appointed date,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 provision in any other law-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capital of the Central Bank under the Monetary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Act (Chapter 422) (hereinafter referred to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“repealed Act”) on the day immediately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appointed date shall be deemed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the capital of the Central Bank under this Act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 the appointed date;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employees of the Central Bank under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Act, holding office on the day immediately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appointed date shall be deemed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the employees of the Central Bank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with effect from the appointed date and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employees shall continue to hold office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under this Act on terms and conditions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less favourable than the terms and conditions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5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attaching to the respective office held by them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day preceding the appointed date;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7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currency notes and coins including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commemorative notes and coins issued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Central Bank and the holding of its own notes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coins as part of its currency issue under the repealed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Act and subsisting on the day immediately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preceding the appointed date, shall be deemed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the currency notes and coins issued and held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Central Bank as the case may be under this Act;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3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payment, clearing and settlement systems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established and operated by the Central Bank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repealed Act or any other written law,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6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99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existing on the day immediately preceding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date shall be deemed, with effect from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appointed date, to be payment, clearing and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settlement systems established and operated by the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under this Act;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examinations, audits, inquiries or investigations</w:t>
            </w:r>
          </w:p>
        </w:tc>
      </w:tr>
      <w:tr>
        <w:trPr>
          <w:trHeight w:hRule="exact" w:val="24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6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initiated by the Central Bank or any of its officers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repealed Act and pending on the day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preceding the appointed date shall be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deemed, with effect from the appointed date, to be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examinations, audits, inquiries or investigations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conducted or being conducted, as the case may be,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initiated by the Central Bank or such officer under</w:t>
            </w:r>
          </w:p>
        </w:tc>
      </w:tr>
      <w:tr>
        <w:trPr>
          <w:trHeight w:hRule="exact" w:val="8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contracts, deeds, bonds, agreements, guarantees,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of attorney, grants of legal representation</w:t>
            </w:r>
          </w:p>
        </w:tc>
      </w:tr>
      <w:tr>
        <w:trPr>
          <w:trHeight w:hRule="exact" w:val="24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other instruments of whatever nature entered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by the Central Bank, the Monetary Board or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officer of the Central Bank authorized by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5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Monetary Board under the repealed Act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subsisting and having effect on the day immediately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appointed date and to which the</w:t>
            </w:r>
          </w:p>
        </w:tc>
      </w:tr>
      <w:tr>
        <w:trPr>
          <w:trHeight w:hRule="exact" w:val="22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or the Monetary Board or any</w:t>
            </w:r>
          </w:p>
        </w:tc>
      </w:tr>
      <w:tr>
        <w:trPr>
          <w:trHeight w:hRule="exact" w:val="9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authorized officer is a party or which are in favour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Central Bank shall be deemed with effect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from the appointed date to be contracts, deeds,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bonds, agreements, guarantees, powers of attorney,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grants of legal representation and other instruments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entered into by or granted in favour of the Central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under this Act;</w:t>
            </w:r>
          </w:p>
        </w:tc>
      </w:tr>
      <w:tr>
        <w:trPr>
          <w:trHeight w:hRule="exact" w:val="81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6" w:after="0"/>
              <w:ind w:left="0" w:right="2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5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unless specifically suspended or cancelled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withdrawn in the manner provided for in this Act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any other written law, all licences, registrations,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rules, regulations, directions, determinations,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orders, approvals or refusals, notices, circulars,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operating instructions or any other written</w:t>
            </w:r>
          </w:p>
        </w:tc>
      </w:tr>
      <w:tr>
        <w:trPr>
          <w:trHeight w:hRule="exact" w:val="95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0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100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communication made or issued by the Central Bank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the Monetary Board or any officer of the Central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authorized by the Monetary Board under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Act, and subsisting or having effect on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 immediately preceding the appointed date shall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deemed with effect from the appointed date to</w:t>
            </w:r>
          </w:p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licences, registrations, rules, regulations,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directions, determinations, orders, approvals or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refusals, notices,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circulars, operating instructions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any other written communication made or issued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Central Bank under this Act;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applications, actions, proceedings or appeals of</w:t>
            </w:r>
          </w:p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whatever nature instituted under the provision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law by or against the Central Bank,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Board, its members or any officer of the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under the repealed Act and pending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immediately preceding the appointed</w:t>
            </w:r>
          </w:p>
        </w:tc>
      </w:tr>
      <w:tr>
        <w:trPr>
          <w:trHeight w:hRule="exact" w:val="2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shall be deemed as from the appointed date, to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applications, actions, proceedings or appeals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instituted by or against the Central Bank or any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thereof under this Act and may be continued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accordingly;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judgments, decrees or orders entered in favour</w:t>
            </w:r>
          </w:p>
        </w:tc>
      </w:tr>
      <w:tr>
        <w:trPr>
          <w:trHeight w:hRule="exact" w:val="96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of, or against the Central Bank or the Monetary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Board or any officer of the Central Bank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Act by any Court 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tribunal in any action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proceeding shall be deemed with effect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date, to be judgments, decrees or orders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entered in favour of, or against the Central Bank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other officer of the Central Bank under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Act;</w:t>
            </w:r>
          </w:p>
        </w:tc>
      </w:tr>
      <w:tr>
        <w:trPr>
          <w:trHeight w:hRule="exact" w:val="10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4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all reserves maintained by the Central Bank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provisions of the repealed Act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other written law or any regulatory requirement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issued thereunder or otherwise, on the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preceding the appointed date shall be</w:t>
            </w:r>
          </w:p>
        </w:tc>
      </w:tr>
      <w:tr>
        <w:trPr>
          <w:trHeight w:hRule="exact" w:val="83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292" w:val="left"/>
        </w:tabs>
        <w:autoSpaceDE w:val="0"/>
        <w:widowControl/>
        <w:spacing w:line="244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Central Bank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101</w:t>
      </w:r>
    </w:p>
    <w:p>
      <w:pPr>
        <w:autoSpaceDN w:val="0"/>
        <w:autoSpaceDE w:val="0"/>
        <w:widowControl/>
        <w:spacing w:line="266" w:lineRule="exact" w:before="448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deemed with effect from the appointed date to be</w:t>
      </w:r>
    </w:p>
    <w:p>
      <w:pPr>
        <w:autoSpaceDN w:val="0"/>
        <w:autoSpaceDE w:val="0"/>
        <w:widowControl/>
        <w:spacing w:line="268" w:lineRule="exact" w:before="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reserves of the Central bank under this Act, held for</w:t>
      </w:r>
    </w:p>
    <w:p>
      <w:pPr>
        <w:autoSpaceDN w:val="0"/>
        <w:autoSpaceDE w:val="0"/>
        <w:widowControl/>
        <w:spacing w:line="266" w:lineRule="exact" w:before="0" w:after="166"/>
        <w:ind w:left="0" w:right="53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purpose;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8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property immovable and movable of the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Central Bank (including cash balances, reserve</w:t>
            </w:r>
          </w:p>
        </w:tc>
      </w:tr>
      <w:tr>
        <w:trPr>
          <w:trHeight w:hRule="exact" w:val="255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8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1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funds, investments, intellectual properties, and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deposits);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liabilities, including deposits and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contingent liabilities, of the Central Bank;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rights, powers, privileges, authorities,</w:t>
            </w:r>
          </w:p>
        </w:tc>
      </w:tr>
      <w:tr>
        <w:trPr>
          <w:trHeight w:hRule="exact" w:val="6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8" w:after="0"/>
              <w:ind w:left="5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obligations, duties and interest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arising in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out of, such property and such liabilities;</w:t>
            </w:r>
          </w:p>
        </w:tc>
      </w:tr>
      <w:tr>
        <w:trPr>
          <w:trHeight w:hRule="exact" w:val="36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books, accounts and documents relating or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appertaining to the Central Bank or to any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of the Central Bank,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repealed Act, and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subsisting on the day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preceding the appointed date, shall</w:t>
            </w:r>
          </w:p>
        </w:tc>
      </w:tr>
      <w:tr>
        <w:trPr>
          <w:trHeight w:hRule="exact" w:val="11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deemed as from the appointed date to be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property, liabilities, rights, powers, privileges,</w:t>
            </w:r>
          </w:p>
        </w:tc>
      </w:tr>
      <w:tr>
        <w:trPr>
          <w:trHeight w:hRule="exact" w:val="4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2" w:after="0"/>
              <w:ind w:left="1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authorities, obligations, duties, interest</w:t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books,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accounts and documents of the Central Bank under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Act;</w:t>
            </w:r>
          </w:p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exemptions, refunds, losses, concessions, reliefs,</w:t>
            </w:r>
          </w:p>
        </w:tc>
      </w:tr>
      <w:tr>
        <w:trPr>
          <w:trHeight w:hRule="exact" w:val="255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benefits of taxes, duties, levies or any other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monetary benefit entitled or enjoyed by the Central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Bank under the repealed Act and subsisting on the</w:t>
            </w:r>
          </w:p>
        </w:tc>
      </w:tr>
      <w:tr>
        <w:trPr>
          <w:trHeight w:hRule="exact" w:val="25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 immediately preceding the appointed date shall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deemed as from the appointed date, exemptions,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refunds, losses, concessions, reliefs, benefits of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taxes, duties, levies or any other monetary benefit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entitled or enjoyed by the Central Bank under this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4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102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65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effect from the appointed date, every reference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Central Bank, the Monetary Board 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of the Central Bank under the repealed Act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given in any Act, regulation, notification, contract,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instrument, record, share certificate, document,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deed, bond, agreement, guarantee, power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attorney, grant of legal representation and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instruments of whatever nature shall be deemed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 reference to the Central Bank or any such officer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Central Bank under this Act to give effect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thereof.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6" w:val="left"/>
              </w:tabs>
              <w:autoSpaceDE w:val="0"/>
              <w:widowControl/>
              <w:spacing w:line="278" w:lineRule="exact" w:before="11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134.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.0000000000002" w:type="dxa"/>
      </w:tblPr>
      <w:tblGrid>
        <w:gridCol w:w="4510"/>
        <w:gridCol w:w="4510"/>
      </w:tblGrid>
      <w:tr>
        <w:trPr>
          <w:trHeight w:hRule="exact" w:val="9652"/>
        </w:trPr>
        <w:tc>
          <w:tcPr>
            <w:tcW w:type="dxa" w:w="435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Central Bank of Sri Lanka</w:t>
            </w:r>
          </w:p>
        </w:tc>
        <w:tc>
          <w:tcPr>
            <w:tcW w:type="dxa" w:w="189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103</w:t>
            </w:r>
          </w:p>
        </w:tc>
      </w:tr>
    </w:tbl>
    <w:p>
      <w:pPr>
        <w:autoSpaceDN w:val="0"/>
        <w:autoSpaceDE w:val="0"/>
        <w:widowControl/>
        <w:spacing w:line="150" w:lineRule="exact" w:before="16" w:after="0"/>
        <w:ind w:left="0" w:right="33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