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21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2" w:lineRule="exact" w:before="22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>NATIONAL EYE BANK TRUST OF SRI LANKA</w:t>
      </w:r>
    </w:p>
    <w:p>
      <w:pPr>
        <w:autoSpaceDN w:val="0"/>
        <w:autoSpaceDE w:val="0"/>
        <w:widowControl/>
        <w:spacing w:line="332" w:lineRule="exact" w:before="172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48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4" w:lineRule="exact" w:before="156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provide for the establishment of a Trust called the National Eye Bank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Trust of Sri Lanka; to provide corneal tissues, artificial devices and other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tissues required for ophthalmic surgery and for scientific and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technical research and education: to share excess corneal tissues and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other  tissues  required for  ophthalmic  surgery with other countries  and  to </w:t>
      </w:r>
      <w:r>
        <w:rPr>
          <w:rFonts w:ascii="Times" w:hAnsi="Times" w:eastAsia="Times"/>
          <w:b/>
          <w:i w:val="0"/>
          <w:color w:val="000000"/>
          <w:sz w:val="20"/>
        </w:rPr>
        <w:t>provide   for   matters   connected   therewith   or incidental  thereto</w:t>
      </w:r>
    </w:p>
    <w:p>
      <w:pPr>
        <w:autoSpaceDN w:val="0"/>
        <w:autoSpaceDE w:val="0"/>
        <w:widowControl/>
        <w:spacing w:line="244" w:lineRule="exact" w:before="17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6" w:lineRule="exact" w:before="134" w:after="0"/>
        <w:ind w:left="0" w:right="31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Health</w:t>
      </w:r>
    </w:p>
    <w:p>
      <w:pPr>
        <w:autoSpaceDN w:val="0"/>
        <w:autoSpaceDE w:val="0"/>
        <w:widowControl/>
        <w:spacing w:line="246" w:lineRule="exact" w:before="0" w:after="0"/>
        <w:ind w:left="0" w:right="353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on 08th of  August, 2023</w:t>
      </w:r>
    </w:p>
    <w:p>
      <w:pPr>
        <w:autoSpaceDN w:val="0"/>
        <w:autoSpaceDE w:val="0"/>
        <w:widowControl/>
        <w:spacing w:line="268" w:lineRule="exact" w:before="214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April 10, 2023)</w:t>
      </w:r>
    </w:p>
    <w:p>
      <w:pPr>
        <w:autoSpaceDN w:val="0"/>
        <w:autoSpaceDE w:val="0"/>
        <w:widowControl/>
        <w:spacing w:line="246" w:lineRule="exact" w:before="232" w:after="96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598"/>
        </w:trPr>
        <w:tc>
          <w:tcPr>
            <w:tcW w:type="dxa" w:w="17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4" w:after="0"/>
              <w:ind w:left="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[Bill No. 193]</w:t>
            </w:r>
          </w:p>
        </w:tc>
        <w:tc>
          <w:tcPr>
            <w:tcW w:type="dxa" w:w="44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6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78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36.00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0" w:right="576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National Eye Bank Trust of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15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49/2013</w:t>
      </w:r>
    </w:p>
    <w:p>
      <w:pPr>
        <w:autoSpaceDN w:val="0"/>
        <w:autoSpaceDE w:val="0"/>
        <w:widowControl/>
        <w:spacing w:line="240" w:lineRule="exact" w:before="240" w:after="0"/>
        <w:ind w:left="2056" w:right="2422" w:hanging="25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14"/>
        </w:rPr>
        <w:t>CALLED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YE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CORNEAL </w:t>
      </w:r>
      <w:r>
        <w:rPr>
          <w:rFonts w:ascii="Times" w:hAnsi="Times" w:eastAsia="Times"/>
          <w:b w:val="0"/>
          <w:i w:val="0"/>
          <w:color w:val="221F1F"/>
          <w:sz w:val="14"/>
        </w:rPr>
        <w:t>TISSUES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ARTIFICIAL</w:t>
      </w:r>
      <w:r>
        <w:rPr>
          <w:rFonts w:ascii="Times" w:hAnsi="Times" w:eastAsia="Times"/>
          <w:b w:val="0"/>
          <w:i w:val="0"/>
          <w:color w:val="221F1F"/>
          <w:sz w:val="14"/>
        </w:rPr>
        <w:t>DEVICES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TISSUES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</w:p>
    <w:p>
      <w:pPr>
        <w:autoSpaceDN w:val="0"/>
        <w:autoSpaceDE w:val="0"/>
        <w:widowControl/>
        <w:spacing w:line="240" w:lineRule="exact" w:before="0" w:after="0"/>
        <w:ind w:left="20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OPHTHALMIC</w:t>
      </w:r>
      <w:r>
        <w:rPr>
          <w:rFonts w:ascii="Times" w:hAnsi="Times" w:eastAsia="Times"/>
          <w:b w:val="0"/>
          <w:i w:val="0"/>
          <w:color w:val="221F1F"/>
          <w:sz w:val="14"/>
        </w:rPr>
        <w:t>SURGERY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SCIENTIFIC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TECHNICAL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RESEARCH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EDUCATION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SHARE</w:t>
      </w:r>
      <w:r>
        <w:rPr>
          <w:rFonts w:ascii="Times" w:hAnsi="Times" w:eastAsia="Times"/>
          <w:b w:val="0"/>
          <w:i w:val="0"/>
          <w:color w:val="221F1F"/>
          <w:sz w:val="14"/>
        </w:rPr>
        <w:t>EXCESS</w:t>
      </w:r>
      <w:r>
        <w:rPr>
          <w:rFonts w:ascii="Times" w:hAnsi="Times" w:eastAsia="Times"/>
          <w:b w:val="0"/>
          <w:i w:val="0"/>
          <w:color w:val="221F1F"/>
          <w:sz w:val="14"/>
        </w:rPr>
        <w:t>CORNEAL</w:t>
      </w:r>
      <w:r>
        <w:rPr>
          <w:rFonts w:ascii="Times" w:hAnsi="Times" w:eastAsia="Times"/>
          <w:b w:val="0"/>
          <w:i w:val="0"/>
          <w:color w:val="221F1F"/>
          <w:sz w:val="14"/>
        </w:rPr>
        <w:t>TISSUES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</w:p>
    <w:p>
      <w:pPr>
        <w:autoSpaceDN w:val="0"/>
        <w:autoSpaceDE w:val="0"/>
        <w:widowControl/>
        <w:spacing w:line="186" w:lineRule="exact" w:before="36" w:after="0"/>
        <w:ind w:left="20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TISSUES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OPHTHALMIC</w:t>
      </w:r>
      <w:r>
        <w:rPr>
          <w:rFonts w:ascii="Times" w:hAnsi="Times" w:eastAsia="Times"/>
          <w:b w:val="0"/>
          <w:i w:val="0"/>
          <w:color w:val="221F1F"/>
          <w:sz w:val="14"/>
        </w:rPr>
        <w:t>SURGERY</w:t>
      </w:r>
      <w:r>
        <w:rPr>
          <w:rFonts w:ascii="Times" w:hAnsi="Times" w:eastAsia="Times"/>
          <w:b w:val="0"/>
          <w:i w:val="0"/>
          <w:color w:val="221F1F"/>
          <w:sz w:val="14"/>
        </w:rPr>
        <w:t>WITH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COUNTRIES</w:t>
      </w:r>
    </w:p>
    <w:p>
      <w:pPr>
        <w:autoSpaceDN w:val="0"/>
        <w:autoSpaceDE w:val="0"/>
        <w:widowControl/>
        <w:spacing w:line="248" w:lineRule="exact" w:before="0" w:after="154"/>
        <w:ind w:left="20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INCIDENTAL </w:t>
      </w:r>
      <w:r>
        <w:rPr>
          <w:rFonts w:ascii="Times" w:hAnsi="Times" w:eastAsia="Times"/>
          <w:b w:val="0"/>
          <w:i w:val="0"/>
          <w:color w:val="221F1F"/>
          <w:sz w:val="14"/>
        </w:rPr>
        <w:t>THERTO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WHEREAS corneal blindness has been identified as one of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major causes for blindness worldwide with highest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prevalence in Asia, and the Ministry of Health of Sri Lanka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established a National Eye Bank of Sri Lanka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accommodated in the Colombo National Eye Hospital since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Twenty Fourth day of February, Two Thousand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Eleven with a view to alleviating corneal blindness;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WHEREAS now the Government of Sri Lanka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desirous of incorporating the National Eye Bank of Sri Lanka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 view to alleviating blindness and for the prevention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control of  avoidable blindness.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it therefore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2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28" w:lineRule="exact" w:before="11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National Eye Bank Trust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Sri Lanka Act, No.         of 2023.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68" w:lineRule="exact" w:before="152" w:after="0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68" w:lineRule="exact" w:before="212" w:after="152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YE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2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6" w:after="0"/>
              <w:ind w:left="78" w:right="6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There shall be established a Trust to be called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Eye Bank Trust of Sri Lanka (hereinafter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“the Trust”).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Eye Bank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Trust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576" w:right="187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National Eye Bank Trust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</w:t>
            </w:r>
          </w:p>
        </w:tc>
      </w:tr>
    </w:tbl>
    <w:p>
      <w:pPr>
        <w:autoSpaceDN w:val="0"/>
        <w:autoSpaceDE w:val="0"/>
        <w:widowControl/>
        <w:spacing w:line="266" w:lineRule="exact" w:before="156" w:after="2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Trust shall, by the name assigned to it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>succession and by that name may sue and be sued.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2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 The objects of the Trust shall be to 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objects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Trust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alleviate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blindness from Sri Lanka and prevent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7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 of  avoidable blindness in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  as the National Eye Tissue Bank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2" w:after="214"/>
        <w:ind w:left="0" w:right="57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harvest, process and distribute corneas and other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tissues required for ophthalmic surgery, research</w:t>
            </w:r>
          </w:p>
        </w:tc>
      </w:tr>
    </w:tbl>
    <w:p>
      <w:pPr>
        <w:autoSpaceDN w:val="0"/>
        <w:autoSpaceDE w:val="0"/>
        <w:widowControl/>
        <w:spacing w:line="270" w:lineRule="exact" w:before="0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education while adhering to medical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quality standards and ethics as shall be prescribed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regulations, relating to harvesting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transplantation of corneal tissues and use of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tissues required for ophthalmic surgery;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enhance public awareness in respect of the benefits</w:t>
            </w:r>
          </w:p>
        </w:tc>
      </w:tr>
    </w:tbl>
    <w:p>
      <w:pPr>
        <w:autoSpaceDN w:val="0"/>
        <w:autoSpaceDE w:val="0"/>
        <w:widowControl/>
        <w:spacing w:line="270" w:lineRule="exact" w:before="0" w:after="18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values of donation of corneal tissues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tissues required for ophthalmic surgery;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train Tissue Coordinators to harvest corneal tissues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other tissues required for ophthalmic surgery;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free of charge, corneal tissues and other</w:t>
            </w:r>
          </w:p>
        </w:tc>
      </w:tr>
    </w:tbl>
    <w:p>
      <w:pPr>
        <w:autoSpaceDN w:val="0"/>
        <w:autoSpaceDE w:val="0"/>
        <w:widowControl/>
        <w:spacing w:line="272" w:lineRule="exact" w:before="0" w:after="18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tissues required for ophthalmic surgery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 Hospitals for transplantations;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corneal tissues and other tissues required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ophthalmic surgery which are in excess to other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countries and recover from them the processing cost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may be prescribed.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0" w:right="576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National Eye Bank Trust of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6" w:lineRule="exact" w:before="156" w:after="0"/>
        <w:ind w:left="0" w:right="44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66" w:lineRule="exact" w:before="214" w:after="154"/>
        <w:ind w:left="19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B</w:t>
      </w:r>
      <w:r>
        <w:rPr>
          <w:rFonts w:ascii="Times" w:hAnsi="Times" w:eastAsia="Times"/>
          <w:b w:val="0"/>
          <w:i w:val="0"/>
          <w:color w:val="221F1F"/>
          <w:sz w:val="14"/>
        </w:rPr>
        <w:t>OARD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YE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2" w:after="0"/>
              <w:ind w:left="13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administration and management of the affairs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Trust shall be vested in a Board of Trust (hereinafter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Eye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Bank Trust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Board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“the Board”) consisting of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members, namely–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32"/>
        <w:ind w:left="287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Director-General of Health Services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serve as the Chairman (hereinafter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as “the Chairman”) of the Board;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84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96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8" w:after="0"/>
              <w:ind w:left="838" w:right="1202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the Director of Colombo National Eye Hospital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his representative not below the rank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 Director;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38" w:right="1202" w:hanging="4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(iii) a  representative of the Treasury nominated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Secretary to the Ministry of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the subject of Finance;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(iv) the Chief Judicial Medical Officer of Colombo;</w:t>
      </w:r>
    </w:p>
    <w:p>
      <w:pPr>
        <w:autoSpaceDN w:val="0"/>
        <w:tabs>
          <w:tab w:pos="2878" w:val="left"/>
        </w:tabs>
        <w:autoSpaceDE w:val="0"/>
        <w:widowControl/>
        <w:spacing w:line="240" w:lineRule="exact" w:before="240" w:after="152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the Chief Accountant of the  Ministry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Health;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9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members (hereinafter referred to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“appointed members”) appointed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Minister:-</w:t>
            </w:r>
          </w:p>
        </w:tc>
      </w:tr>
      <w:tr>
        <w:trPr>
          <w:trHeight w:hRule="exact" w:val="13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3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8" w:val="left"/>
                <w:tab w:pos="1736" w:val="left"/>
                <w:tab w:pos="2502" w:val="left"/>
                <w:tab w:pos="3028" w:val="left"/>
                <w:tab w:pos="3996" w:val="left"/>
              </w:tabs>
              <w:autoSpaceDE w:val="0"/>
              <w:widowControl/>
              <w:spacing w:line="240" w:lineRule="exact" w:before="138" w:after="0"/>
              <w:ind w:left="1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a representative nominated by the Council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College of Ophthalmologists of Sri Lanka,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Council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Ophthalmologists of Sri Lanka (Incorporation)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No.12 of 2000;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878" w:right="2304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 medical practitioner nominated by the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 Medical Council established by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9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7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National Eye Bank Trust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32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</w:t>
            </w:r>
          </w:p>
        </w:tc>
      </w:tr>
      <w:tr>
        <w:trPr>
          <w:trHeight w:hRule="exact" w:val="1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Medical Ordinance (Chapter 105), from among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medical practitioners registered in the Sri</w:t>
            </w:r>
          </w:p>
          <w:p>
            <w:pPr>
              <w:autoSpaceDN w:val="0"/>
              <w:tabs>
                <w:tab w:pos="1302" w:val="left"/>
                <w:tab w:pos="2284" w:val="left"/>
                <w:tab w:pos="3244" w:val="left"/>
              </w:tabs>
              <w:autoSpaceDE w:val="0"/>
              <w:widowControl/>
              <w:spacing w:line="268" w:lineRule="exact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Lanka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Medical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Council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possessing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qualifications and expertise in the field of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ophthalmology; and</w:t>
            </w:r>
          </w:p>
        </w:tc>
      </w:tr>
    </w:tbl>
    <w:p>
      <w:pPr>
        <w:autoSpaceDN w:val="0"/>
        <w:autoSpaceDE w:val="0"/>
        <w:widowControl/>
        <w:spacing w:line="234" w:lineRule="exact" w:before="132" w:after="142"/>
        <w:ind w:left="2782" w:right="2448" w:hanging="4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 person who has proven experience and shown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capacity in  the fields of  law  or  management.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0" w:after="0"/>
              <w:ind w:left="84" w:right="56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Every appointed member shall, unless he vacates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 earlier, hold office for a period of three years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his appointment: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12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84" w:right="56" w:firstLine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a member appointed by the Minister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fill a vacancy in the office of an appointed member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Board shall unless he vacates office earlier, hold office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unexpired portion of the term of office of the member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 he succeeds.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174" w:after="13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appointed member of the Board who vacates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shall, unless he has been removed from office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6, be eligible for re-appointment for not more than </w:t>
      </w:r>
      <w:r>
        <w:rPr>
          <w:rFonts w:ascii="Times" w:hAnsi="Times" w:eastAsia="Times"/>
          <w:b w:val="0"/>
          <w:i w:val="0"/>
          <w:color w:val="221F1F"/>
          <w:sz w:val="20"/>
        </w:rPr>
        <w:t>one further term of office, 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16" w:after="0"/>
              <w:ind w:left="82" w:right="56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Any appointed member of the Board may at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resign his office by letter in that behalf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addressed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Minister and such resignation shall take effect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on which the resignation 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accepted in writing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Removal,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19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13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Minister may, for reasons assigned therefore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remove any appointed member from office. An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 who has been removed from office shall not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eligible for re-appointment as a member of the Board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 the Board in any other capacity.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In the event of the vacation of office by death,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resignation or removal of any appointed member,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shall, subject to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section 4, appoint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another person to fill such vacancy.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90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National Eye Bank Trust of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Where any appointed member of the Board 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temporarily unable to perform the duties of his office 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 of ill health or any other cause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if he 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absent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Sri Lanka for a period of not less than three months,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shall having regard to the provisions of paragraph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section 4 appoint any other person to act in place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member during his absence.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Where any appointed member of the Board fails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attend three consecutive meetings of the Board without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obtaining prior approval for such absence from the Chairman,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member shall be deemed to have vacated his office 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conclusion of the third meeting and the Minister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 another person to fill such vacancy in the manner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for in subsection (3).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being a</w:t>
            </w:r>
          </w:p>
        </w:tc>
      </w:tr>
      <w:tr>
        <w:trPr>
          <w:trHeight w:hRule="exact" w:val="3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3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person is not or ceases to be a citizen of Sri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</w:t>
            </w:r>
          </w:p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person is or becomes a member of Parliament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 Provincial Council or any Local Authority;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person has any financial or other interest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affect the discharge by him of 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as a member of the Board;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person is under any law in force in Sri Lanka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 any other country found or declared to be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unsound mind;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person is serving or has served a sentence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imposed by any court in Sri Lanka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other country,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shall be disqualified from being appointed or continuing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a member of the Board.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6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National Eye Bank Trust of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102" w:right="0" w:firstLine="244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If the Chairman is present at a meeting of the Board,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shall preside at such meeting. In the absence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Chairman from any meeting, the members present shall elect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Chairman from among themselves.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Subject to the other provisions of this Act, the Board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regulate the procedure in regard to its meetings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transaction of business at such meetings.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40" w:lineRule="exact" w:before="180" w:after="14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quorum for a meeting of the Board shall be five </w:t>
      </w:r>
      <w:r>
        <w:rPr>
          <w:rFonts w:ascii="Times" w:hAnsi="Times" w:eastAsia="Times"/>
          <w:b w:val="0"/>
          <w:i w:val="0"/>
          <w:color w:val="221F1F"/>
          <w:sz w:val="20"/>
        </w:rPr>
        <w:t>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Where there is an equality of votes, the Chairman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Vacancy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in addition to his vote have a casting vote.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62" w:right="0" w:firstLine="244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No act or proceeding of the Board shall be invalid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 only of any vacancy among its members or any defect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among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not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appointment of any of its members.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invalidate</w:t>
            </w:r>
          </w:p>
        </w:tc>
      </w:tr>
      <w:tr>
        <w:trPr>
          <w:trHeight w:hRule="exact" w:val="19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888" w:after="0"/>
              <w:ind w:left="62" w:right="0" w:firstLine="244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Minister may, from time to time, issue such special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general directions to the Board relating to the exercise,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acts and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Board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 and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directions to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 and discharge of its powers, duties and functions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issued by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Act, and it shall be the duty of the Board to give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to such directions.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Minister</w:t>
            </w:r>
          </w:p>
        </w:tc>
      </w:tr>
      <w:tr>
        <w:trPr>
          <w:trHeight w:hRule="exact" w:val="48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III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38" w:after="152"/>
        <w:ind w:left="0" w:right="35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UNCTIONS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OARD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28" w:lineRule="exact" w:before="112" w:after="0"/>
              <w:ind w:left="8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In giving effect to the objects of the Trust and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the Board shall have the  power–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and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</w:t>
            </w:r>
          </w:p>
        </w:tc>
      </w:tr>
      <w:tr>
        <w:trPr>
          <w:trHeight w:hRule="exact" w:val="83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4" w:right="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harvest, process and distribute corneal tissues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collected from donors upon their death, through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Tissue Coordinator appointed under section 22;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2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National Eye Bank Trust of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32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preserve and store corneal tissues and other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tissues required for ophthalmic surgery under such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as may be prescribed;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arrange to carry out, in consultation with the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of Health Services, any</w:t>
            </w:r>
          </w:p>
        </w:tc>
      </w:tr>
      <w:tr>
        <w:trPr>
          <w:trHeight w:hRule="exact" w:val="36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ophthalmic surgery;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obtain written consent of prospective donors for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donation of corneal tissues upon their death subject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provisions of the Transplantation of Human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Tissues Act, No. 48 of 1987 and the Code of</w:t>
            </w:r>
          </w:p>
        </w:tc>
      </w:tr>
      <w:tr>
        <w:trPr>
          <w:trHeight w:hRule="exact" w:val="36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7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Criminal Procedure Act, No.15 of 1979;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recall or downgrade the corneal tissues or other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tissues required for ophthalmic surgery where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quality of such tissues are not up to the standards as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prescribed by regulations to use for the</w:t>
            </w:r>
          </w:p>
        </w:tc>
      </w:tr>
      <w:tr>
        <w:trPr>
          <w:trHeight w:hRule="exact" w:val="36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this Act;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maintain in such manner as may be determined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consultation with the Secretary to the Ministry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Minister assigned the subject of Health, a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 and a database of the donors of any corneal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 tissues required for ophthalmic surgery;</w:t>
            </w:r>
          </w:p>
        </w:tc>
      </w:tr>
      <w:tr>
        <w:trPr>
          <w:trHeight w:hRule="exact" w:val="144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96" w:right="1202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advise the Minister in respect of fees to be levied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non-Sri Lankan Nationals in order  to cover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costs relating to transplanting and processing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corneal tissues and other tissues required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ophthalmic surgery;</w:t>
            </w:r>
          </w:p>
        </w:tc>
      </w:tr>
      <w:tr>
        <w:trPr>
          <w:trHeight w:hRule="exact" w:val="12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96" w:right="1202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share corneal tissues and other tissues required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ophthalmic surgery free of processing charges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an act of friendship to any foreign country when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 requested by the Minister;</w:t>
            </w:r>
          </w:p>
        </w:tc>
      </w:tr>
      <w:tr>
        <w:trPr>
          <w:trHeight w:hRule="exact" w:val="59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share expertise or technology relating to eye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banking with other countries;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3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6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National Eye Bank Trust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32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formulate a code of ethics relating to harvesting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transplanting of corneal tissues based 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applicable standards;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employ, dismiss or terminate the services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 officers and employees and exercise disciplinary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 over them and to pay them such</w:t>
            </w:r>
          </w:p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remuneration in terms of the scheme of recruitment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prepared by the Ministry of Health in line with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policy applicable therefore;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design, maintain and use a logo for the National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Eye Bank of Sri Lanka;</w:t>
            </w:r>
          </w:p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use where necessary, in letter heads or any other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 of the National Eye Bank of Sri Lanka,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symbols, signs, marks or letters of any institution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assisting or accrediting the National Eye Bank of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</w:t>
            </w:r>
          </w:p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concurrence of the Minister, to enter into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agreements with foreign institutions which shall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also be State institutions and incorporated bodies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involved in quality assurance and development of</w:t>
            </w:r>
          </w:p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9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system relating to eye banking in order to train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persons on quality assurance and development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system relating to eye banking;</w:t>
            </w:r>
          </w:p>
        </w:tc>
      </w:tr>
      <w:tr>
        <w:trPr>
          <w:trHeight w:hRule="exact" w:val="14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train the officials of the National Eye Bank of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Lanka in or outside Sri Lanka and to train eye bank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officials of other countries on eye banking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transplantation, and to determine fees chargeable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foreign nationals for such training;</w:t>
            </w:r>
          </w:p>
        </w:tc>
      </w:tr>
      <w:tr>
        <w:trPr>
          <w:trHeight w:hRule="exact" w:val="131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organize lectures, seminars, workshops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programme on ophthalmic surgery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donation of corneas and other tissues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procedures to be followed in respect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donations and surgeries;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02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National Eye Bank Trust of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32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</w:t>
            </w:r>
          </w:p>
        </w:tc>
      </w:tr>
      <w:tr>
        <w:trPr>
          <w:trHeight w:hRule="exact" w:val="12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hold, take or give on lease or hire, mortgage,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pledge or sell or otherwise dispose of, any movable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immovable property belonging to the Trust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construct buildings on any land belonging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thereto;</w:t>
            </w:r>
          </w:p>
        </w:tc>
      </w:tr>
      <w:tr>
        <w:trPr>
          <w:trHeight w:hRule="exact" w:val="146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8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accept and receive, grants and donations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bequests both movable and immovable,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sources in or outside Sri Lanka to the National Eye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Bank Trust Fund and apply them for the discharge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functions:</w:t>
            </w:r>
          </w:p>
        </w:tc>
      </w:tr>
    </w:tbl>
    <w:p>
      <w:pPr>
        <w:autoSpaceDN w:val="0"/>
        <w:autoSpaceDE w:val="0"/>
        <w:widowControl/>
        <w:spacing w:line="228" w:lineRule="exact" w:before="148" w:after="130"/>
        <w:ind w:left="2516" w:right="24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prior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Department of External Resources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all foreign grants, gifts or donations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made to the Trust;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110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open and maintain current, savings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deposit accounts in any State bank or banks as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determined by the Board and to close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accounts;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 the</w:t>
            </w:r>
          </w:p>
        </w:tc>
      </w:tr>
      <w:tr>
        <w:trPr>
          <w:trHeight w:hRule="exact" w:val="90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6" w:after="0"/>
              <w:ind w:left="96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generally, to do such other acts and things as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by this Act to facilitate the proper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of the functions of the Board.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62" w:after="0"/>
              <w:ind w:left="7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Trust shall be capable in law to take and hold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property, movable or immovable, which may become vested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it by virtue of any purchase, grant, gift, testamentary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disposition or otherwise and all such property shall be held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Trust for the purposes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Trust to hold</w:t>
            </w:r>
          </w:p>
        </w:tc>
      </w:tr>
      <w:tr>
        <w:trPr>
          <w:trHeight w:hRule="exact" w:val="8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1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2" w:after="0"/>
              <w:ind w:left="76" w:right="4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members of the Board may be remunerated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manner as may, from time to time, be determined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 with the concurrence of the Minister to whom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of Finance has been assigned.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Remuneration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</w:t>
            </w:r>
          </w:p>
        </w:tc>
      </w:tr>
      <w:tr>
        <w:trPr>
          <w:trHeight w:hRule="exact" w:val="10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4" w:after="0"/>
              <w:ind w:left="76" w:right="4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seal of the Trust shall be in the custody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 as the Board may decide, from time to time,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altered in such manner as may be determined by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6" w:after="0"/>
              <w:ind w:left="7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Trust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8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National Eye Bank Trust of</w:t>
            </w:r>
          </w:p>
        </w:tc>
      </w:tr>
      <w:tr>
        <w:trPr>
          <w:trHeight w:hRule="exact" w:val="2238"/>
        </w:trPr>
        <w:tc>
          <w:tcPr>
            <w:tcW w:type="dxa" w:w="3007"/>
            <w:vMerge/>
            <w:tcBorders/>
          </w:tcPr>
          <w:p/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32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</w:t>
            </w:r>
          </w:p>
          <w:p>
            <w:pPr>
              <w:autoSpaceDN w:val="0"/>
              <w:autoSpaceDE w:val="0"/>
              <w:widowControl/>
              <w:spacing w:line="240" w:lineRule="exact" w:before="242" w:after="0"/>
              <w:ind w:left="122" w:right="12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seal of the Trust shall not be affixed to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instrument or document except in the presence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Chairman or in his absence any member authorized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Chairman in writing in that behalf, and one other member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Board. Both such members shall sign the instrument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document in token of their presence and such signing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independent of the signing of any person as a witness.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0" w:lineRule="exact" w:before="180" w:after="15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Board shall maintain a register of every instrument </w:t>
      </w:r>
      <w:r>
        <w:rPr>
          <w:rFonts w:ascii="Times" w:hAnsi="Times" w:eastAsia="Times"/>
          <w:b w:val="0"/>
          <w:i w:val="0"/>
          <w:color w:val="221F1F"/>
          <w:sz w:val="20"/>
        </w:rPr>
        <w:t>or document to which the seal of the Board is affixed.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4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2" w:after="0"/>
              <w:ind w:left="8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Board may subject to such conditions as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specified in writing, delegate any of its powers, duties or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Delegation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etc.</w:t>
            </w:r>
          </w:p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under this Act to any member of the Board.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shall exercise, perform or discharge such power,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duty or function subject to any special or general direction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may be issued by the Board.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any delegation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Board may exercise, perform or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>such power, duty or function so delegated.</w:t>
      </w:r>
    </w:p>
    <w:p>
      <w:pPr>
        <w:autoSpaceDN w:val="0"/>
        <w:autoSpaceDE w:val="0"/>
        <w:widowControl/>
        <w:spacing w:line="266" w:lineRule="exact" w:before="214" w:after="152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YE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RUST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UND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82" w:right="5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There shall be established a Fund called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Eye Bank Trust Fund (hereinafter referred to 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Fund”).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Eye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 Trust</w:t>
            </w:r>
          </w:p>
        </w:tc>
      </w:tr>
      <w:tr>
        <w:trPr>
          <w:trHeight w:hRule="exact" w:val="71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40" w:lineRule="exact" w:before="178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management, administration, control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of the Fund shall be vested in the Board.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</w:t>
            </w:r>
          </w:p>
        </w:tc>
      </w:tr>
    </w:tbl>
    <w:p>
      <w:pPr>
        <w:autoSpaceDN w:val="0"/>
        <w:autoSpaceDE w:val="0"/>
        <w:widowControl/>
        <w:spacing w:line="280" w:lineRule="exact" w:before="152" w:after="140"/>
        <w:ind w:left="19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There shall be paid into the Fund</w:t>
      </w:r>
      <w:r>
        <w:rPr>
          <w:rFonts w:ascii="Times" w:hAnsi="Times" w:eastAsia="Times"/>
          <w:b/>
          <w:i w:val="0"/>
          <w:color w:val="221F1F"/>
          <w:sz w:val="20"/>
        </w:rPr>
        <w:t>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06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such sums of money as may be voted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Parliament, from time to time, for the use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Trust including the initial grant and the annual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grants of the National Eye Bank of Sri Lanka;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8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6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National Eye Bank Trust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32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</w:t>
            </w:r>
          </w:p>
        </w:tc>
      </w:tr>
      <w:tr>
        <w:trPr>
          <w:trHeight w:hRule="exact" w:val="9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4" w:after="0"/>
              <w:ind w:left="96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fund raised, or grants, gifts or donations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received, or moneys realized or collected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Act;</w:t>
            </w:r>
          </w:p>
        </w:tc>
      </w:tr>
      <w:tr>
        <w:trPr>
          <w:trHeight w:hRule="exact" w:val="70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sum of money transferred to the Fund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of section 30; and</w:t>
            </w:r>
          </w:p>
        </w:tc>
      </w:tr>
      <w:tr>
        <w:trPr>
          <w:trHeight w:hRule="exact" w:val="67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4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income from investments or other receipts due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Trust.</w:t>
            </w:r>
          </w:p>
        </w:tc>
      </w:tr>
    </w:tbl>
    <w:p>
      <w:pPr>
        <w:autoSpaceDN w:val="0"/>
        <w:autoSpaceDE w:val="0"/>
        <w:widowControl/>
        <w:spacing w:line="266" w:lineRule="exact" w:before="142" w:after="142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There shall be paid out of the Fund-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3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expenses which are necessary for the functioning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maintenance of the Trust;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4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</w:tr>
      <w:tr>
        <w:trPr>
          <w:trHeight w:hRule="exact" w:val="1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36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such other payments as are approved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Board as being necessary for the purpose of carrying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the objects of the Trust.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22" w:lineRule="exact" w:before="158" w:after="0"/>
              <w:ind w:left="9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Trust shall be the calendar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174" w:after="14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shall cause proper books of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the income and expenditure and all other transactions </w:t>
      </w:r>
      <w:r>
        <w:rPr>
          <w:rFonts w:ascii="Times" w:hAnsi="Times" w:eastAsia="Times"/>
          <w:b w:val="0"/>
          <w:i w:val="0"/>
          <w:color w:val="221F1F"/>
          <w:sz w:val="20"/>
        </w:rPr>
        <w:t>of the Trust.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337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The Board shall cause its books of accounts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balanced as at the thirty-first day of December in each year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shall, before the thirty-first day of March next, cause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prepared, an income and expenditure account and balance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sheet containing a summary of the assets and liabilities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Trust made up to the first-mentioned date.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income and expenditure account and the balance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sheet shall be signed by the members of the Board authorized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so by a resolution passed by the Board.</w:t>
            </w:r>
          </w:p>
          <w:p>
            <w:pPr>
              <w:autoSpaceDN w:val="0"/>
              <w:autoSpaceDE w:val="0"/>
              <w:widowControl/>
              <w:spacing w:line="236" w:lineRule="exact" w:before="232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accounts of the Trust shall be audited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Auditor-General annually in terms of Article 154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8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National Eye Bank Trust of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82" w:right="0" w:firstLine="244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Trust shall within six months of the end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 financial year submit to the Minister an annual report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activities carried out by the Trust together with a list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assets and liabilities. The audited accounts of the Trust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year along with the Auditor-General’s report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also be attached to such report.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Minister shall within three months from the date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receipt of the annual report, table such report along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document specified in subsection (1) in Parliament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consideration.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54" w:after="0"/>
        <w:ind w:left="0" w:right="4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68" w:lineRule="exact" w:before="212" w:after="152"/>
        <w:ind w:left="0" w:right="40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39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4" w:after="0"/>
              <w:ind w:left="84" w:right="56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 in consultation with the Board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 to the staff of the Trust, a person to be the Chief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Executive Director. The Chief Executive Director shall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qualifications and experience as specified by rules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Chief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Executive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Director 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the Chief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Executive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</w:t>
            </w:r>
          </w:p>
        </w:tc>
      </w:tr>
      <w:tr>
        <w:trPr>
          <w:trHeight w:hRule="exact" w:val="13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84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Chief Executive Director shall, subject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directions of the Board, be charged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administration of the affairs of the Trust, the exercise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performance of the powers and duties as may be assigned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him by the Board, and the administration and control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employees of the Trust. The Chief Executive Director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responsible for the execution of all decisions of the Board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function as the Secretary to the Board.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3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8" w:after="0"/>
              <w:ind w:left="84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Chief Executive Director may, with the approval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Board, whenever he considers it necessary to do so,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delegate to any employee of the Trust, any power, duty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function conferred or imposed upon him by this Act,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employee shall exercise, discharge and perform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power, duty or function subject to the general or special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directions of the Chief Executive Director. The Chief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Director may, notwithstanding such delegation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0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National Eye Bank Trust of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40" w:lineRule="exact" w:before="182" w:after="15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discharge and perform any power, duty or function </w:t>
      </w:r>
      <w:r>
        <w:rPr>
          <w:rFonts w:ascii="Times" w:hAnsi="Times" w:eastAsia="Times"/>
          <w:b w:val="0"/>
          <w:i w:val="0"/>
          <w:color w:val="221F1F"/>
          <w:sz w:val="20"/>
        </w:rPr>
        <w:t>so delegated under this subsection.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The Minister may after assigning reasons therefore,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Medical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remove the Chief Executive Director from office and having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regard to the provisions of subsection (1), appoint another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to act in his place.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The Chief Executive Director shall hold office for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of three years from the date of his appointment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unless removed from office under subsection (4)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eligible for re-appointment, for not more than one further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term, whether consecutive or otherwise.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 The Medical Director of the National Eye Bank of Sri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holding office on the day immediately preceding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commencement of this Act, shall function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Chief Executive Director until the first Chief Executive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is appointed in the manner provided for in subsection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Minister, in consultation with the Secretary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Ministry of the Minister assigned the subject of Health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 of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Trust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appoint a person who is an ophthalmologist having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completed a Corneal fellowship or has demonstrated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expertise in external eye diseases, corneal surgery, research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teaching experience in cornea or external eye diseases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experience in corneal transplantations to be the Medical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of the Trust.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officers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servants</w:t>
            </w:r>
          </w:p>
        </w:tc>
      </w:tr>
      <w:tr>
        <w:trPr>
          <w:trHeight w:hRule="exact" w:val="5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8" w:after="0"/>
              <w:ind w:left="7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Board, any officer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service may, with the consent of that officer and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Public Service Commission be temporarily appointed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staff of the Trust for such period as may be determined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Board and with like consent be permanently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to such staff.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3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is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>appointed to the staff of the Trust, the provisions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432" w:right="187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National Eye Bank Trust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</w:t>
            </w:r>
          </w:p>
        </w:tc>
      </w:tr>
    </w:tbl>
    <w:p>
      <w:pPr>
        <w:autoSpaceDN w:val="0"/>
        <w:autoSpaceDE w:val="0"/>
        <w:widowControl/>
        <w:spacing w:line="252" w:lineRule="exact" w:before="176" w:after="178"/>
        <w:ind w:left="1702" w:right="25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mutatis mutandis,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Where any officer in the public service is permanently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3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Tissue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Coordinators</w:t>
            </w:r>
          </w:p>
        </w:tc>
      </w:tr>
      <w:tr>
        <w:trPr>
          <w:trHeight w:hRule="exact" w:val="24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to the staff of the Trust the provisions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(3) of section 14 of the National Transport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Act, No. 37 of 1991 shall,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mutatis mutandis,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to and in relation to such officer.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4" w:after="0"/>
              <w:ind w:left="30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shall be appointed such number of Tissue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Coordinators as may be required for the purposes of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whose qualifications, powers and functions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rules made by the Board.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50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servants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Trust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servants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Penal Code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(Chapter 19)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6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officers and servants of the Trust shall be deemed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public servants within the meaning and for the purposes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Penal Code (Chapter 19).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8" w:after="0"/>
              <w:ind w:left="30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expense incurred by the Trust in any suit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prosecution brought by, or against the Trust before any court,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taken under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out of the Fund, and any costs paid to,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 or on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recovered by the Trust in any such suit or prosecution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direction</w:t>
            </w:r>
          </w:p>
        </w:tc>
      </w:tr>
      <w:tr>
        <w:trPr>
          <w:trHeight w:hRule="exact" w:val="25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credited to the Fund.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Board</w:t>
            </w:r>
          </w:p>
        </w:tc>
      </w:tr>
      <w:tr>
        <w:trPr>
          <w:trHeight w:hRule="exact" w:val="5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Any expense incurred by any member of the Board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officer, servant or agent of the Trust in any suit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prosecution brought against him in any court in respect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act which is done or purported to be done by him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or on the direction of the Board shall, if the court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holds that such act was done in good faith, be paid out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 unless such expense is recovered by him in such suit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prosecution.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National Eye Bank Trust of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Trust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meaning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Bribery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207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  <w:tab w:pos="2920" w:val="left"/>
              </w:tabs>
              <w:autoSpaceDE w:val="0"/>
              <w:widowControl/>
              <w:spacing w:line="300" w:lineRule="exact" w:before="0" w:after="0"/>
              <w:ind w:left="91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Sri Lanka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Trust shall be deemed to be a scheduled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within the meaning of the Bribery Act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that Act shall accordingly apply.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34" w:after="134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3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FFENCES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ENALTIES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sale,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8" w:after="0"/>
              <w:ind w:left="7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 person shall buy, sell or in any manner dispose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of, for a valuable consideration, any corneal tissue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tissue required for ophthalmic surgery in violation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dealing  or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disposal of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corneal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tissues etc. in</w:t>
            </w:r>
          </w:p>
        </w:tc>
      </w:tr>
      <w:tr>
        <w:trPr>
          <w:trHeight w:hRule="exact" w:val="1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4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Any person who contravenes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(1) commits an offence under this Act and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conviction by a Magistrate be liable to a fine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fifty thousand rupees, or to imprisonment of either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description for a term not more than two years or both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 and imprisonment.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violation of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 to be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</w:t>
            </w:r>
          </w:p>
        </w:tc>
      </w:tr>
      <w:tr>
        <w:trPr>
          <w:trHeight w:hRule="exact" w:val="78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42" w:after="0"/>
        <w:ind w:left="0" w:right="4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66" w:lineRule="exact" w:before="202" w:after="142"/>
        <w:ind w:left="0" w:right="42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ISCELLANEOUS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1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8" w:after="0"/>
              <w:ind w:left="78" w:right="4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 make regulations in respect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matters which are stated or required by this Act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prescribed or in respect of all matters for which regulations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required or authorized to be made by this Act.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11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Without prejudice to the generality of the powers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subsection (1), the Minister may, in consultation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the Board make regulations in respect of all or any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2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8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procedure to be followed in the collection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corneal tissues and other tissues required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ophthalmic surgery;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6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National Eye Bank Trust of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quality of corneal tissues and other tissues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required for ophthalmic surgery that are suitable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harvesting for the purpose;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procedure for medical and quality standards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adopted in harvesting and transplanting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Corneal tissues;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fees to be charged from non-Sri Lankan nationals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cover the cost of transplantation and processing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corneas and other tissues required for ophthalmic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surgery;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procedure to be followed in sharing corneas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tissues required for ophthalmic surgery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countries.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Every regulation made by the Minister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shall be 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shall come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into operation upon such publication or on such later 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specified in the regulation.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Every regulation made by the Minister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shall within three months from its publication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be brought before Parliament for approval.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regulation which is not so approved shall be 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rescinded from the date of such disapproval but without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prejudice to anything previously done thereunder.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0" w:lineRule="exact" w:before="138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Notice of the date from which a regulation is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rescinded shall be 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56" w:after="0"/>
              <w:ind w:left="62" w:right="56" w:firstLine="244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Board may make rules in respect of all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matter for which rules are authorized or required by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made.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Without prejudice to the generality of the powers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vested in the Board under subsection (1), the Board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rules for the following matters in particular–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7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56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National Eye Bank Trust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32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</w:t>
            </w:r>
          </w:p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66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determine the qualifications, powers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of the Tissue Coordinators;</w:t>
            </w:r>
          </w:p>
        </w:tc>
      </w:tr>
      <w:tr>
        <w:trPr>
          <w:trHeight w:hRule="exact" w:val="9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8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determine the procedures relating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distribution of corneal tissues and other tissues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for ophthalmic surgery to Sri Lankans;</w:t>
            </w:r>
          </w:p>
        </w:tc>
      </w:tr>
      <w:tr>
        <w:trPr>
          <w:trHeight w:hRule="exact" w:val="7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0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determine the procedure for the recruitment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training of Tissue Coordinators; and</w:t>
            </w:r>
          </w:p>
        </w:tc>
      </w:tr>
      <w:tr>
        <w:trPr>
          <w:trHeight w:hRule="exact" w:val="6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4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maintain registers which shall be kept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maintained under this Act.</w:t>
            </w:r>
          </w:p>
        </w:tc>
      </w:tr>
      <w:tr>
        <w:trPr>
          <w:trHeight w:hRule="exact" w:val="654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28" w:lineRule="exact" w:before="138" w:after="0"/>
              <w:ind w:left="76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Every rule made under this section shall come into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force upon publication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Gazette.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13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rule made under this section shall within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months from the date of its publication in the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be brought before Parliament for approval.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4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28" w:lineRule="exact" w:before="98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Any rule made under this section may be amended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rescinded when necessary.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8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Transplantation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Human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Tissues Act,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No. 48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1987</w:t>
            </w:r>
          </w:p>
        </w:tc>
      </w:tr>
      <w:tr>
        <w:trPr>
          <w:trHeight w:hRule="exact" w:val="144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4" w:after="0"/>
              <w:ind w:left="7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Sections 3, 4, 5, 6, 9, 10, 11, 12, 13, 14, 15, 16, 17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18 of the Transplantation of Human Tissues Act, No. 48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1987 shall,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mutatis mutandis,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apply in relation to tissues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3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0" w:after="0"/>
              <w:ind w:left="7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Notwithstanding the provisions contained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Health Development Fund Act, No.13 of 1981, 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sums of money lying to the credit of the National Eye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Bank of Sri Lanka in the National Health Development Fund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day 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 shall be transferred to the Fund.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Savings and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transitional</w:t>
            </w:r>
          </w:p>
        </w:tc>
      </w:tr>
      <w:tr>
        <w:trPr>
          <w:trHeight w:hRule="exact" w:val="10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  <w:tr>
        <w:trPr>
          <w:trHeight w:hRule="exact" w:val="12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2" w:after="0"/>
              <w:ind w:left="7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officers and servants of the National Eye Bank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 holding office on the day immediately prior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 of commencement of this Act, shall, with the consent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officers or servants concerned and the Board, be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officers or servants of the Trust.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4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National Eye Bank Trust of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All officers and servants who have expressed their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consent under subsection (2) shall be employed, subject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of the scheme of recruitment prepared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Ministry of Health in accordance with the applicable policy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on terms not less favourable than the terms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employment applied to them immediately prior to the date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commencement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In this Act, unless the context otherwise requires-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6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“Minister” means the Minister to whom the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Health is assigned in terms of Article 43 or 44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Constitution;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4"/>
        <w:ind w:left="2682" w:right="2516" w:hanging="3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“Tissue” shall have the same meaning assigned to 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Transplantation of Human Tissues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No. 48 of 1987;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6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“Tissue Coordinator” means any nursing officer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58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under the Sri Lanka Medical Council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the Sri Lanka Nursing Council and performs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retrieval, counseling and tissue coordination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Eye Bank.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28" w:lineRule="exact" w:before="158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0.0" w:type="dxa"/>
      </w:tblPr>
      <w:tblGrid>
        <w:gridCol w:w="4510"/>
        <w:gridCol w:w="4510"/>
      </w:tblGrid>
      <w:tr>
        <w:trPr>
          <w:trHeight w:hRule="exact" w:val="9612"/>
        </w:trPr>
        <w:tc>
          <w:tcPr>
            <w:tcW w:type="dxa" w:w="441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1584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National Eye Bank Trust of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</w:t>
            </w:r>
          </w:p>
        </w:tc>
        <w:tc>
          <w:tcPr>
            <w:tcW w:type="dxa" w:w="188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150" w:lineRule="exact" w:before="14" w:after="0"/>
        <w:ind w:left="0" w:right="333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