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245" w:lineRule="auto" w:before="146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>SOCIALIST REPUBLIC OF</w:t>
      </w:r>
    </w:p>
    <w:p>
      <w:pPr>
        <w:autoSpaceDN w:val="0"/>
        <w:autoSpaceDE w:val="0"/>
        <w:widowControl/>
        <w:spacing w:line="238" w:lineRule="auto" w:before="36" w:after="0"/>
        <w:ind w:left="0" w:right="364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06" w:after="0"/>
        <w:ind w:left="0" w:right="299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December 29, 2023</w:t>
      </w:r>
    </w:p>
    <w:p>
      <w:pPr>
        <w:autoSpaceDN w:val="0"/>
        <w:autoSpaceDE w:val="0"/>
        <w:widowControl/>
        <w:spacing w:line="238" w:lineRule="auto" w:before="324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90" w:after="0"/>
        <w:ind w:left="0" w:right="336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>(Issued on 04.01.2024)</w:t>
      </w:r>
    </w:p>
    <w:p>
      <w:pPr>
        <w:autoSpaceDN w:val="0"/>
        <w:autoSpaceDE w:val="0"/>
        <w:widowControl/>
        <w:spacing w:line="240" w:lineRule="auto" w:before="326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82" w:after="0"/>
        <w:ind w:left="2016" w:right="1872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SOCIAL SECURITY CONTRIBUTION LEVY </w:t>
      </w:r>
      <w:r>
        <w:rPr>
          <w:rFonts w:ascii="Times,Bold" w:hAnsi="Times,Bold" w:eastAsia="Times,Bold"/>
          <w:b/>
          <w:i w:val="0"/>
          <w:color w:val="221F1F"/>
          <w:sz w:val="24"/>
        </w:rPr>
        <w:t>(AMENDMENT)</w:t>
      </w:r>
    </w:p>
    <w:p>
      <w:pPr>
        <w:autoSpaceDN w:val="0"/>
        <w:autoSpaceDE w:val="0"/>
        <w:widowControl/>
        <w:spacing w:line="238" w:lineRule="auto" w:before="334" w:after="0"/>
        <w:ind w:left="0" w:right="43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168" w:after="0"/>
        <w:ind w:left="0" w:right="417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45" w:lineRule="auto" w:before="254" w:after="0"/>
        <w:ind w:left="2448" w:right="2304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 xml:space="preserve">to amend the Social Security Contribution Levy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20"/>
        </w:rPr>
        <w:t>Act, No. 25 of 2022</w:t>
      </w:r>
    </w:p>
    <w:p>
      <w:pPr>
        <w:autoSpaceDN w:val="0"/>
        <w:autoSpaceDE w:val="0"/>
        <w:widowControl/>
        <w:spacing w:line="245" w:lineRule="auto" w:before="212" w:after="0"/>
        <w:ind w:left="2304" w:right="216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Ordered to be published by the Minister of Finance,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Stabilization and National Policies</w:t>
      </w:r>
    </w:p>
    <w:p>
      <w:pPr>
        <w:autoSpaceDN w:val="0"/>
        <w:autoSpaceDE w:val="0"/>
        <w:widowControl/>
        <w:spacing w:line="245" w:lineRule="auto" w:before="346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96" w:val="left"/>
        </w:tabs>
        <w:autoSpaceDE w:val="0"/>
        <w:widowControl/>
        <w:spacing w:line="238" w:lineRule="auto" w:before="72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92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30"/>
        <w:ind w:left="0" w:right="0"/>
      </w:pPr>
    </w:p>
    <w:p>
      <w:pPr>
        <w:autoSpaceDN w:val="0"/>
        <w:autoSpaceDE w:val="0"/>
        <w:widowControl/>
        <w:spacing w:line="235" w:lineRule="auto" w:before="0" w:after="0"/>
        <w:ind w:left="0" w:right="332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247" w:lineRule="auto" w:before="330" w:after="0"/>
        <w:ind w:left="1350" w:right="1428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2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: This clause amends section 4 of the Social Security Contribution Levy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Act, No. 25 of 2022 (hereinafter referred to as the “principal enactment”),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that section as amended is to decrease the turnover threshold of registration for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Social Security Contribution Levy from one hundred and twenty million rupees to sixty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million rupees 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per annum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with effect from January 1, 2024.</w:t>
      </w:r>
    </w:p>
    <w:p>
      <w:pPr>
        <w:autoSpaceDN w:val="0"/>
        <w:tabs>
          <w:tab w:pos="1590" w:val="left"/>
        </w:tabs>
        <w:autoSpaceDE w:val="0"/>
        <w:widowControl/>
        <w:spacing w:line="245" w:lineRule="auto" w:before="202" w:after="0"/>
        <w:ind w:left="1350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3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: This clause amends section 5 of the principal enactment and is consequential </w:t>
      </w:r>
      <w:r>
        <w:rPr>
          <w:rFonts w:ascii="Times" w:hAnsi="Times" w:eastAsia="Times"/>
          <w:b w:val="0"/>
          <w:i w:val="0"/>
          <w:color w:val="221F1F"/>
          <w:sz w:val="16"/>
        </w:rPr>
        <w:t>to the amendments made to section 4.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290"/>
        </w:trPr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43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Social Security Contribution Levy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28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p>
      <w:pPr>
        <w:autoSpaceDN w:val="0"/>
        <w:autoSpaceDE w:val="0"/>
        <w:widowControl/>
        <w:spacing w:line="238" w:lineRule="auto" w:before="23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L.D.- O. 70/2023</w:t>
      </w:r>
    </w:p>
    <w:p>
      <w:pPr>
        <w:autoSpaceDN w:val="0"/>
        <w:autoSpaceDE w:val="0"/>
        <w:widowControl/>
        <w:spacing w:line="250" w:lineRule="auto" w:before="276" w:after="0"/>
        <w:ind w:left="2016" w:right="2592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OCIAL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ECURITY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ONTRIBUTION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EVY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25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2022</w:t>
      </w:r>
    </w:p>
    <w:p>
      <w:pPr>
        <w:autoSpaceDN w:val="0"/>
        <w:autoSpaceDE w:val="0"/>
        <w:widowControl/>
        <w:spacing w:line="250" w:lineRule="auto" w:before="276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 -</w:t>
      </w:r>
    </w:p>
    <w:p>
      <w:pPr>
        <w:autoSpaceDN w:val="0"/>
        <w:tabs>
          <w:tab w:pos="2038" w:val="left"/>
          <w:tab w:pos="6718" w:val="left"/>
        </w:tabs>
        <w:autoSpaceDE w:val="0"/>
        <w:widowControl/>
        <w:spacing w:line="250" w:lineRule="auto" w:before="276" w:after="198"/>
        <w:ind w:left="1798" w:right="158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This Act may be cited as the Social Security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221F1F"/>
          <w:sz w:val="20"/>
        </w:rPr>
        <w:t>Contribution Levy (Amendment) Act, No.   of 2024.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99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4 of the Social Security Contribution Levy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71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No. 25 of 2022 (hereinafter referred to as the “principal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4</w:t>
            </w:r>
          </w:p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Act, No.</w:t>
            </w:r>
          </w:p>
        </w:tc>
      </w:tr>
      <w:tr>
        <w:trPr>
          <w:trHeight w:hRule="exact" w:val="9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enactment”) is hereby amended in subsection (1) thereof as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 of 2022</w:t>
            </w:r>
          </w:p>
        </w:tc>
      </w:tr>
      <w:tr>
        <w:trPr>
          <w:trHeight w:hRule="exact" w:val="37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follows: 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thereof, and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 therefor, of the following: 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94"/>
        </w:trPr>
        <w:tc>
          <w:tcPr>
            <w:tcW w:type="dxa" w:w="1804"/>
            <w:vMerge/>
            <w:tcBorders/>
          </w:tcPr>
          <w:p/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any quarter commencing prior to January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tabs>
          <w:tab w:pos="2998" w:val="left"/>
        </w:tabs>
        <w:autoSpaceDE w:val="0"/>
        <w:widowControl/>
        <w:spacing w:line="257" w:lineRule="auto" w:before="1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1, 2024, not later than fifteen days from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date on which the aggregate of the turnover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a quarter exceeds or likely to exceed thirty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million rupees, in the case of a taxable 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whom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does not apply;”; and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282" w:after="23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addition immediately after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thereof, of the following: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0" w:right="4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any period commencing on or after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January 1, 2024, not later than fifteen days</w:t>
            </w:r>
          </w:p>
        </w:tc>
      </w:tr>
    </w:tbl>
    <w:p>
      <w:pPr>
        <w:autoSpaceDN w:val="0"/>
        <w:autoSpaceDE w:val="0"/>
        <w:widowControl/>
        <w:spacing w:line="264" w:lineRule="auto" w:before="16" w:after="16"/>
        <w:ind w:left="29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from the date on which the aggregate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turnover for a quarter exceeds or likely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 fifteen million rupees or from the date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on which the aggregate of the turnover for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2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6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period of consecutive four quarters exceeds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likely to exceed sixty million rupees.”.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94" w:val="left"/>
          <w:tab w:pos="3562" w:val="left"/>
        </w:tabs>
        <w:autoSpaceDE w:val="0"/>
        <w:widowControl/>
        <w:spacing w:line="254" w:lineRule="auto" w:before="0" w:after="184"/>
        <w:ind w:left="1702" w:right="345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Social Security Contribution Levy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644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62" w:val="left"/>
              </w:tabs>
              <w:autoSpaceDE w:val="0"/>
              <w:widowControl/>
              <w:spacing w:line="254" w:lineRule="auto" w:before="60" w:after="0"/>
              <w:ind w:left="864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3.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 5 of the principal enactment is hereby amended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(1) thereof as follows: 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5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</w:tbl>
    <w:p>
      <w:pPr>
        <w:autoSpaceDN w:val="0"/>
        <w:autoSpaceDE w:val="0"/>
        <w:widowControl/>
        <w:spacing w:line="238" w:lineRule="auto" w:before="4" w:after="4"/>
        <w:ind w:left="0" w:right="17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principal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5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thereof, by the substitution for the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8" w:lineRule="auto" w:before="16" w:after="4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words and figure “in section 2; or”, of the words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96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figure “in section 2;”;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paragraph (b) thereof, by the substitution for the</w:t>
            </w:r>
          </w:p>
        </w:tc>
      </w:tr>
    </w:tbl>
    <w:p>
      <w:pPr>
        <w:autoSpaceDN w:val="0"/>
        <w:tabs>
          <w:tab w:pos="2424" w:val="left"/>
        </w:tabs>
        <w:autoSpaceDE w:val="0"/>
        <w:widowControl/>
        <w:spacing w:line="266" w:lineRule="auto" w:before="16" w:after="232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“each immediately preceding four quarters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relevant quarter does not exceed hundred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twenty million rupees.”, of the words and figures </w:t>
      </w:r>
      <w:r>
        <w:rPr>
          <w:rFonts w:ascii="Times" w:hAnsi="Times" w:eastAsia="Times"/>
          <w:b w:val="0"/>
          <w:i w:val="0"/>
          <w:color w:val="221F1F"/>
          <w:sz w:val="20"/>
        </w:rPr>
        <w:t>10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“each immediately preceding four quarters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relevant quarter prior to January 1, 2024, does not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 hundred and twenty million rupees; or”;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addition immediately after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thereof, of the following: -</w:t>
            </w:r>
          </w:p>
        </w:tc>
      </w:tr>
      <w:tr>
        <w:trPr>
          <w:trHeight w:hRule="exact" w:val="39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any period commencing on or  after</w:t>
            </w:r>
          </w:p>
        </w:tc>
      </w:tr>
    </w:tbl>
    <w:p>
      <w:pPr>
        <w:autoSpaceDN w:val="0"/>
        <w:autoSpaceDE w:val="0"/>
        <w:widowControl/>
        <w:spacing w:line="259" w:lineRule="auto" w:before="16" w:after="18"/>
        <w:ind w:left="290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January 1, 2024, the  aggregate  turnover 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 registered  person  for a period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consecutive  four  quarters  does not exceed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8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17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sixty million  rupees.”.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28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4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256"/>
        </w:trPr>
        <w:tc>
          <w:tcPr>
            <w:tcW w:type="dxa" w:w="4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43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Social Security Contribution Levy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28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p>
      <w:pPr>
        <w:autoSpaceDN w:val="0"/>
        <w:autoSpaceDE w:val="0"/>
        <w:widowControl/>
        <w:spacing w:line="235" w:lineRule="auto" w:before="8990" w:after="0"/>
        <w:ind w:left="0" w:right="318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