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168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426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174" w:after="0"/>
        <w:ind w:left="2160" w:right="230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8"/>
        </w:rPr>
        <w:t xml:space="preserve">MOHAN ELLAWALA SOCIAL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8"/>
        </w:rPr>
        <w:t xml:space="preserve">DEVELOPMENT FOUNDATION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8"/>
        </w:rPr>
        <w:t>(INCORPORATION)</w:t>
      </w:r>
    </w:p>
    <w:p>
      <w:pPr>
        <w:autoSpaceDN w:val="0"/>
        <w:autoSpaceDE w:val="0"/>
        <w:widowControl/>
        <w:spacing w:line="235" w:lineRule="auto" w:before="346" w:after="0"/>
        <w:ind w:left="0" w:right="44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5" w:lineRule="auto" w:before="312" w:after="0"/>
        <w:ind w:left="0" w:right="431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8" w:lineRule="auto" w:before="272" w:after="0"/>
        <w:ind w:left="159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to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incorporate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Mohan Ellawala Social Development Foundation</w:t>
      </w:r>
    </w:p>
    <w:p>
      <w:pPr>
        <w:autoSpaceDN w:val="0"/>
        <w:autoSpaceDE w:val="0"/>
        <w:widowControl/>
        <w:spacing w:line="238" w:lineRule="auto" w:before="228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152" w:after="0"/>
        <w:ind w:left="0" w:right="277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Presented by the Hon. Akila Ellawala, M. P.</w:t>
      </w:r>
    </w:p>
    <w:p>
      <w:pPr>
        <w:autoSpaceDN w:val="0"/>
        <w:autoSpaceDE w:val="0"/>
        <w:widowControl/>
        <w:spacing w:line="235" w:lineRule="auto" w:before="14" w:after="0"/>
        <w:ind w:left="0" w:right="254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for Ratnapura District on 09th of February, 2024</w:t>
      </w:r>
    </w:p>
    <w:p>
      <w:pPr>
        <w:autoSpaceDN w:val="0"/>
        <w:autoSpaceDE w:val="0"/>
        <w:widowControl/>
        <w:spacing w:line="235" w:lineRule="auto" w:before="254" w:after="0"/>
        <w:ind w:left="0" w:right="25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November 03, 2023)</w:t>
      </w:r>
    </w:p>
    <w:p>
      <w:pPr>
        <w:autoSpaceDN w:val="0"/>
        <w:autoSpaceDE w:val="0"/>
        <w:widowControl/>
        <w:spacing w:line="235" w:lineRule="auto" w:before="254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8" w:lineRule="auto" w:before="174" w:after="0"/>
        <w:ind w:left="0" w:right="383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10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240]</w:t>
      </w:r>
    </w:p>
    <w:p>
      <w:pPr>
        <w:autoSpaceDN w:val="0"/>
        <w:autoSpaceDE w:val="0"/>
        <w:widowControl/>
        <w:spacing w:line="245" w:lineRule="auto" w:before="126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04" w:val="left"/>
        </w:tabs>
        <w:autoSpaceDE w:val="0"/>
        <w:widowControl/>
        <w:spacing w:line="238" w:lineRule="auto" w:before="112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24.00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36" w:after="0"/>
        <w:ind w:left="136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20.0" w:type="dxa"/>
      </w:tblPr>
      <w:tblGrid>
        <w:gridCol w:w="4510"/>
        <w:gridCol w:w="4510"/>
      </w:tblGrid>
      <w:tr>
        <w:trPr>
          <w:trHeight w:hRule="exact" w:val="272"/>
        </w:trPr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37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Mohan Ellawala Social Development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656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Foundation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52" w:lineRule="auto" w:before="272" w:after="0"/>
        <w:ind w:left="2160" w:right="273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INCORPORATE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4"/>
        </w:rPr>
        <w:t>OHAN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LLAWALA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OCIAL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EVELOPMENT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F</w:t>
      </w:r>
      <w:r>
        <w:rPr>
          <w:rFonts w:ascii="Times" w:hAnsi="Times" w:eastAsia="Times"/>
          <w:b w:val="0"/>
          <w:i w:val="0"/>
          <w:color w:val="000000"/>
          <w:sz w:val="14"/>
        </w:rPr>
        <w:t>OUNDATION</w:t>
      </w:r>
    </w:p>
    <w:p>
      <w:pPr>
        <w:autoSpaceDN w:val="0"/>
        <w:tabs>
          <w:tab w:pos="1798" w:val="left"/>
          <w:tab w:pos="6718" w:val="left"/>
        </w:tabs>
        <w:autoSpaceDE w:val="0"/>
        <w:widowControl/>
        <w:spacing w:line="259" w:lineRule="auto" w:before="280" w:after="0"/>
        <w:ind w:left="1512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WHEREAS a Foundation called and known as the “Mohan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Preamble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Ellawala Social Development Foundation” has heretofore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been formed in Sri Lanka for the purpose of effectually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carrying out its objects and transacting all matters connected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the said Foundation according to the rules agreed to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its members:</w:t>
      </w:r>
    </w:p>
    <w:p>
      <w:pPr>
        <w:autoSpaceDN w:val="0"/>
        <w:tabs>
          <w:tab w:pos="1798" w:val="left"/>
        </w:tabs>
        <w:autoSpaceDE w:val="0"/>
        <w:widowControl/>
        <w:spacing w:line="259" w:lineRule="auto" w:before="282" w:after="0"/>
        <w:ind w:left="146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WHEREAS the said Foundation has heretofore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successfully carried out and transacted the several objects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matters for which it was established, and has applied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incorporated and it will be for the public advantage to </w:t>
      </w:r>
      <w:r>
        <w:rPr>
          <w:rFonts w:ascii="Times" w:hAnsi="Times" w:eastAsia="Times"/>
          <w:b w:val="0"/>
          <w:i w:val="0"/>
          <w:color w:val="000000"/>
          <w:sz w:val="20"/>
        </w:rPr>
        <w:t>grant such application:</w:t>
      </w:r>
    </w:p>
    <w:p>
      <w:pPr>
        <w:autoSpaceDN w:val="0"/>
        <w:autoSpaceDE w:val="0"/>
        <w:widowControl/>
        <w:spacing w:line="252" w:lineRule="auto" w:before="282" w:after="218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therefore enacted by the Parliament of the Democratic </w:t>
      </w:r>
      <w:r>
        <w:rPr>
          <w:rFonts w:ascii="Times" w:hAnsi="Times" w:eastAsia="Times"/>
          <w:b w:val="0"/>
          <w:i w:val="0"/>
          <w:color w:val="000000"/>
          <w:sz w:val="20"/>
        </w:rPr>
        <w:t>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0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Mohan Ellawala Social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Development Foundation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(Incorporation) Act, No.    of 2024.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0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9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6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6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From and after the date of commencement of this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Incorporation</w:t>
            </w:r>
          </w:p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such and so many persons as now are members of 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Mohan</w:t>
            </w:r>
          </w:p>
        </w:tc>
      </w:tr>
      <w:tr>
        <w:trPr>
          <w:trHeight w:hRule="exact" w:val="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Ellawala</w:t>
            </w:r>
          </w:p>
        </w:tc>
      </w:tr>
      <w:tr>
        <w:trPr>
          <w:trHeight w:hRule="exact" w:val="1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Mohan Ellawala Social Development Foundation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(hereinafter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Social</w:t>
            </w:r>
          </w:p>
        </w:tc>
      </w:tr>
      <w:tr>
        <w:trPr>
          <w:trHeight w:hRule="exact" w:val="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 to as the “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Foundation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”) or shall hereafter be admitted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9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</w:t>
            </w:r>
          </w:p>
        </w:tc>
      </w:tr>
      <w:tr>
        <w:trPr>
          <w:trHeight w:hRule="exact" w:val="26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as members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hereby constituted, shall be 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Foundation</w:t>
            </w:r>
          </w:p>
        </w:tc>
      </w:tr>
    </w:tbl>
    <w:p>
      <w:pPr>
        <w:autoSpaceDN w:val="0"/>
        <w:autoSpaceDE w:val="0"/>
        <w:widowControl/>
        <w:spacing w:line="257" w:lineRule="auto" w:before="4" w:after="8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body corporate with  perpetual succession, under the name and </w:t>
      </w:r>
      <w:r>
        <w:rPr>
          <w:rFonts w:ascii="Times" w:hAnsi="Times" w:eastAsia="Times"/>
          <w:b w:val="0"/>
          <w:i w:val="0"/>
          <w:color w:val="221F1F"/>
          <w:sz w:val="20"/>
        </w:rPr>
        <w:t>style of  the “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Mohan Ellawala Social Development </w:t>
      </w:r>
      <w:r>
        <w:rPr>
          <w:rFonts w:ascii="Times" w:hAnsi="Times" w:eastAsia="Times"/>
          <w:b w:val="0"/>
          <w:i w:val="0"/>
          <w:color w:val="000000"/>
          <w:sz w:val="20"/>
        </w:rPr>
        <w:t>Foundation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” (hereinafter referred to as the “ body corporate”) </w:t>
      </w:r>
      <w:r>
        <w:rPr>
          <w:rFonts w:ascii="Times" w:hAnsi="Times" w:eastAsia="Times"/>
          <w:b w:val="0"/>
          <w:i w:val="0"/>
          <w:color w:val="221F1F"/>
          <w:sz w:val="20"/>
        </w:rPr>
        <w:t>and by that name may sue and be sued, in all Courts with full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5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0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power and  authority to have and  use a common seal and to alter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same at its pleasure.</w:t>
            </w:r>
          </w:p>
        </w:tc>
      </w:tr>
    </w:tbl>
    <w:p>
      <w:pPr>
        <w:autoSpaceDN w:val="0"/>
        <w:autoSpaceDE w:val="0"/>
        <w:widowControl/>
        <w:spacing w:line="257" w:lineRule="auto" w:before="218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body Corporate shall be deemed to be a Voluntary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Social Service Organization within the meaning, and for the </w:t>
      </w:r>
      <w:r>
        <w:rPr>
          <w:rFonts w:ascii="Times" w:hAnsi="Times" w:eastAsia="Times"/>
          <w:b w:val="0"/>
          <w:i w:val="0"/>
          <w:color w:val="000000"/>
          <w:sz w:val="20"/>
        </w:rPr>
        <w:t>purpose of the Voluntary Social Service Organizations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58" w:val="left"/>
          <w:tab w:pos="2948" w:val="left"/>
        </w:tabs>
        <w:autoSpaceDE w:val="0"/>
        <w:widowControl/>
        <w:spacing w:line="245" w:lineRule="auto" w:before="0" w:after="0"/>
        <w:ind w:left="1702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Mohan Ellawala Social Development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Foundation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54" w:lineRule="auto" w:before="262" w:after="222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(Registration of the Supervision) Act, No. 31 of 1980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provisions of the Act shall apply to and in relation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 of the affairs of the </w:t>
      </w:r>
      <w:r>
        <w:rPr>
          <w:rFonts w:ascii="Times" w:hAnsi="Times" w:eastAsia="Times"/>
          <w:b w:val="0"/>
          <w:i w:val="0"/>
          <w:color w:val="221F1F"/>
          <w:sz w:val="20"/>
        </w:rPr>
        <w:t>body corporate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body corporate shall operates exclusively as a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4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Body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not-for profit Organization and it is solely for the society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operates as a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its members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not-profit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general objects for which the body corporate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Organization</w:t>
            </w:r>
          </w:p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The General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constituted are hereby declared to be:–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objects of the</w:t>
            </w:r>
          </w:p>
        </w:tc>
      </w:tr>
    </w:tbl>
    <w:p>
      <w:pPr>
        <w:autoSpaceDN w:val="0"/>
        <w:autoSpaceDE w:val="0"/>
        <w:widowControl/>
        <w:spacing w:line="214" w:lineRule="exact" w:before="12" w:after="14"/>
        <w:ind w:left="0" w:right="2068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body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plan, gather financial resources, implement and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corporate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carryout programmes with a view to cleave religious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10" w:after="20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cultural progress that would enhance peace,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cordiality and understanding among Sinhala, Tamil,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Muslim nationalities and Buddhist, Christian,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Hindu and Islam religious groups;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plan, raise fund and conduct programmes that</w:t>
            </w:r>
          </w:p>
        </w:tc>
      </w:tr>
    </w:tbl>
    <w:p>
      <w:pPr>
        <w:autoSpaceDN w:val="0"/>
        <w:autoSpaceDE w:val="0"/>
        <w:widowControl/>
        <w:spacing w:line="257" w:lineRule="auto" w:before="12" w:after="22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contribute to conserve the environment for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future generations preventing the degeneration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plan, implement and carryout programmes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relevant to Educational Development, Healthcare</w:t>
            </w:r>
          </w:p>
        </w:tc>
      </w:tr>
    </w:tbl>
    <w:p>
      <w:pPr>
        <w:autoSpaceDN w:val="0"/>
        <w:autoSpaceDE w:val="0"/>
        <w:widowControl/>
        <w:spacing w:line="252" w:lineRule="auto" w:before="14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Nutrition of children of low-income families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Sri Lanka;</w:t>
      </w:r>
    </w:p>
    <w:p>
      <w:pPr>
        <w:autoSpaceDN w:val="0"/>
        <w:tabs>
          <w:tab w:pos="2422" w:val="left"/>
        </w:tabs>
        <w:autoSpaceDE w:val="0"/>
        <w:widowControl/>
        <w:spacing w:line="252" w:lineRule="auto" w:before="282" w:after="218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donate houses and grant support to construct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houses for the low-income families;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provide material, financial and professional</w:t>
            </w:r>
          </w:p>
        </w:tc>
      </w:tr>
    </w:tbl>
    <w:p>
      <w:pPr>
        <w:autoSpaceDN w:val="0"/>
        <w:autoSpaceDE w:val="0"/>
        <w:widowControl/>
        <w:spacing w:line="250" w:lineRule="auto" w:before="6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assistance for disabled children to improve their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standard of life;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82" w:after="0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sponsor and provide subsidies for the affected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people at the emergency disaster situations;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52" w:val="left"/>
          <w:tab w:pos="6494" w:val="left"/>
        </w:tabs>
        <w:autoSpaceDE w:val="0"/>
        <w:widowControl/>
        <w:spacing w:line="245" w:lineRule="auto" w:before="0" w:after="0"/>
        <w:ind w:left="2662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Mohan Ellawala Social Development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Foundation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62" w:after="182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conduct carrrier guidance programmes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sponsor in sport activities for young men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women;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2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implement programmes targeting to create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harmony among all religions;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contribute environmental management and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minimize the environmental destruction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establishing forestry projects;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2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protect ancient places of heritage available in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area; and to sponsor and contributing to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programmes aiming at conservation of those for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future generation;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42" w:after="2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intervene directly and indirectly to enhance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standard of life of different races engaged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38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plantation industry;</w:t>
            </w:r>
          </w:p>
        </w:tc>
      </w:tr>
      <w:tr>
        <w:trPr>
          <w:trHeight w:hRule="exact" w:val="3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improve cultivation of farmers and to provide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latest knowledge in order to uplift the social welfare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life standard of farmers and sponsoring for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welfare affairs of their childern;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intervene directly in guidance connected with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inernationals by way of improving the traditional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2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attitudes of people, indigenous medicine, art,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cultural affairs and handicrafts;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provide legal assistance and legal aid at the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1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common and communal issues depending on its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equity;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provide necessary facilities to the people engaged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2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for livelihood by way of town and urban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decorations;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sponsor for national festivals for which it is felt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34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necessary to be given a contribution;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58" w:val="left"/>
          <w:tab w:pos="2948" w:val="left"/>
        </w:tabs>
        <w:autoSpaceDE w:val="0"/>
        <w:widowControl/>
        <w:spacing w:line="245" w:lineRule="auto" w:before="0" w:after="0"/>
        <w:ind w:left="1702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Mohan Ellawala Social Development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Foundation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422" w:val="left"/>
        </w:tabs>
        <w:autoSpaceDE w:val="0"/>
        <w:widowControl/>
        <w:spacing w:line="254" w:lineRule="auto" w:before="266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develop peoples’ livelihood and counselling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marketing guidance; and</w:t>
      </w:r>
    </w:p>
    <w:p>
      <w:pPr>
        <w:autoSpaceDN w:val="0"/>
        <w:tabs>
          <w:tab w:pos="2048" w:val="left"/>
          <w:tab w:pos="2422" w:val="left"/>
        </w:tabs>
        <w:autoSpaceDE w:val="0"/>
        <w:widowControl/>
        <w:spacing w:line="262" w:lineRule="auto" w:before="292" w:after="0"/>
        <w:ind w:left="1426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implement appropritately the decisions regarding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current issues with the consent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foundation.</w:t>
      </w:r>
    </w:p>
    <w:p>
      <w:pPr>
        <w:autoSpaceDN w:val="0"/>
        <w:autoSpaceDE w:val="0"/>
        <w:widowControl/>
        <w:spacing w:line="264" w:lineRule="auto" w:before="290" w:after="16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In the implementation of the objects specified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the </w:t>
      </w:r>
      <w:r>
        <w:rPr>
          <w:rFonts w:ascii="Times" w:hAnsi="Times" w:eastAsia="Times"/>
          <w:b w:val="0"/>
          <w:i w:val="0"/>
          <w:color w:val="221F1F"/>
          <w:sz w:val="20"/>
        </w:rPr>
        <w:t>body corporate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shall ensure that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implementation shall be carried out without any </w:t>
      </w:r>
      <w:r>
        <w:rPr>
          <w:rFonts w:ascii="Times" w:hAnsi="Times" w:eastAsia="Times"/>
          <w:b w:val="0"/>
          <w:i w:val="0"/>
          <w:color w:val="000000"/>
          <w:sz w:val="20"/>
        </w:rPr>
        <w:t>discrimination based on race, religion, language, caste, sex,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9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political opinion, place of birth  or any of such grounds.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  <w:tr>
        <w:trPr>
          <w:trHeight w:hRule="exact" w:val="354"/>
        </w:trPr>
        <w:tc>
          <w:tcPr>
            <w:tcW w:type="dxa" w:w="2255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12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objects of the body corporate shall be carried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1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out in such manner so as not to create any conflict between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 to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ensure no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work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body corporate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and any work being carried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conflict with</w:t>
            </w:r>
          </w:p>
        </w:tc>
      </w:tr>
      <w:tr>
        <w:trPr>
          <w:trHeight w:hRule="exact" w:val="1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out simultaneously by any Ministry or Department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work of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Ministry or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Government or of any Provincial Council.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</w:t>
            </w:r>
          </w:p>
        </w:tc>
      </w:tr>
      <w:tr>
        <w:trPr>
          <w:trHeight w:hRule="exact" w:val="19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5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12" w:after="0"/>
              <w:ind w:left="0" w:right="6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6. </w:t>
            </w:r>
          </w:p>
        </w:tc>
        <w:tc>
          <w:tcPr>
            <w:tcW w:type="dxa" w:w="4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12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Subject to the provisions of this Act  body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Government</w:t>
            </w:r>
          </w:p>
        </w:tc>
      </w:tr>
      <w:tr>
        <w:trPr>
          <w:trHeight w:hRule="exact" w:val="32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 Province</w:t>
            </w:r>
          </w:p>
        </w:tc>
      </w:tr>
      <w:tr>
        <w:trPr>
          <w:trHeight w:hRule="exact" w:val="341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Management</w:t>
            </w:r>
          </w:p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shall be carried out by a Board of Management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affairs</w:t>
            </w:r>
          </w:p>
        </w:tc>
      </w:tr>
      <w:tr>
        <w:trPr>
          <w:trHeight w:hRule="exact" w:val="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body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referred to as “the Board”) consisting of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number of office bearers as may be specified by the rules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 under section 7.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66" w:lineRule="auto" w:before="22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Board of the Foundation that holds office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day immediately preceding the date of commencement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Act, shall function as the Board of the body corporate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until the first Board is appointed or elected  in the manner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>provided for by rules made under section 7.</w:t>
      </w:r>
    </w:p>
    <w:p>
      <w:pPr>
        <w:autoSpaceDN w:val="0"/>
        <w:autoSpaceDE w:val="0"/>
        <w:widowControl/>
        <w:spacing w:line="259" w:lineRule="auto" w:before="288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 The first Board of the body corporate shall be appointed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elected within one year of the date of commencement of </w:t>
      </w:r>
      <w:r>
        <w:rPr>
          <w:rFonts w:ascii="Times" w:hAnsi="Times" w:eastAsia="Times"/>
          <w:b w:val="0"/>
          <w:i w:val="0"/>
          <w:color w:val="221F1F"/>
          <w:sz w:val="20"/>
        </w:rPr>
        <w:t>this Act.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52" w:val="left"/>
          <w:tab w:pos="6494" w:val="left"/>
        </w:tabs>
        <w:autoSpaceDE w:val="0"/>
        <w:widowControl/>
        <w:spacing w:line="245" w:lineRule="auto" w:before="0" w:after="0"/>
        <w:ind w:left="2662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Mohan Ellawala Social Development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Foundation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4" w:lineRule="auto" w:before="266" w:after="0"/>
        <w:ind w:left="1504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Every office bearer of the Board including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patrons and advisors, shall be appointed or elected for a period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three years and any such office bearer, patron or advisor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eligible for re-appointment or re-election after lapse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said period of three years.</w:t>
      </w:r>
    </w:p>
    <w:p>
      <w:pPr>
        <w:autoSpaceDN w:val="0"/>
        <w:autoSpaceDE w:val="0"/>
        <w:widowControl/>
        <w:spacing w:line="262" w:lineRule="auto" w:before="292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the event of a vacancy occurring due to the death,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resignation, incapacity or removal from office of an office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bearer, the Board shall having regard to the rules of the body </w:t>
      </w:r>
      <w:r>
        <w:rPr>
          <w:rFonts w:ascii="Times" w:hAnsi="Times" w:eastAsia="Times"/>
          <w:b w:val="0"/>
          <w:i w:val="0"/>
          <w:color w:val="221F1F"/>
          <w:sz w:val="20"/>
        </w:rPr>
        <w:t>corporate, elect or appoint a person to fill such vacancy.</w:t>
      </w:r>
    </w:p>
    <w:p>
      <w:pPr>
        <w:autoSpaceDN w:val="0"/>
        <w:tabs>
          <w:tab w:pos="1798" w:val="left"/>
          <w:tab w:pos="2036" w:val="left"/>
        </w:tabs>
        <w:autoSpaceDE w:val="0"/>
        <w:widowControl/>
        <w:spacing w:line="259" w:lineRule="auto" w:before="294" w:after="224"/>
        <w:ind w:left="145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The person elected or appointed 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hold office only for the unexpired portion of the term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office of the member whom he succeeds.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 and any other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of the</w:t>
            </w:r>
          </w:p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law, the body corporate shall have the power to do,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  <w:tr>
        <w:trPr>
          <w:trHeight w:hRule="exact" w:val="2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 and execute all such acts and matters as are necessary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</w:tbl>
    <w:p>
      <w:pPr>
        <w:autoSpaceDN w:val="0"/>
        <w:autoSpaceDE w:val="0"/>
        <w:widowControl/>
        <w:spacing w:line="247" w:lineRule="auto" w:before="2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desirable for the promotion or any one of them, including </w:t>
      </w:r>
      <w:r>
        <w:rPr>
          <w:rFonts w:ascii="Times" w:hAnsi="Times" w:eastAsia="Times"/>
          <w:b w:val="0"/>
          <w:i w:val="0"/>
          <w:color w:val="221F1F"/>
          <w:sz w:val="20"/>
        </w:rPr>
        <w:t>the power:–</w:t>
      </w:r>
    </w:p>
    <w:p>
      <w:pPr>
        <w:autoSpaceDN w:val="0"/>
        <w:tabs>
          <w:tab w:pos="2102" w:val="left"/>
          <w:tab w:pos="2518" w:val="left"/>
          <w:tab w:pos="2526" w:val="left"/>
        </w:tabs>
        <w:autoSpaceDE w:val="0"/>
        <w:widowControl/>
        <w:spacing w:line="254" w:lineRule="auto" w:before="270" w:after="210"/>
        <w:ind w:left="145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purchase, acquire rent, construct, renovate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otherwise obtain lands or buildings which may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for the purpose of the body corporate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deal with or dispose of the same as may be deemed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expedient with a view to promoting the objects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body corporate;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raise funds and receive grants, gifts or donations</w:t>
            </w:r>
          </w:p>
        </w:tc>
      </w:tr>
      <w:tr>
        <w:trPr>
          <w:trHeight w:hRule="exact" w:val="3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cash or kind or without security:</w:t>
            </w:r>
          </w:p>
        </w:tc>
      </w:tr>
    </w:tbl>
    <w:p>
      <w:pPr>
        <w:autoSpaceDN w:val="0"/>
        <w:autoSpaceDE w:val="0"/>
        <w:widowControl/>
        <w:spacing w:line="252" w:lineRule="auto" w:before="210" w:after="10"/>
        <w:ind w:left="2516" w:right="2422" w:firstLine="21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Board shall obtain the prior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written approval of the Department of External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Resources of the Ministry of the Minister assigned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subject of Finance, in respect of all foreign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0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grants, gifts or donations made to the body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58" w:val="left"/>
          <w:tab w:pos="2948" w:val="left"/>
        </w:tabs>
        <w:autoSpaceDE w:val="0"/>
        <w:widowControl/>
        <w:spacing w:line="245" w:lineRule="auto" w:before="0" w:after="0"/>
        <w:ind w:left="1702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Mohan Ellawala Social Development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Foundation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422" w:val="left"/>
          <w:tab w:pos="2432" w:val="left"/>
        </w:tabs>
        <w:autoSpaceDE w:val="0"/>
        <w:widowControl/>
        <w:spacing w:line="257" w:lineRule="auto" w:before="262" w:after="222"/>
        <w:ind w:left="20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make, draw, accept, discount, endorse, negotiate,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buy, sell and issue bills of exchange, cheques,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promissory notes and other negotiable instruments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to open, operate and close accouts in any banks;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2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invest any funds that are not immediately</w:t>
            </w:r>
          </w:p>
        </w:tc>
      </w:tr>
    </w:tbl>
    <w:p>
      <w:pPr>
        <w:autoSpaceDN w:val="0"/>
        <w:autoSpaceDE w:val="0"/>
        <w:widowControl/>
        <w:spacing w:line="250" w:lineRule="auto" w:before="4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for the purposes of the body corporate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such manner as the Board may determine;</w:t>
      </w:r>
    </w:p>
    <w:p>
      <w:pPr>
        <w:autoSpaceDN w:val="0"/>
        <w:tabs>
          <w:tab w:pos="2422" w:val="left"/>
          <w:tab w:pos="2432" w:val="left"/>
        </w:tabs>
        <w:autoSpaceDE w:val="0"/>
        <w:widowControl/>
        <w:spacing w:line="252" w:lineRule="auto" w:before="282" w:after="14"/>
        <w:ind w:left="20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undertake, accept, execute, perform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administer any lawful trust or any real or personal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5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74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property with a view to promoting the objects of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body corporate;</w:t>
            </w:r>
          </w:p>
        </w:tc>
      </w:tr>
      <w:tr>
        <w:trPr>
          <w:trHeight w:hRule="exact" w:val="3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appoint, employ, dismiss or terminate the services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57" w:lineRule="auto" w:before="1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officers and servants of the body corporte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 disciplinary control over them and to pay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them such salaries, allowances and gratuities as may </w:t>
      </w:r>
      <w:r>
        <w:rPr>
          <w:rFonts w:ascii="Times" w:hAnsi="Times" w:eastAsia="Times"/>
          <w:b w:val="0"/>
          <w:i w:val="0"/>
          <w:color w:val="221F1F"/>
          <w:sz w:val="20"/>
        </w:rPr>
        <w:t>be determined by the body corporate; and</w:t>
      </w:r>
    </w:p>
    <w:p>
      <w:pPr>
        <w:autoSpaceDN w:val="0"/>
        <w:tabs>
          <w:tab w:pos="2422" w:val="left"/>
          <w:tab w:pos="2432" w:val="left"/>
        </w:tabs>
        <w:autoSpaceDE w:val="0"/>
        <w:widowControl/>
        <w:spacing w:line="257" w:lineRule="auto" w:before="282" w:after="212"/>
        <w:ind w:left="200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do all other things as are necessary or expedient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proper and effective carrying out the objects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8.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It shall be lawful for the body corporate, from time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 of the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time, at any general meeting and by the votes not less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corporatate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than two-thirds of the members present and voting, to make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14" w:after="218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rules, not inconsistent with the provisions of this Act or any </w:t>
      </w:r>
      <w:r>
        <w:rPr>
          <w:rFonts w:ascii="Times" w:hAnsi="Times" w:eastAsia="Times"/>
          <w:b w:val="0"/>
          <w:i w:val="0"/>
          <w:color w:val="000000"/>
          <w:sz w:val="20"/>
        </w:rPr>
        <w:t>other written law, for all or any of the following matters:—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classification of membership, admission,</w:t>
            </w:r>
          </w:p>
        </w:tc>
      </w:tr>
    </w:tbl>
    <w:p>
      <w:pPr>
        <w:autoSpaceDN w:val="0"/>
        <w:autoSpaceDE w:val="0"/>
        <w:widowControl/>
        <w:spacing w:line="252" w:lineRule="auto" w:before="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withdrawal, expulsion or resignation of members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fees payable by the members;</w:t>
      </w:r>
    </w:p>
    <w:p>
      <w:pPr>
        <w:autoSpaceDN w:val="0"/>
        <w:tabs>
          <w:tab w:pos="2422" w:val="left"/>
        </w:tabs>
        <w:autoSpaceDE w:val="0"/>
        <w:widowControl/>
        <w:spacing w:line="252" w:lineRule="auto" w:before="282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election of the office bearers for the Board,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vacation or removal from of office bearers and the</w:t>
      </w:r>
    </w:p>
    <w:p>
      <w:pPr>
        <w:autoSpaceDN w:val="0"/>
        <w:tabs>
          <w:tab w:pos="2422" w:val="left"/>
        </w:tabs>
        <w:autoSpaceDE w:val="0"/>
        <w:widowControl/>
        <w:spacing w:line="269" w:lineRule="auto" w:before="24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0"/>
        </w:rPr>
        <w:t>powers, duties, and functions of the office bearers;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52" w:val="left"/>
          <w:tab w:pos="6494" w:val="left"/>
        </w:tabs>
        <w:autoSpaceDE w:val="0"/>
        <w:widowControl/>
        <w:spacing w:line="245" w:lineRule="auto" w:before="0" w:after="0"/>
        <w:ind w:left="2662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Mohan Ellawala Social Development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Foundation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516" w:val="left"/>
        </w:tabs>
        <w:autoSpaceDE w:val="0"/>
        <w:widowControl/>
        <w:spacing w:line="262" w:lineRule="auto" w:before="268" w:after="238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terms and conditions of appointment, powers,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functions and duties of various officers, agents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servants of the body corporate;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2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procedure to be followed for the summoning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holding of meetings of the Board, or any</w:t>
            </w:r>
          </w:p>
        </w:tc>
      </w:tr>
    </w:tbl>
    <w:p>
      <w:pPr>
        <w:autoSpaceDN w:val="0"/>
        <w:autoSpaceDE w:val="0"/>
        <w:widowControl/>
        <w:spacing w:line="262" w:lineRule="auto" w:before="16" w:after="238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ub-committee thereof, notices and agenda of 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meetings, the quorum and the conduct of business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thereat;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6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qualifications and disqualifications to be a</w:t>
            </w:r>
          </w:p>
        </w:tc>
      </w:tr>
      <w:tr>
        <w:trPr>
          <w:trHeight w:hRule="exact" w:val="41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members of the Board and the body corporate;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administration and management of the property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43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</w:t>
      </w:r>
      <w:r>
        <w:rPr>
          <w:rFonts w:ascii="Times" w:hAnsi="Times" w:eastAsia="Times"/>
          <w:b w:val="0"/>
          <w:i w:val="0"/>
          <w:color w:val="000000"/>
          <w:sz w:val="20"/>
        </w:rPr>
        <w:t>body corporate</w:t>
      </w:r>
      <w:r>
        <w:rPr>
          <w:rFonts w:ascii="Times" w:hAnsi="Times" w:eastAsia="Times"/>
          <w:b w:val="0"/>
          <w:i w:val="0"/>
          <w:color w:val="221F1F"/>
          <w:sz w:val="20"/>
        </w:rPr>
        <w:t>; and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62" w:lineRule="auto" w:before="298" w:after="0"/>
        <w:ind w:left="145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management of the affairs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body corporate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accomplishment of its objects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dissolution of the body corporate.</w:t>
      </w:r>
    </w:p>
    <w:p>
      <w:pPr>
        <w:autoSpaceDN w:val="0"/>
        <w:autoSpaceDE w:val="0"/>
        <w:widowControl/>
        <w:spacing w:line="262" w:lineRule="auto" w:before="296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rules made by the </w:t>
      </w:r>
      <w:r>
        <w:rPr>
          <w:rFonts w:ascii="Times" w:hAnsi="Times" w:eastAsia="Times"/>
          <w:b w:val="0"/>
          <w:i w:val="0"/>
          <w:color w:val="000000"/>
          <w:sz w:val="20"/>
        </w:rPr>
        <w:t>body corporate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may be amended,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altered, added to or rescinded at a like meeting and in like </w:t>
      </w:r>
      <w:r>
        <w:rPr>
          <w:rFonts w:ascii="Times" w:hAnsi="Times" w:eastAsia="Times"/>
          <w:b w:val="0"/>
          <w:i w:val="0"/>
          <w:color w:val="221F1F"/>
          <w:sz w:val="20"/>
        </w:rPr>
        <w:t>manner, as a rule made under subsection (1).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4" w:lineRule="auto" w:before="296" w:after="0"/>
        <w:ind w:left="1454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members of the </w:t>
      </w:r>
      <w:r>
        <w:rPr>
          <w:rFonts w:ascii="Times" w:hAnsi="Times" w:eastAsia="Times"/>
          <w:b w:val="0"/>
          <w:i w:val="0"/>
          <w:color w:val="000000"/>
          <w:sz w:val="20"/>
        </w:rPr>
        <w:t>body corporate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shall at all times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subject to the rules of the </w:t>
      </w:r>
      <w:r>
        <w:rPr>
          <w:rFonts w:ascii="Times" w:hAnsi="Times" w:eastAsia="Times"/>
          <w:b w:val="0"/>
          <w:i w:val="0"/>
          <w:color w:val="000000"/>
          <w:sz w:val="20"/>
        </w:rPr>
        <w:t>body corporate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tabs>
          <w:tab w:pos="2036" w:val="left"/>
        </w:tabs>
        <w:autoSpaceDE w:val="0"/>
        <w:widowControl/>
        <w:spacing w:line="257" w:lineRule="auto" w:before="296" w:after="236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rules of the body corporate made under this 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published in the Government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9.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Board shall maintain a register of members in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Register of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name, address and other essential details of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</w:t>
            </w:r>
          </w:p>
        </w:tc>
      </w:tr>
      <w:tr>
        <w:trPr>
          <w:trHeight w:hRule="exact" w:val="4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members be inscribed.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90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Fund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  <w:tr>
        <w:trPr>
          <w:trHeight w:hRule="exact" w:val="654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body corporate shall have its own Fund.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58" w:val="left"/>
          <w:tab w:pos="2948" w:val="left"/>
        </w:tabs>
        <w:autoSpaceDE w:val="0"/>
        <w:widowControl/>
        <w:spacing w:line="245" w:lineRule="auto" w:before="0" w:after="0"/>
        <w:ind w:left="1702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Mohan Ellawala Social Development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Foundation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All moneys received by way of gifts, bequests,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donations, subscriptions, contributions, fees or grants for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on account of the body corporate shall be deposited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one or more banks approved by the Board to the credit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>body corporate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7" w:lineRule="auto" w:before="254" w:after="194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There shall be paid out of the Fund all sums of money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are required to defray any expenditure incurred by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body corporate in the exercise, performance and discharge </w:t>
      </w:r>
      <w:r>
        <w:rPr>
          <w:rFonts w:ascii="Times" w:hAnsi="Times" w:eastAsia="Times"/>
          <w:b w:val="0"/>
          <w:i w:val="0"/>
          <w:color w:val="000000"/>
          <w:sz w:val="20"/>
        </w:rPr>
        <w:t>of its powers, duties and functions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body corporate shall be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 and</w:t>
            </w:r>
          </w:p>
        </w:tc>
      </w:tr>
      <w:tr>
        <w:trPr>
          <w:trHeight w:hRule="exact" w:val="3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calendar year.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Auditing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body corporate shall cause proper accounts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kept of its income and expenditure, assets and liabilities and </w:t>
      </w:r>
      <w:r>
        <w:rPr>
          <w:rFonts w:ascii="Times" w:hAnsi="Times" w:eastAsia="Times"/>
          <w:b w:val="0"/>
          <w:i w:val="0"/>
          <w:color w:val="221F1F"/>
          <w:sz w:val="20"/>
        </w:rPr>
        <w:t>all other transactions of the body corporate.</w:t>
      </w:r>
    </w:p>
    <w:p>
      <w:pPr>
        <w:autoSpaceDN w:val="0"/>
        <w:tabs>
          <w:tab w:pos="1704" w:val="left"/>
          <w:tab w:pos="1942" w:val="left"/>
        </w:tabs>
        <w:autoSpaceDE w:val="0"/>
        <w:widowControl/>
        <w:spacing w:line="264" w:lineRule="auto" w:before="24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accounts of the </w:t>
      </w:r>
      <w:r>
        <w:rPr>
          <w:rFonts w:ascii="Times" w:hAnsi="Times" w:eastAsia="Times"/>
          <w:b w:val="0"/>
          <w:i w:val="0"/>
          <w:color w:val="221F1F"/>
          <w:sz w:val="20"/>
        </w:rPr>
        <w:t>body corporate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shall be audited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 Auditor-General or by a qualified auditor appointed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Auditor-General or by General in terms of Article 154 </w:t>
      </w:r>
      <w:r>
        <w:rPr>
          <w:rFonts w:ascii="Times" w:hAnsi="Times" w:eastAsia="Times"/>
          <w:b w:val="0"/>
          <w:i w:val="0"/>
          <w:color w:val="000000"/>
          <w:sz w:val="20"/>
        </w:rPr>
        <w:t>of the Constitution.</w:t>
      </w:r>
    </w:p>
    <w:p>
      <w:pPr>
        <w:autoSpaceDN w:val="0"/>
        <w:autoSpaceDE w:val="0"/>
        <w:widowControl/>
        <w:spacing w:line="238" w:lineRule="auto" w:before="286" w:after="1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 For the purposes of this section “a qualified auditor”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means–</w:t>
            </w:r>
          </w:p>
        </w:tc>
        <w:tc>
          <w:tcPr>
            <w:tcW w:type="dxa" w:w="5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individual who, being a member of the Institute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12" w:after="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Chartered Accountants of Sri Lanka, or  any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established by law, possesses a certificate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practise as an Accountant, issued by the Council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such Institute; or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firm of Accountants, each of the resident partners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62" w:lineRule="auto" w:before="1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which being a member of the Institute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Chartered Accountants of Sri Lanka or of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established by law possesses a certificate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practise as an Accountant issued by the Council </w:t>
      </w:r>
      <w:r>
        <w:rPr>
          <w:rFonts w:ascii="Times" w:hAnsi="Times" w:eastAsia="Times"/>
          <w:b w:val="0"/>
          <w:i w:val="0"/>
          <w:color w:val="221F1F"/>
          <w:sz w:val="20"/>
        </w:rPr>
        <w:t>of such Institute.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52" w:val="left"/>
          <w:tab w:pos="6494" w:val="left"/>
        </w:tabs>
        <w:autoSpaceDE w:val="0"/>
        <w:widowControl/>
        <w:spacing w:line="245" w:lineRule="auto" w:before="0" w:after="0"/>
        <w:ind w:left="2662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Mohan Ellawala Social Development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Foundation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038" w:val="left"/>
          <w:tab w:pos="2488" w:val="left"/>
          <w:tab w:pos="6718" w:val="left"/>
        </w:tabs>
        <w:autoSpaceDE w:val="0"/>
        <w:widowControl/>
        <w:spacing w:line="245" w:lineRule="auto" w:before="250" w:after="0"/>
        <w:ind w:left="1798" w:right="1728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12.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 The Board  shall prepare a report of the activities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Annual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body corporate for each financial year and submit </w:t>
      </w:r>
      <w:r>
        <w:rPr>
          <w:rFonts w:ascii="Times" w:hAnsi="Times" w:eastAsia="Times"/>
          <w:b w:val="0"/>
          <w:i w:val="0"/>
          <w:color w:val="000000"/>
          <w:sz w:val="16"/>
        </w:rPr>
        <w:t>Report</w:t>
      </w:r>
    </w:p>
    <w:p>
      <w:pPr>
        <w:autoSpaceDN w:val="0"/>
        <w:tabs>
          <w:tab w:pos="1504" w:val="left"/>
          <w:tab w:pos="1798" w:val="left"/>
        </w:tabs>
        <w:autoSpaceDE w:val="0"/>
        <w:widowControl/>
        <w:spacing w:line="250" w:lineRule="auto" w:before="10" w:after="0"/>
        <w:ind w:left="1434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report together with the audited statement of accounts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Secretary of the Ministry of the Minister assigned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subject of Social Services and to the Registrar of Voluntary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Social Services Organizations appointed under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Voluntary Social Services Organization (Registration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Supervision) Act, No. 31 of 1980 before the expiration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six months of the year succeeding the year to which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report relates.</w:t>
      </w:r>
    </w:p>
    <w:p>
      <w:pPr>
        <w:autoSpaceDN w:val="0"/>
        <w:autoSpaceDE w:val="0"/>
        <w:widowControl/>
        <w:spacing w:line="250" w:lineRule="auto" w:before="230" w:after="188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 separate accounts relating to the foreign and local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moneys received by the body corporate during the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year shall be attached to the report referred to in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debts and liabilities of the Foundation existing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Debts due by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the day preceding the date of commencement of this Act,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payable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be paid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body corporate hereby constituted,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Foundation</w:t>
            </w:r>
          </w:p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due to, and subscriptions and contributions payable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" w:after="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to the Foundation on that day shall be paid to the body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5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for the purposes of this Act.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  <w:tr>
        <w:trPr>
          <w:trHeight w:hRule="exact" w:val="336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9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Act,the body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 shall be able and capable in law, to take and hold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property, movable or immovable, which may become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may hold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vested in it by virtue of any purchases, grant, gift,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property</w:t>
            </w:r>
          </w:p>
        </w:tc>
      </w:tr>
      <w:tr>
        <w:trPr>
          <w:trHeight w:hRule="exact" w:val="2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testamentary disposition or otherwise and all such property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movable and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held by the body corporate for the purpose of this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immoveble</w:t>
            </w:r>
          </w:p>
        </w:tc>
      </w:tr>
    </w:tbl>
    <w:p>
      <w:pPr>
        <w:autoSpaceDN w:val="0"/>
        <w:autoSpaceDE w:val="0"/>
        <w:widowControl/>
        <w:spacing w:line="245" w:lineRule="auto" w:before="6" w:after="194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Act and subject to the rules of the body corporate made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7, with power to sell, mortgage, lease, exchange or </w:t>
      </w:r>
      <w:r>
        <w:rPr>
          <w:rFonts w:ascii="Times" w:hAnsi="Times" w:eastAsia="Times"/>
          <w:b w:val="0"/>
          <w:i w:val="0"/>
          <w:color w:val="221F1F"/>
          <w:sz w:val="20"/>
        </w:rPr>
        <w:t>otherwise dispose of 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 moneys and property of the body corporate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Application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however derived shall be applied solely towards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moneys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promotion of the objects of the body corporate and no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property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portion thereof shall be paid or transferred directly or </w:t>
      </w:r>
      <w:r>
        <w:rPr>
          <w:rFonts w:ascii="Times" w:hAnsi="Times" w:eastAsia="Times"/>
          <w:b w:val="0"/>
          <w:i w:val="0"/>
          <w:color w:val="000000"/>
          <w:sz w:val="20"/>
        </w:rPr>
        <w:t>indirectly by way of dividend, bonus or profit to the members</w:t>
      </w:r>
    </w:p>
    <w:p>
      <w:pPr>
        <w:autoSpaceDN w:val="0"/>
        <w:tabs>
          <w:tab w:pos="1798" w:val="left"/>
        </w:tabs>
        <w:autoSpaceDE w:val="0"/>
        <w:widowControl/>
        <w:spacing w:line="271" w:lineRule="auto" w:before="14" w:after="0"/>
        <w:ind w:left="145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body corporate.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58" w:val="left"/>
          <w:tab w:pos="2948" w:val="left"/>
        </w:tabs>
        <w:autoSpaceDE w:val="0"/>
        <w:widowControl/>
        <w:spacing w:line="245" w:lineRule="auto" w:before="0" w:after="206"/>
        <w:ind w:left="1702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Mohan Ellawala Social Development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Foundation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Seal of the  body corporate shall not be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0" w:after="0"/>
              <w:ind w:left="8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Seal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  <w:tr>
        <w:trPr>
          <w:trHeight w:hRule="exact" w:val="536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32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affixed to any instrument whatsoever, except in the presence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two members of the Board who shall sign their names to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59" w:lineRule="auto" w:before="16" w:after="0"/>
        <w:ind w:left="14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instrument in token of their presence and such signing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shall be independent of the signing of any person as a witness.</w:t>
      </w:r>
    </w:p>
    <w:p>
      <w:pPr>
        <w:autoSpaceDN w:val="0"/>
        <w:autoSpaceDE w:val="0"/>
        <w:widowControl/>
        <w:spacing w:line="259" w:lineRule="auto" w:before="282" w:after="232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Seal of the body corporate shall be in the custody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 office bearer of the Board as may be decided by such </w:t>
      </w:r>
      <w:r>
        <w:rPr>
          <w:rFonts w:ascii="Times" w:hAnsi="Times" w:eastAsia="Times"/>
          <w:b w:val="0"/>
          <w:i w:val="0"/>
          <w:color w:val="221F1F"/>
          <w:sz w:val="20"/>
        </w:rPr>
        <w:t>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If upon the dissolution of the body corporate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Property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 remains after the satisfaction of all its debts and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remaining on</w:t>
            </w:r>
          </w:p>
        </w:tc>
      </w:tr>
      <w:tr>
        <w:trPr>
          <w:trHeight w:hRule="exact" w:val="29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liabilities, any property whatsoever, such property shall not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dissolution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64" w:lineRule="auto" w:before="16" w:after="0"/>
        <w:ind w:left="137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distributed among the members of the body corporate,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but shall be given or transferred to any other institution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having objects similar to those of the body corporate,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is by the rules thereof,  prohibited from distributing </w:t>
      </w:r>
      <w:r>
        <w:rPr>
          <w:rFonts w:ascii="Times" w:hAnsi="Times" w:eastAsia="Times"/>
          <w:b w:val="0"/>
          <w:i w:val="0"/>
          <w:color w:val="000000"/>
          <w:sz w:val="20"/>
        </w:rPr>
        <w:t>any income or property among its members.</w:t>
      </w:r>
    </w:p>
    <w:p>
      <w:pPr>
        <w:autoSpaceDN w:val="0"/>
        <w:autoSpaceDE w:val="0"/>
        <w:widowControl/>
        <w:spacing w:line="259" w:lineRule="auto" w:before="290" w:after="16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For the purposes of subsection (1), the appropriate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 shall be determined by the members of the body </w:t>
      </w:r>
      <w:r>
        <w:rPr>
          <w:rFonts w:ascii="Times" w:hAnsi="Times" w:eastAsia="Times"/>
          <w:b w:val="0"/>
          <w:i w:val="0"/>
          <w:color w:val="000000"/>
          <w:sz w:val="20"/>
        </w:rPr>
        <w:t>corporate immediately before the dissolution at a general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3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meeting by the majority of votes of the members present.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Savings of</w:t>
            </w:r>
          </w:p>
        </w:tc>
      </w:tr>
      <w:tr>
        <w:trPr>
          <w:trHeight w:hRule="exact" w:val="358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8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18.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Nothing in this Act contained shall prejudice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affect the rights of the Republic or of any body politic 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rights of</w:t>
            </w:r>
          </w:p>
        </w:tc>
      </w:tr>
      <w:tr>
        <w:trPr>
          <w:trHeight w:hRule="exact" w:val="7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Republic</w:t>
            </w:r>
          </w:p>
        </w:tc>
      </w:tr>
      <w:tr>
        <w:trPr>
          <w:trHeight w:hRule="exact" w:val="1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body corporate.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others</w:t>
            </w:r>
          </w:p>
        </w:tc>
      </w:tr>
      <w:tr>
        <w:trPr>
          <w:trHeight w:hRule="exact" w:val="52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8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19.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7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17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2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1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Mohan Ellawala Social Development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656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Foundation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35" w:lineRule="auto" w:before="9058" w:after="0"/>
        <w:ind w:left="0" w:right="335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