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00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February 09,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13.02.2024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304" w:after="0"/>
        <w:ind w:left="2304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92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92" w:after="0"/>
        <w:ind w:left="19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Justice, Prison Affairs and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5" w:lineRule="auto" w:before="42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9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185 of the Code of Criminal Procedure Act, No. 15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1979 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 for the Magistrate to consider, the time spent by an accused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custody prior to the conviction of the offence he is convicted of, as part of his sentence at the </w:t>
      </w:r>
      <w:r>
        <w:rPr>
          <w:rFonts w:ascii="Times" w:hAnsi="Times" w:eastAsia="Times"/>
          <w:b w:val="0"/>
          <w:i w:val="0"/>
          <w:color w:val="000000"/>
          <w:sz w:val="16"/>
        </w:rPr>
        <w:t>time of passing the sentence.</w:t>
      </w:r>
    </w:p>
    <w:p>
      <w:pPr>
        <w:autoSpaceDN w:val="0"/>
        <w:autoSpaceDE w:val="0"/>
        <w:widowControl/>
        <w:spacing w:line="247" w:lineRule="auto" w:before="210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203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make provision for the Judge to consider, the time spent by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accused in custody prior to the conviction of the offence he is convicted of, as part of his sentence </w:t>
      </w:r>
      <w:r>
        <w:rPr>
          <w:rFonts w:ascii="Times" w:hAnsi="Times" w:eastAsia="Times"/>
          <w:b w:val="0"/>
          <w:i w:val="0"/>
          <w:color w:val="000000"/>
          <w:sz w:val="16"/>
        </w:rPr>
        <w:t>at the time of passing the sentence.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 238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is to make provision for the Judge to consider, the time spent by an accused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custody prior to the conviction of the offence he is convicted of, as part of his sentence at the </w:t>
      </w:r>
      <w:r>
        <w:rPr>
          <w:rFonts w:ascii="Times" w:hAnsi="Times" w:eastAsia="Times"/>
          <w:b w:val="0"/>
          <w:i w:val="0"/>
          <w:color w:val="000000"/>
          <w:sz w:val="16"/>
        </w:rPr>
        <w:t>time of passing the sentence after trial by jury.</w:t>
      </w:r>
    </w:p>
    <w:p>
      <w:pPr>
        <w:autoSpaceDN w:val="0"/>
        <w:autoSpaceDE w:val="0"/>
        <w:widowControl/>
        <w:spacing w:line="247" w:lineRule="auto" w:before="210" w:after="0"/>
        <w:ind w:left="1344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323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>the section as amended is to make provision to consider in an appeal preferred from Magistrates’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to the Court of Appeal, the time spent by an appellant in custody pending the determination </w:t>
      </w:r>
      <w:r>
        <w:rPr>
          <w:rFonts w:ascii="Times" w:hAnsi="Times" w:eastAsia="Times"/>
          <w:b w:val="0"/>
          <w:i w:val="0"/>
          <w:color w:val="000000"/>
          <w:sz w:val="16"/>
        </w:rPr>
        <w:t>of his appeal as part of his sentence ordered at the conclusion of his appeal.</w:t>
      </w:r>
    </w:p>
    <w:p>
      <w:pPr>
        <w:autoSpaceDN w:val="0"/>
        <w:autoSpaceDE w:val="0"/>
        <w:widowControl/>
        <w:spacing w:line="247" w:lineRule="auto" w:before="210" w:after="0"/>
        <w:ind w:left="1344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333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make provision to consider in appropriate cases where an appeal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from the High Court to the Court of Appeal, the time spent by an appellant in custody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the determination of his appeal as part of his sentence ordered at the conclusion of his </w:t>
      </w:r>
      <w:r>
        <w:rPr>
          <w:rFonts w:ascii="Times" w:hAnsi="Times" w:eastAsia="Times"/>
          <w:b w:val="0"/>
          <w:i w:val="0"/>
          <w:color w:val="000000"/>
          <w:sz w:val="16"/>
        </w:rPr>
        <w:t>appeal.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29/2022</w:t>
      </w:r>
    </w:p>
    <w:p>
      <w:pPr>
        <w:autoSpaceDN w:val="0"/>
        <w:autoSpaceDE w:val="0"/>
        <w:widowControl/>
        <w:spacing w:line="257" w:lineRule="auto" w:before="29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32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185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 of Act,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1979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54" w:lineRule="auto" w:before="5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renumbering of that section as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 -</w:t>
      </w:r>
    </w:p>
    <w:p>
      <w:pPr>
        <w:autoSpaceDN w:val="0"/>
        <w:tabs>
          <w:tab w:pos="2678" w:val="left"/>
          <w:tab w:pos="2918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may, after considering all relevant facts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 shall be considered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tabs>
          <w:tab w:pos="2678" w:val="left"/>
          <w:tab w:pos="311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Magistrate shall record 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autoSpaceDE w:val="0"/>
        <w:widowControl/>
        <w:spacing w:line="257" w:lineRule="auto" w:before="294" w:after="0"/>
        <w:ind w:left="2678" w:right="2304" w:firstLine="4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accused prior to the conviction shall not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71" w:lineRule="auto" w:before="502" w:after="0"/>
        <w:ind w:left="25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offence the accused is charged with.”.</w:t>
      </w:r>
    </w:p>
    <w:p>
      <w:pPr>
        <w:autoSpaceDN w:val="0"/>
        <w:autoSpaceDE w:val="0"/>
        <w:widowControl/>
        <w:spacing w:line="235" w:lineRule="auto" w:before="320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the time spent in remand custody.”.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2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subsections:-</w:t>
      </w:r>
    </w:p>
    <w:p>
      <w:pPr>
        <w:autoSpaceDN w:val="0"/>
        <w:tabs>
          <w:tab w:pos="2584" w:val="left"/>
          <w:tab w:pos="2824" w:val="left"/>
        </w:tabs>
        <w:autoSpaceDE w:val="0"/>
        <w:widowControl/>
        <w:spacing w:line="278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may, after considering all relevant facts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custody, shall be considered to </w:t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tabs>
          <w:tab w:pos="2584" w:val="left"/>
          <w:tab w:pos="2922" w:val="left"/>
        </w:tabs>
        <w:autoSpaceDE w:val="0"/>
        <w:widowControl/>
        <w:spacing w:line="274" w:lineRule="auto" w:before="32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Judge shall record reasons </w:t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tabs>
          <w:tab w:pos="2584" w:val="left"/>
          <w:tab w:pos="292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 prior to the conviction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the offence the accused is charged with.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18" w:val="left"/>
        </w:tabs>
        <w:autoSpaceDE w:val="0"/>
        <w:widowControl/>
        <w:spacing w:line="254" w:lineRule="auto" w:before="496" w:after="238"/>
        <w:ind w:left="26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time spent in remand 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238  of the  principal enactment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28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“Passing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116" w:right="1152" w:firstLine="2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At the time of passing the sentence,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 may, after considering all relevant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66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take into cognizance the time spent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accused in custody prior to the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he is convicted of, and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cases the time so spent in custody,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considered to be part of his sentence:</w:t>
      </w:r>
    </w:p>
    <w:p>
      <w:pPr>
        <w:autoSpaceDN w:val="0"/>
        <w:tabs>
          <w:tab w:pos="2876" w:val="left"/>
          <w:tab w:pos="321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sentence, the Judge shall record 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tabs>
          <w:tab w:pos="2876" w:val="left"/>
          <w:tab w:pos="321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by the accused prior to the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taken into consideration where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mandatory minimum sentence is stipulated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in respect of the offence the accused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charged with.</w:t>
      </w:r>
    </w:p>
    <w:p>
      <w:pPr>
        <w:autoSpaceDN w:val="0"/>
        <w:autoSpaceDE w:val="0"/>
        <w:widowControl/>
        <w:spacing w:line="257" w:lineRule="auto" w:before="296" w:after="18"/>
        <w:ind w:left="2876" w:right="2304" w:firstLine="3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“custody” means the time spent in remand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thereof,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323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time so spent”, of the words “the time spent”.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333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“received into prison under the sentence.”,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“received into prison under the sentence: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22" w:val="left"/>
          <w:tab w:pos="2322" w:val="left"/>
        </w:tabs>
        <w:autoSpaceDE w:val="0"/>
        <w:widowControl/>
        <w:spacing w:line="266" w:lineRule="auto" w:before="232" w:after="232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of Appeal may,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cases, order that the time spent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appellant in custody pending the determination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and any time spent in custody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conviction, such time not having been considered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his sentence passed at the time of his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of first instance, be considered as part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sentence ordered at the conclusion of his appeal.”.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84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