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66" w:after="0"/>
        <w:ind w:left="0" w:right="27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DEBT MANAGEMENT</w:t>
      </w:r>
    </w:p>
    <w:p>
      <w:pPr>
        <w:autoSpaceDN w:val="0"/>
        <w:autoSpaceDE w:val="0"/>
        <w:widowControl/>
        <w:spacing w:line="238" w:lineRule="auto" w:before="33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7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2" w:lineRule="auto" w:before="22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93230"/>
          <w:sz w:val="20"/>
        </w:rPr>
        <w:t xml:space="preserve">to provide for Public debt Management including the authorization to </w:t>
      </w:r>
      <w:r>
        <w:rPr>
          <w:rFonts w:ascii="Times,Bold" w:hAnsi="Times,Bold" w:eastAsia="Times,Bold"/>
          <w:b/>
          <w:i w:val="0"/>
          <w:color w:val="293230"/>
          <w:sz w:val="20"/>
        </w:rPr>
        <w:t xml:space="preserve">borrow, to issue and to service public debt for the Government and </w:t>
      </w:r>
      <w:r>
        <w:rPr>
          <w:rFonts w:ascii="Times,Bold" w:hAnsi="Times,Bold" w:eastAsia="Times,Bold"/>
          <w:b/>
          <w:i w:val="0"/>
          <w:color w:val="293230"/>
          <w:sz w:val="20"/>
        </w:rPr>
        <w:t xml:space="preserve">issuing guarantees, on-lending, enter into suppliers’ credit and financial </w:t>
      </w:r>
      <w:r>
        <w:rPr>
          <w:rFonts w:ascii="Times,Bold" w:hAnsi="Times,Bold" w:eastAsia="Times,Bold"/>
          <w:b/>
          <w:i w:val="0"/>
          <w:color w:val="293230"/>
          <w:sz w:val="20"/>
        </w:rPr>
        <w:t xml:space="preserve">lease agreements; for the establishment of the Public Debt Management </w:t>
      </w:r>
      <w:r>
        <w:rPr>
          <w:rFonts w:ascii="Times,Bold" w:hAnsi="Times,Bold" w:eastAsia="Times,Bold"/>
          <w:b/>
          <w:i w:val="0"/>
          <w:color w:val="293230"/>
          <w:sz w:val="20"/>
        </w:rPr>
        <w:t>Office and for matters connected therewith of incidental thereto</w:t>
      </w:r>
    </w:p>
    <w:p>
      <w:pPr>
        <w:autoSpaceDN w:val="0"/>
        <w:autoSpaceDE w:val="0"/>
        <w:widowControl/>
        <w:spacing w:line="235" w:lineRule="auto" w:before="2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9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Finance, Economic Stabilization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Policies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26th of April, 2024</w:t>
      </w:r>
    </w:p>
    <w:p>
      <w:pPr>
        <w:autoSpaceDN w:val="0"/>
        <w:autoSpaceDE w:val="0"/>
        <w:widowControl/>
        <w:spacing w:line="238" w:lineRule="auto" w:before="9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18, 2024)</w:t>
      </w:r>
    </w:p>
    <w:p>
      <w:pPr>
        <w:autoSpaceDN w:val="0"/>
        <w:autoSpaceDE w:val="0"/>
        <w:widowControl/>
        <w:spacing w:line="238" w:lineRule="auto" w:before="10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8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253]</w:t>
      </w:r>
    </w:p>
    <w:p>
      <w:pPr>
        <w:autoSpaceDN w:val="0"/>
        <w:autoSpaceDE w:val="0"/>
        <w:widowControl/>
        <w:spacing w:line="245" w:lineRule="auto" w:before="6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66/2023</w:t>
      </w:r>
    </w:p>
    <w:p>
      <w:pPr>
        <w:autoSpaceDN w:val="0"/>
        <w:autoSpaceDE w:val="0"/>
        <w:widowControl/>
        <w:spacing w:line="262" w:lineRule="auto" w:before="286" w:after="0"/>
        <w:ind w:left="2158" w:right="2422" w:hanging="36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A</w:t>
      </w:r>
      <w:r>
        <w:rPr>
          <w:rFonts w:ascii="Times" w:hAnsi="Times" w:eastAsia="Times"/>
          <w:b w:val="0"/>
          <w:i w:val="0"/>
          <w:color w:val="293230"/>
          <w:sz w:val="14"/>
        </w:rPr>
        <w:t>N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93230"/>
          <w:sz w:val="14"/>
        </w:rPr>
        <w:t>CT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PROVIDE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PUBLIC</w:t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  <w:r>
        <w:rPr>
          <w:rFonts w:ascii="Times" w:hAnsi="Times" w:eastAsia="Times"/>
          <w:b w:val="0"/>
          <w:i w:val="0"/>
          <w:color w:val="293230"/>
          <w:sz w:val="14"/>
        </w:rPr>
        <w:t>MANAGEMENT</w:t>
      </w:r>
      <w:r>
        <w:rPr>
          <w:rFonts w:ascii="Times" w:hAnsi="Times" w:eastAsia="Times"/>
          <w:b w:val="0"/>
          <w:i w:val="0"/>
          <w:color w:val="293230"/>
          <w:sz w:val="14"/>
        </w:rPr>
        <w:t>INCLUDING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93230"/>
          <w:sz w:val="14"/>
        </w:rPr>
        <w:t>AUTHORISATION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BORROW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ISSUE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SERVICE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PUBLIC </w:t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14"/>
        </w:rPr>
        <w:t>GOVERNMENT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ISSUING</w:t>
      </w:r>
      <w:r>
        <w:rPr>
          <w:rFonts w:ascii="Times" w:hAnsi="Times" w:eastAsia="Times"/>
          <w:b w:val="0"/>
          <w:i w:val="0"/>
          <w:color w:val="293230"/>
          <w:sz w:val="14"/>
        </w:rPr>
        <w:t>GUARANTEES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ON</w:t>
      </w:r>
      <w:r>
        <w:rPr>
          <w:rFonts w:ascii="Times" w:hAnsi="Times" w:eastAsia="Times"/>
          <w:b w:val="0"/>
          <w:i w:val="0"/>
          <w:color w:val="293230"/>
          <w:sz w:val="20"/>
        </w:rPr>
        <w:t>-</w:t>
      </w:r>
      <w:r>
        <w:rPr>
          <w:rFonts w:ascii="Times" w:hAnsi="Times" w:eastAsia="Times"/>
          <w:b w:val="0"/>
          <w:i w:val="0"/>
          <w:color w:val="293230"/>
          <w:sz w:val="14"/>
        </w:rPr>
        <w:t>LENDING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ENTER</w:t>
      </w:r>
      <w:r>
        <w:rPr>
          <w:rFonts w:ascii="Times" w:hAnsi="Times" w:eastAsia="Times"/>
          <w:b w:val="0"/>
          <w:i w:val="0"/>
          <w:color w:val="293230"/>
          <w:sz w:val="14"/>
        </w:rPr>
        <w:t>INTO</w:t>
      </w:r>
      <w:r>
        <w:rPr>
          <w:rFonts w:ascii="Times" w:hAnsi="Times" w:eastAsia="Times"/>
          <w:b w:val="0"/>
          <w:i w:val="0"/>
          <w:color w:val="293230"/>
          <w:sz w:val="14"/>
        </w:rPr>
        <w:t>SUPPLIERS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’ </w:t>
      </w:r>
      <w:r>
        <w:rPr>
          <w:rFonts w:ascii="Times" w:hAnsi="Times" w:eastAsia="Times"/>
          <w:b w:val="0"/>
          <w:i w:val="0"/>
          <w:color w:val="293230"/>
          <w:sz w:val="14"/>
        </w:rPr>
        <w:t>CREDIT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FINANCIAL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LEASE </w:t>
      </w:r>
      <w:r>
        <w:rPr>
          <w:rFonts w:ascii="Times" w:hAnsi="Times" w:eastAsia="Times"/>
          <w:b w:val="0"/>
          <w:i w:val="0"/>
          <w:color w:val="293230"/>
          <w:sz w:val="14"/>
        </w:rPr>
        <w:t>AGREEMENTS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14"/>
        </w:rPr>
        <w:t>ESTABLISHMENT</w:t>
      </w:r>
      <w:r>
        <w:rPr>
          <w:rFonts w:ascii="Times" w:hAnsi="Times" w:eastAsia="Times"/>
          <w:b w:val="0"/>
          <w:i w:val="0"/>
          <w:color w:val="293230"/>
          <w:sz w:val="14"/>
        </w:rPr>
        <w:t>OF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14"/>
        </w:rPr>
        <w:t>PUBLIC</w:t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</w:p>
    <w:p>
      <w:pPr>
        <w:autoSpaceDN w:val="0"/>
        <w:autoSpaceDE w:val="0"/>
        <w:widowControl/>
        <w:spacing w:line="264" w:lineRule="auto" w:before="84" w:after="0"/>
        <w:ind w:left="2158" w:right="2304" w:hanging="2"/>
        <w:jc w:val="left"/>
      </w:pPr>
      <w:r>
        <w:rPr>
          <w:rFonts w:ascii="Times" w:hAnsi="Times" w:eastAsia="Times"/>
          <w:b w:val="0"/>
          <w:i w:val="0"/>
          <w:color w:val="293230"/>
          <w:sz w:val="14"/>
        </w:rPr>
        <w:t>MANAGEMENT</w:t>
      </w:r>
      <w:r>
        <w:rPr>
          <w:rFonts w:ascii="Times" w:hAnsi="Times" w:eastAsia="Times"/>
          <w:b w:val="0"/>
          <w:i w:val="0"/>
          <w:color w:val="293230"/>
          <w:sz w:val="14"/>
        </w:rPr>
        <w:t>OFFICE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MATTERS</w:t>
      </w:r>
      <w:r>
        <w:rPr>
          <w:rFonts w:ascii="Times" w:hAnsi="Times" w:eastAsia="Times"/>
          <w:b w:val="0"/>
          <w:i w:val="0"/>
          <w:color w:val="293230"/>
          <w:sz w:val="14"/>
        </w:rPr>
        <w:t>CONNECTED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THEREWITH </w:t>
      </w:r>
      <w:r>
        <w:br/>
      </w:r>
      <w:r>
        <w:rPr>
          <w:rFonts w:ascii="Times" w:hAnsi="Times" w:eastAsia="Times"/>
          <w:b w:val="0"/>
          <w:i w:val="0"/>
          <w:color w:val="293230"/>
          <w:sz w:val="14"/>
        </w:rPr>
        <w:t>OR</w:t>
      </w:r>
      <w:r>
        <w:rPr>
          <w:rFonts w:ascii="Times" w:hAnsi="Times" w:eastAsia="Times"/>
          <w:b w:val="0"/>
          <w:i w:val="0"/>
          <w:color w:val="293230"/>
          <w:sz w:val="14"/>
        </w:rPr>
        <w:t>INCIDENTAL</w:t>
      </w:r>
      <w:r>
        <w:rPr>
          <w:rFonts w:ascii="Times" w:hAnsi="Times" w:eastAsia="Times"/>
          <w:b w:val="0"/>
          <w:i w:val="0"/>
          <w:color w:val="293230"/>
          <w:sz w:val="14"/>
        </w:rPr>
        <w:t>THERETO</w:t>
      </w:r>
      <w:r>
        <w:rPr>
          <w:rFonts w:ascii="Times" w:hAnsi="Times" w:eastAsia="Times"/>
          <w:b w:val="0"/>
          <w:i w:val="0"/>
          <w:color w:val="293230"/>
          <w:sz w:val="20"/>
        </w:rPr>
        <w:t>.</w:t>
      </w:r>
    </w:p>
    <w:p>
      <w:pPr>
        <w:autoSpaceDN w:val="0"/>
        <w:autoSpaceDE w:val="0"/>
        <w:widowControl/>
        <w:spacing w:line="252" w:lineRule="auto" w:before="284" w:after="16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Public Debt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Act, No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2024.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other than this section,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(in this Act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“appointed date”).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2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57" w:lineRule="auto" w:before="228" w:after="13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appointed date shall be a date not later than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six months from the date on which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this section come into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shall apply to the following entities: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9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Ministries, Departments, District Secretariats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Act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15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Special Spending Units and certain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institutions identified in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Appropriation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statutory funds and trusts to which public finance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is allocated with the approval of the Parliament;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State-owned enterprises;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Councils, Ministries, Departments, other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 coming under the Provincial Councils</w:t>
      </w:r>
    </w:p>
    <w:p>
      <w:pPr>
        <w:autoSpaceDN w:val="0"/>
        <w:autoSpaceDE w:val="0"/>
        <w:widowControl/>
        <w:spacing w:line="238" w:lineRule="auto" w:before="44" w:after="184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local authorities;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entity.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debt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Public debt management is the process of establishing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executing a medium to long term strategy for managing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debt with the following objectives:–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meet financing needs and debt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obligations on a timely basis;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at the lowest costs as possible over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medium to long term, consistent with a prudent</w:t>
      </w:r>
    </w:p>
    <w:p>
      <w:pPr>
        <w:autoSpaceDN w:val="0"/>
        <w:autoSpaceDE w:val="0"/>
        <w:widowControl/>
        <w:spacing w:line="235" w:lineRule="auto" w:before="44" w:after="184"/>
        <w:ind w:left="0" w:right="5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degree of risk;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the development of the domestic debt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market.</w:t>
            </w:r>
          </w:p>
        </w:tc>
      </w:tr>
    </w:tbl>
    <w:p>
      <w:pPr>
        <w:autoSpaceDN w:val="0"/>
        <w:autoSpaceDE w:val="0"/>
        <w:widowControl/>
        <w:spacing w:line="266" w:lineRule="exact" w:before="196" w:after="0"/>
        <w:ind w:left="0" w:right="463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68" w:lineRule="exact" w:before="242" w:after="170"/>
        <w:ind w:left="18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STABLISHMENT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UBLIC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EBT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ANAGEMENT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established an office called the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Management Office (hereinafter referred to as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“Office”) within the Ministry of Finance which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debt of the Government;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issuance and management of loan guarantees;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on-lending operations;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recording and reporting of public debt.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90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7" w:lineRule="auto" w:before="262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a Director-General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7" w:lineRule="auto" w:before="5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shall be the head of the Office </w:t>
      </w:r>
      <w:r>
        <w:rPr>
          <w:rFonts w:ascii="Times" w:hAnsi="Times" w:eastAsia="Times"/>
          <w:b w:val="0"/>
          <w:i w:val="0"/>
          <w:color w:val="000000"/>
          <w:sz w:val="20"/>
        </w:rPr>
        <w:t>and be responsible for the overall operations of the 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18" w:after="158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terms and conditions of employment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for all employees of the Office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prevailing Government regulations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applicable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shall exercise and perform the following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and functions subject to the provisions of section 3:-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preparation and publication of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the medium-term debt management strategy;</w:t>
      </w:r>
    </w:p>
    <w:p>
      <w:pPr>
        <w:autoSpaceDN w:val="0"/>
        <w:autoSpaceDE w:val="0"/>
        <w:widowControl/>
        <w:spacing w:line="235" w:lineRule="auto" w:before="218" w:after="0"/>
        <w:ind w:left="0" w:right="3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the annual borrowing plan; and</w:t>
      </w:r>
    </w:p>
    <w:p>
      <w:pPr>
        <w:autoSpaceDN w:val="0"/>
        <w:autoSpaceDE w:val="0"/>
        <w:widowControl/>
        <w:spacing w:line="238" w:lineRule="auto" w:before="22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auction calendars for the issuance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securities;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negotiation of financial terms and conditions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domestic and external borrowings, credit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and other debt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activities:</w:t>
      </w:r>
    </w:p>
    <w:p>
      <w:pPr>
        <w:autoSpaceDN w:val="0"/>
        <w:tabs>
          <w:tab w:pos="2516" w:val="left"/>
          <w:tab w:pos="2794" w:val="left"/>
        </w:tabs>
        <w:autoSpaceDE w:val="0"/>
        <w:widowControl/>
        <w:spacing w:line="257" w:lineRule="auto" w:before="200" w:after="16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Provided that, all external borrowings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bilateral and multilateral agencies shall be executed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coordination with the Department in 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External Resources of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of relationships, as necessary for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achieving and maintaining access to financial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markets;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1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coordination of debt operations in relation to cash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flow management with the Department in charge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Treasury Operations of the Treasury;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preparation and execution of debt related liability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152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of the credit risk and advice on risk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mitigation mechanism of loan guarantees and on-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lending operations;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recording, reporting, dissemination and publication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3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public debt, loan guarantees, on lending,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suppliers’ credit and finance lease in accordance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undertaking activities related to the timely servicing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debt of the Government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12" w:after="152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preparation of debt service forecasts based on both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and forecasted debt of the Government;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function, the Minister may assign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56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carrying out the objectives under section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issue to the Office, such guidelines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directions in writing as are not inconsistent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Act, relating to the policy to be followed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issue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guidelines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exercise and performance of the powers and functions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</w:tr>
    </w:tbl>
    <w:p>
      <w:pPr>
        <w:autoSpaceDN w:val="0"/>
        <w:autoSpaceDE w:val="0"/>
        <w:widowControl/>
        <w:spacing w:line="266" w:lineRule="exact" w:before="592" w:after="0"/>
        <w:ind w:left="0" w:right="460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190" w:after="146"/>
        <w:ind w:left="0" w:right="345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UBLIC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DEBT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COORDINATING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Public Debt Coordinating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appointed by the Minister (hereinafter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Public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“Committee”) to coordinate at policy level,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Coordinating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Secretary to the Treasury who shall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Chairperson;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12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Treasury Operations of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Director-General of the department in charge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Fiscal Policy Management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Treasury;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16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External Resources of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officers of the Central Bank not below the rank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Director nominated by the Governor of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 and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1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Director-General of the 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1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of the Office shall nominate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 officer of the Office to be the Secretary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Convener of the Committee.</w:t>
      </w:r>
    </w:p>
    <w:p>
      <w:pPr>
        <w:autoSpaceDN w:val="0"/>
        <w:autoSpaceDE w:val="0"/>
        <w:widowControl/>
        <w:spacing w:line="238" w:lineRule="auto" w:before="212" w:after="15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Committee shall meet at least once in every 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Committee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to:–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and opine on the debt management strategy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its updates prepared by the Office, ensuring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5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consistency of the debt management strategy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macroeconomic policies;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and opine on the annual borrowing plan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its performance;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domestic and international market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and provide recommendations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 associated with public debt and opportunities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market through official development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assistance;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such other functions as may be assigned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it by the Minister in accordance with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quorum of the Committee shall be five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meeting of the Committee may be held either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number of members who constitute a quorum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audio-visual communication by which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members participating and constituting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can simultaneously see and hear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participating member for the duration of the meeting.</w:t>
      </w:r>
    </w:p>
    <w:p>
      <w:pPr>
        <w:autoSpaceDN w:val="0"/>
        <w:autoSpaceDE w:val="0"/>
        <w:widowControl/>
        <w:spacing w:line="266" w:lineRule="exact" w:before="196" w:after="122"/>
        <w:ind w:left="0" w:right="457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OVERNMENT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ORROWING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EBT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ANAGEMENT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3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section 3, a medium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debt management strategy (hereinafter referred to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strategy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“strategy”) for the management of the debt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shall be formulated and updated annually 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rolling five year horizon by the Office.</w:t>
      </w:r>
    </w:p>
    <w:p>
      <w:pPr>
        <w:autoSpaceDN w:val="0"/>
        <w:autoSpaceDE w:val="0"/>
        <w:widowControl/>
        <w:spacing w:line="245" w:lineRule="auto" w:before="216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Such strategy shall be reviewed by the Minister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Cabinet of Ministers for its final approval.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shall be given an opportunity to provide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comments on the draft strategy before the approval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Cabinet of Ministers is granted.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approved strategy shall be aligned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medium term fiscal framework and published in the official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websites of the Ministry of Finance and of the Office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tabled in Parliament not later than the second reading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Appropriation Bill of the year preceding the year for which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0" w:lineRule="auto" w:before="49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strategy is prepared as an accompanying document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Annual Budget Document.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2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purposes of achieving the objectives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3, the strategy formulated for the five year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upcoming financial year under subsection (1) 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four succeeding financial years, shall take into account–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4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cost and risk embedded in the current public</w:t>
      </w:r>
    </w:p>
    <w:p>
      <w:pPr>
        <w:autoSpaceDN w:val="0"/>
        <w:autoSpaceDE w:val="0"/>
        <w:widowControl/>
        <w:spacing w:line="235" w:lineRule="auto" w:before="5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debt portfolio and outstanding derivative</w:t>
      </w:r>
    </w:p>
    <w:p>
      <w:pPr>
        <w:autoSpaceDN w:val="0"/>
        <w:autoSpaceDE w:val="0"/>
        <w:widowControl/>
        <w:spacing w:line="238" w:lineRule="auto" w:before="54" w:after="96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future borrowing requirements;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medium term fiscal framework;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conditions; 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factors as may be relevant for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4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development of the strategy.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14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approved strategy shall be reviewed and updated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annually by the Office. The updated strategy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submitted to the Cabinet of Ministers for approval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official websites of the Ministry of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of the Office thereafter.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28" w:after="16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borrowings and other debt management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in line with the strategy.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this Act,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the sole authority to borrow and issue debt securities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Borrowing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in local or foreign currencies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behalf of the Government of Sri Lanka.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21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Debt incurred by the Government of Sri Lanka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charged on the Consolidated Fund.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2" w:lineRule="auto" w:before="226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13.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purposes for which the Government may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Borrowing </w:t>
      </w:r>
      <w:r>
        <w:rPr>
          <w:rFonts w:ascii="Times" w:hAnsi="Times" w:eastAsia="Times"/>
          <w:b w:val="0"/>
          <w:i w:val="0"/>
          <w:color w:val="000000"/>
          <w:sz w:val="20"/>
        </w:rPr>
        <w:t>borrow are –</w:t>
      </w:r>
      <w:r>
        <w:rPr>
          <w:rFonts w:ascii="Times" w:hAnsi="Times" w:eastAsia="Times"/>
          <w:b w:val="0"/>
          <w:i w:val="0"/>
          <w:color w:val="000000"/>
          <w:sz w:val="16"/>
        </w:rPr>
        <w:t>purposes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finance any deficit occurred in the annual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52"/>
        <w:ind w:left="0" w:right="28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budget approved by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manage cash flow including to build up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 liquidity buffer at a level or at a range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Minister;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lend funds to Provincial Councils, Local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State owned enterprises and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entity as may be approved by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honour obligations under called Government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guarantees;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refinance outstanding debt of the Government,</w:t>
            </w:r>
          </w:p>
        </w:tc>
      </w:tr>
    </w:tbl>
    <w:p>
      <w:pPr>
        <w:autoSpaceDN w:val="0"/>
        <w:autoSpaceDE w:val="0"/>
        <w:widowControl/>
        <w:spacing w:line="247" w:lineRule="auto" w:before="6" w:after="15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repayment of a loan or credit prior to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maturity date and repurchase of Government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immediately respond to effects of unforeseen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caused by a catastrophic emergency,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cases where the additional expenditure cannot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funded through virement procedures or through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 allocation from the annual budget reserve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similar mechanisms to make in-year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adjustments to the annual budget as provided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relevant legislation for public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 through the Contingencies 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Article 151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finance any expenditure that may arise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paragraphs (3) and (4) of Article 150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support the balance of payments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by replenishing its foreign currency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reserves; and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any other purpose as may be approved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8" w:after="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borrowing is for any of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Minister shall as soon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practicable but not later than fifteen working days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>conclusion of such borrowing, inform Parliament of the terms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conditions of the borrowing.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Issuance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At the request of the Central Bank, the Government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issue debt securities for the sole purpose of supporting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implementation of monetary policy objectives.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for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2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debt securities are issued under subsection (1)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market participants, the proceeds from the issuance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securities shall be deposited in a segregated account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and shall be used exclusively to redeem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those debt securities.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3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Cost to the Government resulting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such debt securities shall be fully reimbursed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as directed by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3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These issuances shall not be subject to any borrowing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limits and their outstanding values shall be recorded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debt stock and reported in the annual report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25.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36" w:after="17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responsibilities and procedure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debt securities under this section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stipulated under a memorandum of understanding 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on behalf of the Government and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comply with the provisions of the Central Bank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Act, No. 16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Office shall prepare a borrowing plan for each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borrowing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year (in this Act referred to as the “borrowing plan”)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meet the aggregate borrowing requirement in accordance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Appropriation Act for any given year.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borrowing plan shall be reviewed at least half yearly.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52" w:lineRule="auto" w:before="488" w:after="16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borrowing plan shall take account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strategy, annual gross borrowing ceiling and </w:t>
      </w:r>
      <w:r>
        <w:rPr>
          <w:rFonts w:ascii="Times" w:hAnsi="Times" w:eastAsia="Times"/>
          <w:b w:val="0"/>
          <w:i w:val="0"/>
          <w:color w:val="000000"/>
          <w:sz w:val="20"/>
        </w:rPr>
        <w:t>the cash flow forecast for the Government and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planned borrowings and other debt management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operations over the year;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tentative instruments to be used and sources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borrowing; and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20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indicative timing of these operations.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borrowing plan and its updates shall be prepared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consultation with the relevant Departments of the Treasury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relevant Government agencies as decided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Treasury and shall be submitted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Cabinet of Ministers.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4" w:lineRule="auto" w:before="222" w:after="1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Minister shall table the borrowing plan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 not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the second reading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Appropriation Bill, as an accompanying document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 Budget Document, and shall arrange for the separate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the borrowing plan document by the end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year preceding the year for which the borrowing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plan is prepared. The updated borrowing plan if any,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ubmitted to the Cabinet of Ministers for its approval and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5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official websites of the Ministry of Finance </w:t>
      </w:r>
      <w:r>
        <w:rPr>
          <w:rFonts w:ascii="Times" w:hAnsi="Times" w:eastAsia="Times"/>
          <w:b w:val="0"/>
          <w:i w:val="0"/>
          <w:color w:val="000000"/>
          <w:sz w:val="20"/>
        </w:rPr>
        <w:t>and of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Issuance of Government debt securities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Issuance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market by the Office shall either be by way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auction in accordance with the auction calendar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in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based mechanism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domestic</w:t>
            </w:r>
          </w:p>
        </w:tc>
      </w:tr>
    </w:tbl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57" w:lineRule="auto" w:before="6" w:after="0"/>
        <w:ind w:left="1358" w:right="1872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auction calendar shall be published in the websites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Ministry of Finance and of the Office at least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weeks prior to the first issuance date planned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auction calendar and shall cover a minimum of three calendar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months on rolling basis from the date of its publication.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78" w:lineRule="auto" w:before="51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the recommendation of the Minister and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of the Cabinet of Ministers, Government debt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may be issued in the domestic market by way of </w:t>
      </w:r>
      <w:r>
        <w:rPr>
          <w:rFonts w:ascii="Times" w:hAnsi="Times" w:eastAsia="Times"/>
          <w:b w:val="0"/>
          <w:i w:val="0"/>
          <w:color w:val="000000"/>
          <w:sz w:val="20"/>
        </w:rPr>
        <w:t>non-market based mechanisms.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Minister on the recommendation of the Office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Borrowing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such terms and conditions approved by the Cabinet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directly by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Ministers may borrow from banks, other financial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64" w:lineRule="auto" w:before="18" w:after="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sovereign lenders or any other person or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through loan agreements or obtaining advances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overdraft.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or any other person specially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in writing by the Minister on behalf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may, in accordance with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 and the strategy, undertake liability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including –</w:t>
      </w:r>
    </w:p>
    <w:p>
      <w:pPr>
        <w:autoSpaceDN w:val="0"/>
        <w:tabs>
          <w:tab w:pos="2518" w:val="left"/>
        </w:tabs>
        <w:autoSpaceDE w:val="0"/>
        <w:widowControl/>
        <w:spacing w:line="278" w:lineRule="auto" w:before="254" w:after="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rate and currency swaps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derivatives used as hedges against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risks embedded in the Government’s debt portfolio,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having considered it prudent to do so for the 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effective public debt management;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buybacks and exchanges of Government debt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5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securities; and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25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offering of early repayment of a loan prior to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of maturity.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3" w:lineRule="auto" w:before="24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Transactions related to liability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shall not be subject to any gross or net issuance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 stipulated in the annual budget and shall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debt reduction objective pursuant to relevant 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fiscal responsibility and public financial management.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68" w:lineRule="exact" w:before="464" w:after="0"/>
        <w:ind w:left="0" w:right="457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45" w:lineRule="auto" w:before="208" w:after="152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UARANTEES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4"/>
        </w:rPr>
        <w:t>ENDING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UPPLIERS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4"/>
        </w:rPr>
        <w:t>REDIT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EASE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 Minister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the sole authority for the issuance and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loan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guarantees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loan guarantees including the collection of loan guarantee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fees on behalf of the Government in respect of obligations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Provincial Council, local authority, State owned </w:t>
      </w:r>
      <w:r>
        <w:rPr>
          <w:rFonts w:ascii="Times" w:hAnsi="Times" w:eastAsia="Times"/>
          <w:b w:val="0"/>
          <w:i w:val="0"/>
          <w:color w:val="000000"/>
          <w:sz w:val="20"/>
        </w:rPr>
        <w:t>enterprise or any other entity:</w:t>
      </w:r>
    </w:p>
    <w:p>
      <w:pPr>
        <w:autoSpaceDN w:val="0"/>
        <w:tabs>
          <w:tab w:pos="2142" w:val="left"/>
        </w:tabs>
        <w:autoSpaceDE w:val="0"/>
        <w:widowControl/>
        <w:spacing w:line="250" w:lineRule="auto" w:before="19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the Minister shall take into consideration</w:t>
      </w:r>
    </w:p>
    <w:p>
      <w:pPr>
        <w:autoSpaceDN w:val="0"/>
        <w:autoSpaceDE w:val="0"/>
        <w:widowControl/>
        <w:spacing w:line="235" w:lineRule="auto" w:before="4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when issuing such loan guarantees: 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15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borrower is not in any financial difficulty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a credit risk assessment;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loan guarantee is deemed to promote economic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of Sri Lanka;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loan guarantee shall be subject to the debt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reduction objective in relation to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on fiscal responsibility and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management.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issuance of loan guarantees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of any other entity other than Provincial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Councils, local authorities or State owned enterprises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further subject to the approval of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borrower is deemed to be in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difficulty based on the credit risk assessment, the guarantee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be issued.</w:t>
      </w:r>
    </w:p>
    <w:p>
      <w:pPr>
        <w:autoSpaceDN w:val="0"/>
        <w:autoSpaceDE w:val="0"/>
        <w:widowControl/>
        <w:spacing w:line="245" w:lineRule="auto" w:before="212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Prior to submitting the issuance of a loan guarantee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Cabinet of Ministers for approval, the Office shall assess </w:t>
      </w:r>
      <w:r>
        <w:rPr>
          <w:rFonts w:ascii="Times" w:hAnsi="Times" w:eastAsia="Times"/>
          <w:b w:val="0"/>
          <w:i w:val="0"/>
          <w:color w:val="000000"/>
          <w:sz w:val="20"/>
        </w:rPr>
        <w:t>and price the credit risk to the Government from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guarantee and recommend the risk mitigation mechanism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guarantee fees.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76" w:lineRule="auto" w:before="50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result of the risk assessment, the method used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assessment and the proposed risk mitigation mechanism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submitted to the Cabinet of Ministers for its </w:t>
      </w:r>
      <w:r>
        <w:rPr>
          <w:rFonts w:ascii="Times" w:hAnsi="Times" w:eastAsia="Times"/>
          <w:b w:val="0"/>
          <w:i w:val="0"/>
          <w:color w:val="000000"/>
          <w:sz w:val="20"/>
        </w:rPr>
        <w:t>approval.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81" w:lineRule="auto" w:before="24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Each loan guarantee shall be supported by relevant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documentation executed by the borrower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provisions that agree to among others to repay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paid under the guarantee if called with interest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and to fully disclose any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requested by the Office.</w:t>
      </w:r>
    </w:p>
    <w:p>
      <w:pPr>
        <w:autoSpaceDN w:val="0"/>
        <w:autoSpaceDE w:val="0"/>
        <w:widowControl/>
        <w:spacing w:line="276" w:lineRule="auto" w:before="236" w:after="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In the event that the borrower neglects or fails to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on its obligations under the loan guarantee agreement,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 have the right to pursue any action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 to recover from the borrower any money owed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under such loan guarantee agreement.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On-lending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Minister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sole authority to on-lend Government funds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Provincial Council, local authority, State owned </w:t>
      </w:r>
      <w:r>
        <w:rPr>
          <w:rFonts w:ascii="Times" w:hAnsi="Times" w:eastAsia="Times"/>
          <w:b w:val="0"/>
          <w:i w:val="0"/>
          <w:color w:val="000000"/>
          <w:sz w:val="20"/>
        </w:rPr>
        <w:t>enterprise or any other entity: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Minister shall take into 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when on-lending such Government funds: -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48" w:after="19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borrower is not in any financial difficulty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based on a credit risk assessment;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on-lending is deemed to promote economic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of Sri Lanka.</w:t>
            </w:r>
          </w:p>
        </w:tc>
      </w:tr>
    </w:tbl>
    <w:p>
      <w:pPr>
        <w:autoSpaceDN w:val="0"/>
        <w:autoSpaceDE w:val="0"/>
        <w:widowControl/>
        <w:spacing w:line="278" w:lineRule="auto" w:before="17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on-lending funds in respect of obligations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entity other than Provincial Councils, local authorities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State Owned enterprises shall be further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approval of 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86" w:lineRule="auto" w:before="52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borrower is deemed to be in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difficulty, based on the credit risk assessment the on-lending </w:t>
      </w:r>
      <w:r>
        <w:rPr>
          <w:rFonts w:ascii="Times" w:hAnsi="Times" w:eastAsia="Times"/>
          <w:b w:val="0"/>
          <w:i w:val="0"/>
          <w:color w:val="000000"/>
          <w:sz w:val="20"/>
        </w:rPr>
        <w:t>transaction shall not take place.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00" w:lineRule="auto" w:before="27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Prior to submitting the on-lending of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 to the Cabinet of Ministers for its approval, the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assess and price the credit risk to the Government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such loan and recommend the level of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 to cover the funding cost, any currency risk and the </w:t>
      </w:r>
      <w:r>
        <w:rPr>
          <w:rFonts w:ascii="Times" w:hAnsi="Times" w:eastAsia="Times"/>
          <w:b w:val="0"/>
          <w:i w:val="0"/>
          <w:color w:val="000000"/>
          <w:sz w:val="20"/>
        </w:rPr>
        <w:t>credit risk to the Government.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result of the risk assessment, the method used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assessment and the proposed interest 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submitted to the Cabinet of Ministers for its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3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borrower shall pay an interest at the rate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Cabinet of Ministers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Office that covers the funding cost, </w:t>
      </w:r>
      <w:r>
        <w:rPr>
          <w:rFonts w:ascii="Times" w:hAnsi="Times" w:eastAsia="Times"/>
          <w:b w:val="0"/>
          <w:i w:val="0"/>
          <w:color w:val="000000"/>
          <w:sz w:val="20"/>
        </w:rPr>
        <w:t>currency risk and the credit risk to the Government.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00" w:lineRule="auto" w:before="272" w:after="20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Each on-lending transaction shall be supported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legal documentation executed by the borrower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include an agreement to service its debt obligations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dates and other terms and conditions including a clause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penal interest in the event the borrower neglects or fails </w:t>
      </w:r>
      <w:r>
        <w:rPr>
          <w:rFonts w:ascii="Times" w:hAnsi="Times" w:eastAsia="Times"/>
          <w:b w:val="0"/>
          <w:i w:val="0"/>
          <w:color w:val="000000"/>
          <w:sz w:val="20"/>
        </w:rPr>
        <w:t>to honour any payment obligations.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Minister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Supplier’s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person specially authorised by the Minister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the sole authority to enter into suppliers’ credit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entered into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agreements for procurement of capital goods or construction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maintenance for public investment projects on behalf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Government.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522" w:after="216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Suppliers’ credit agreements that come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purview of the Office shall be as prescribed. Prior to 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such agreements, the Office shall assess the cost incurred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in entering into such agreements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send the recommendation to the Minister or to the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specially authorized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 Minister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 lease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person specially authorised by the Minister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entered into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the sole authority to enter into finance lease agreements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behalf of the Government.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21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Finance lease agreements that come under the purview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Office and the form, terms and duration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shall be as prescribed. Prior to entering into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agreements, the Office shall assess their cost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send the recommendation to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to the person specially authorised by the Minister.</w:t>
      </w:r>
    </w:p>
    <w:p>
      <w:pPr>
        <w:autoSpaceDN w:val="0"/>
        <w:autoSpaceDE w:val="0"/>
        <w:widowControl/>
        <w:spacing w:line="235" w:lineRule="auto" w:before="272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74" w:lineRule="auto" w:before="276" w:after="212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ECORDS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EBT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RRANGEMENTS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shall maintain records of timely,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Records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comprehensive and accurate data and information of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debt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finance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arrangements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outstanding public debt;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suppliers’ credit agreements;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 lease agreements;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derivative transactions;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loan guarantees; and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on-lending operations,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an appropriate database.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232" w:after="15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carrying out the functions under this section,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shall have the power to request from entities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2, data and information concerning outstanding loan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guarantees and on-lending, credit institutions coming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on-lending and non guaranteed debt and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as may be required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Office shall no later than sixty days from the end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quarter, prepare and publish a quarterly statistical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bulletin on public debt that provides accurate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</w:t>
            </w:r>
          </w:p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timely information on, among others 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aggregate debt stock, debt flows, debt service cost,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redemption profile and risk measures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172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debt portfolio and any new borrowing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derivatives;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loan guarantees;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aggregate of non-guaranteed debt stock of State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owned enterprises, Provincial Councils and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authorities;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32" w:after="16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of on-lending facilities provided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 under section 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suppliers’ credit agreements entered into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Government under section 21; and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of finance lease agreements entered into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Government under section 22.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6" w:lineRule="exact" w:before="480" w:after="0"/>
        <w:ind w:left="0" w:right="447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36" w:after="188"/>
        <w:ind w:left="0" w:right="3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NNUAL</w:t>
      </w:r>
      <w:r>
        <w:rPr>
          <w:rFonts w:ascii="Times" w:hAnsi="Times" w:eastAsia="Times"/>
          <w:b w:val="0"/>
          <w:i w:val="0"/>
          <w:color w:val="000000"/>
          <w:sz w:val="14"/>
        </w:rPr>
        <w:t>REPORTING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Office shall for each year prepare an annual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on Government borrowings and other debt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Office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Parliament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operations, outstanding public debt, guarantees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on-lending activities and other finance arrangements</w:t>
      </w:r>
    </w:p>
    <w:p>
      <w:pPr>
        <w:autoSpaceDN w:val="0"/>
        <w:autoSpaceDE w:val="0"/>
        <w:widowControl/>
        <w:spacing w:line="235" w:lineRule="auto" w:before="5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entered into over the previous financial year.</w:t>
      </w:r>
    </w:p>
    <w:p>
      <w:pPr>
        <w:autoSpaceDN w:val="0"/>
        <w:autoSpaceDE w:val="0"/>
        <w:widowControl/>
        <w:spacing w:line="235" w:lineRule="auto" w:before="288" w:after="218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annual report shall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50" w:lineRule="auto" w:before="60" w:after="0"/>
              <w:ind w:left="31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information on the strategy referred to in section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 and its rationale;</w:t>
            </w:r>
          </w:p>
        </w:tc>
      </w:tr>
    </w:tbl>
    <w:p>
      <w:pPr>
        <w:autoSpaceDN w:val="0"/>
        <w:tabs>
          <w:tab w:pos="2272" w:val="left"/>
          <w:tab w:pos="2638" w:val="left"/>
        </w:tabs>
        <w:autoSpaceDE w:val="0"/>
        <w:widowControl/>
        <w:spacing w:line="257" w:lineRule="auto" w:before="2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information on the contribution of the strategy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borrowing plan, their execution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achieving the debt management objectives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stated in section 3 and the rationale 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deviations;</w:t>
      </w:r>
    </w:p>
    <w:p>
      <w:pPr>
        <w:autoSpaceDN w:val="0"/>
        <w:autoSpaceDE w:val="0"/>
        <w:widowControl/>
        <w:spacing w:line="254" w:lineRule="auto" w:before="278" w:after="0"/>
        <w:ind w:left="2638" w:right="2422" w:hanging="3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debt disbursements and related debt services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presented including by type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creditor and instrument;</w:t>
      </w:r>
    </w:p>
    <w:p>
      <w:pPr>
        <w:autoSpaceDN w:val="0"/>
        <w:tabs>
          <w:tab w:pos="2272" w:val="left"/>
          <w:tab w:pos="2638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list of the outstanding loan guarantees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issued to Provincial Councils, local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State owned enterprises and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entity including the amount;</w:t>
      </w:r>
    </w:p>
    <w:p>
      <w:pPr>
        <w:autoSpaceDN w:val="0"/>
        <w:tabs>
          <w:tab w:pos="2638" w:val="left"/>
        </w:tabs>
        <w:autoSpaceDE w:val="0"/>
        <w:widowControl/>
        <w:spacing w:line="250" w:lineRule="auto" w:before="278" w:after="0"/>
        <w:ind w:left="22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list of loans on-lent including outstanding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amounts;</w:t>
      </w:r>
    </w:p>
    <w:p>
      <w:pPr>
        <w:autoSpaceDN w:val="0"/>
        <w:tabs>
          <w:tab w:pos="2318" w:val="left"/>
          <w:tab w:pos="2638" w:val="left"/>
        </w:tabs>
        <w:autoSpaceDE w:val="0"/>
        <w:widowControl/>
        <w:spacing w:line="264" w:lineRule="auto" w:before="24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outstanding suppliers’ credit agreements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lease agreements which comes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purview of the Office including the financial terms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those contracts;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484" w:after="0"/>
        <w:ind w:left="21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information on any debt service arrears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 and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194" w:after="194"/>
        <w:ind w:left="21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other information related to public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Minister shall review the draft annual report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it to the Cabinet of Ministers for its approval and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table the approved annual report before Parliament not later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hundred and eighty days following the end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financial year and publish such approved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in the official websites of the Ministry of Finance and </w:t>
      </w:r>
      <w:r>
        <w:rPr>
          <w:rFonts w:ascii="Times" w:hAnsi="Times" w:eastAsia="Times"/>
          <w:b w:val="0"/>
          <w:i w:val="0"/>
          <w:color w:val="000000"/>
          <w:sz w:val="20"/>
        </w:rPr>
        <w:t>the Office.</w:t>
      </w:r>
    </w:p>
    <w:p>
      <w:pPr>
        <w:autoSpaceDN w:val="0"/>
        <w:autoSpaceDE w:val="0"/>
        <w:widowControl/>
        <w:spacing w:line="268" w:lineRule="exact" w:before="224" w:after="0"/>
        <w:ind w:left="0" w:right="454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45" w:lineRule="auto" w:before="200" w:after="6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ORROWING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ISSUANCE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GUARANTEES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ENTERPRISES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EPORTING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UTHORITIES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OWNED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NTERPRISES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Borrowing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public issue of debt securities and any raising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funds from a source outside Sri Lanka by a State owned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issuance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guarantees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enterprise shall comply with the debt reduction objective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and by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pursuant to any law for the time being in force relating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owned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fiscal responsibility and public financial management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require prior written approval of the Minister.</w:t>
      </w:r>
    </w:p>
    <w:p>
      <w:pPr>
        <w:autoSpaceDN w:val="0"/>
        <w:autoSpaceDE w:val="0"/>
        <w:widowControl/>
        <w:spacing w:line="245" w:lineRule="auto" w:before="254" w:after="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approval of the Minister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accompanied by an assessment of the proposed debt </w:t>
      </w:r>
      <w:r>
        <w:rPr>
          <w:rFonts w:ascii="Times" w:hAnsi="Times" w:eastAsia="Times"/>
          <w:b w:val="0"/>
          <w:i w:val="0"/>
          <w:color w:val="000000"/>
          <w:sz w:val="20"/>
        </w:rPr>
        <w:t>based on the debt reduction objective, the current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projected fiscal, financial and debt environment. The criteria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assessment, the procedure and such other matters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pertinent to the assessment may be as prescribed.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 of obtaining approval for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of debt securities and raising of funds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State owned enterprises shall submit to the Office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for each of these planned borrowings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 copy of the debt contract after the borrowing has taken </w:t>
      </w:r>
      <w:r>
        <w:rPr>
          <w:rFonts w:ascii="Times" w:hAnsi="Times" w:eastAsia="Times"/>
          <w:b w:val="0"/>
          <w:i w:val="0"/>
          <w:color w:val="000000"/>
          <w:sz w:val="20"/>
        </w:rPr>
        <w:t>place.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486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issuance of guarantees to and by a State owned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enterprise shall require the prior written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State owned enterprise shall submit to the Office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of its outstanding debt not later than forty five days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State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end of each quarter and shall upon a request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owned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23, submit to the Office such information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data on its total outstanding debt including the non </w:t>
      </w:r>
      <w:r>
        <w:rPr>
          <w:rFonts w:ascii="Times" w:hAnsi="Times" w:eastAsia="Times"/>
          <w:b w:val="0"/>
          <w:i w:val="0"/>
          <w:color w:val="000000"/>
          <w:sz w:val="20"/>
        </w:rPr>
        <w:t>guaranteed debt as it may specify.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Provincial Council and local authority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Reporting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to the Office a record of its outstanding debt,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Provincial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outstanding non guaranteed debt, not later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forty five days after the end of each quarter.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local</w:t>
            </w:r>
          </w:p>
        </w:tc>
      </w:tr>
    </w:tbl>
    <w:p>
      <w:pPr>
        <w:autoSpaceDN w:val="0"/>
        <w:tabs>
          <w:tab w:pos="6718" w:val="left"/>
        </w:tabs>
        <w:autoSpaceDE w:val="0"/>
        <w:widowControl/>
        <w:spacing w:line="238" w:lineRule="exact" w:before="0" w:after="146"/>
        <w:ind w:left="378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FFENCES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PENALTIES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 to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entity referred to in section 2 shall furnish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required by this Act to the Office within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</w:t>
            </w:r>
          </w:p>
        </w:tc>
      </w:tr>
      <w:tr>
        <w:trPr>
          <w:trHeight w:hRule="exact" w:val="3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and in the form specified by the Office.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96" w:val="left"/>
          <w:tab w:pos="1996" w:val="left"/>
        </w:tabs>
        <w:autoSpaceDE w:val="0"/>
        <w:widowControl/>
        <w:spacing w:line="252" w:lineRule="auto" w:before="2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public officer or a governing body of an entity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section 2, to whom the exercise of the powers,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the duties and the performance of the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entity are assigned is required to furnish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 -</w:t>
      </w:r>
    </w:p>
    <w:p>
      <w:pPr>
        <w:autoSpaceDN w:val="0"/>
        <w:autoSpaceDE w:val="0"/>
        <w:widowControl/>
        <w:spacing w:line="235" w:lineRule="auto" w:before="266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makes any false or misleading statement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declaration or gives any misleading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any statement, declaration or information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made or given under this Act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 made thereunder;</w:t>
      </w:r>
    </w:p>
    <w:p>
      <w:pPr>
        <w:autoSpaceDN w:val="0"/>
        <w:tabs>
          <w:tab w:pos="2332" w:val="left"/>
          <w:tab w:pos="2636" w:val="left"/>
        </w:tabs>
        <w:autoSpaceDE w:val="0"/>
        <w:widowControl/>
        <w:spacing w:line="250" w:lineRule="auto" w:before="26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resists or obstructs the duties and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52" w:lineRule="auto" w:before="486" w:after="0"/>
        <w:ind w:left="2542" w:right="2516" w:hanging="29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or refuses to furnish any information,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document, report or material within the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unless prohibited by any other law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being in force,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28" w:after="206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upon conviction by a competent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be liable to a fine not exceeding twenty five thousand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a term of imprisonment not exceeding three </w:t>
      </w:r>
      <w:r>
        <w:rPr>
          <w:rFonts w:ascii="Times" w:hAnsi="Times" w:eastAsia="Times"/>
          <w:b w:val="0"/>
          <w:i w:val="0"/>
          <w:color w:val="000000"/>
          <w:sz w:val="20"/>
        </w:rPr>
        <w:t>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When the disclosure of information contained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acts, contracts, agreements or documentation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market-sensitive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to the issuance, placement or repurchase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debt securities, could generate losses or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unfavourable to the interests of the Government,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respective administrative acts, contracts, agreements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documentation may be declared secret and reserved by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until the information prior to the auction or respective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is provided in the market in the case of placement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repurchase. Immediately thereafter, all information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published.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is involved in the implementation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and thereby becomes aware of,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access to, information about intended activities or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operations, of which information the person knows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confidential nature or should reasonably suspect,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obliged to maintain the confidentiality of such information,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to the extent that a legal obligation shall require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of such information prior to the intended </w:t>
      </w:r>
      <w:r>
        <w:rPr>
          <w:rFonts w:ascii="Times" w:hAnsi="Times" w:eastAsia="Times"/>
          <w:b w:val="0"/>
          <w:i w:val="0"/>
          <w:color w:val="000000"/>
          <w:sz w:val="20"/>
        </w:rPr>
        <w:t>activities or public debt operations.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or subsection (2) commits an offence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 conviction by a competent court, be liable to a fine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twenty five thousand rupees or to a term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not exceeding three months or to both such </w:t>
      </w:r>
      <w:r>
        <w:rPr>
          <w:rFonts w:ascii="Times" w:hAnsi="Times" w:eastAsia="Times"/>
          <w:b w:val="0"/>
          <w:i w:val="0"/>
          <w:color w:val="000000"/>
          <w:sz w:val="20"/>
        </w:rPr>
        <w:t>fine 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6" w:lineRule="exact" w:before="450" w:after="0"/>
        <w:ind w:left="0" w:right="447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196" w:after="18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 may, where he considers it expedient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so, appoint issuing agents, process agents, and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agents and the office shall have the authority to regulate,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agents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hire experts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supervise and monitor such agents as may be prescribed.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90" w:val="left"/>
        </w:tabs>
        <w:autoSpaceDE w:val="0"/>
        <w:widowControl/>
        <w:spacing w:line="245" w:lineRule="auto" w:before="18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avoidance of doubt, the power specified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includes the appointment of process agents,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where any legal disputes may be tried and settled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other country.</w:t>
      </w:r>
    </w:p>
    <w:p>
      <w:pPr>
        <w:autoSpaceDN w:val="0"/>
        <w:autoSpaceDE w:val="0"/>
        <w:widowControl/>
        <w:spacing w:line="245" w:lineRule="auto" w:before="230" w:after="0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 appoint primary dealers to facilitate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primary and secondary market transactions in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debt securities.</w:t>
      </w:r>
    </w:p>
    <w:p>
      <w:pPr>
        <w:autoSpaceDN w:val="0"/>
        <w:autoSpaceDE w:val="0"/>
        <w:widowControl/>
        <w:spacing w:line="238" w:lineRule="auto" w:before="240" w:after="2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Minister may make regulations for the purpose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of primary dealers and the conditions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observed by, the privileges of and the duties to be performed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primary dealers registered under this Act.</w:t>
      </w:r>
    </w:p>
    <w:p>
      <w:pPr>
        <w:autoSpaceDN w:val="0"/>
        <w:autoSpaceDE w:val="0"/>
        <w:widowControl/>
        <w:spacing w:line="235" w:lineRule="auto" w:before="242" w:after="4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Minister may hire or retain the services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professionals, consultants and experts, as may be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terms and conditions to be agreed upon,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and effective performance of his functions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Act:</w:t>
      </w:r>
    </w:p>
    <w:p>
      <w:pPr>
        <w:autoSpaceDN w:val="0"/>
        <w:autoSpaceDE w:val="0"/>
        <w:widowControl/>
        <w:spacing w:line="235" w:lineRule="auto" w:before="242" w:after="4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that, the cost of those appointments, if any,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cost to hire professionals consultants and experts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within the provisions of the  relevant Appropriation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45" w:lineRule="auto" w:before="240" w:after="180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Minister shall appoint a Registrar for the issuance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Government debt securities who shall maintain a registry </w:t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the relevant written laws.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may,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 to the Secretary to the Treasury, Deputy Secretary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Treasury, or the Director-General of the Office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any power conferred on the Minister by this </w:t>
      </w:r>
      <w:r>
        <w:rPr>
          <w:rFonts w:ascii="Times" w:hAnsi="Times" w:eastAsia="Times"/>
          <w:b w:val="0"/>
          <w:i w:val="0"/>
          <w:color w:val="000000"/>
          <w:sz w:val="20"/>
        </w:rPr>
        <w:t>Act, other than –</w:t>
      </w:r>
    </w:p>
    <w:p>
      <w:pPr>
        <w:autoSpaceDN w:val="0"/>
        <w:tabs>
          <w:tab w:pos="2158" w:val="left"/>
          <w:tab w:pos="2524" w:val="left"/>
        </w:tabs>
        <w:autoSpaceDE w:val="0"/>
        <w:widowControl/>
        <w:spacing w:line="245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his power to make regulations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section 35; and</w:t>
      </w:r>
    </w:p>
    <w:p>
      <w:pPr>
        <w:autoSpaceDN w:val="0"/>
        <w:autoSpaceDE w:val="0"/>
        <w:widowControl/>
        <w:spacing w:line="235" w:lineRule="auto" w:before="25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his powers under sections 12, 19, 21 and 22,</w:t>
      </w:r>
    </w:p>
    <w:p>
      <w:pPr>
        <w:autoSpaceDN w:val="0"/>
        <w:autoSpaceDE w:val="0"/>
        <w:widowControl/>
        <w:spacing w:line="245" w:lineRule="auto" w:before="254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conditions, reservations and restrictions as </w:t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in 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shall not be bound by the terms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Consequences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loan agreement, finance lease agreement, suppliers’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agreement, derivative or any guarantee issued,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unauthorised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purported to be contracted or issued for or on its behalf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how to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other, other than the Minister or public officer authorised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exclude them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writing in that behalf by the Minister or pursuant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Loans Act, No. 29 of 1957.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civil or criminal proceedings shall be instituted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Secretary to the Treasury, Director-General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action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employee of the Office or any member of the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be, for any act which in good faith is done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purported to be done or omitted to be done by him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pursuant to and in the course of the exercise,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on behalf of the Office, if he proves that he acted </w:t>
      </w:r>
      <w:r>
        <w:rPr>
          <w:rFonts w:ascii="Times" w:hAnsi="Times" w:eastAsia="Times"/>
          <w:b w:val="0"/>
          <w:i w:val="0"/>
          <w:color w:val="000000"/>
          <w:sz w:val="20"/>
        </w:rPr>
        <w:t>in good faith and exercised all due diligence, reasonable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care and skill.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 on the recommendation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make regulations in respect of matters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by this Act to be prescribed or in respect of which regulations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necessary to be made in order to give effect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objectives and the provisions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brought before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its approval within three months of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Such regulations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>force upon its approval by Parliament or any subsequent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as may be specified by Parliament. Any regulation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 so approved shall be deemed to be rescinded from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date of such disapproval.</w:t>
      </w:r>
    </w:p>
    <w:p>
      <w:pPr>
        <w:autoSpaceDN w:val="0"/>
        <w:tabs>
          <w:tab w:pos="1996" w:val="left"/>
        </w:tabs>
        <w:autoSpaceDE w:val="0"/>
        <w:widowControl/>
        <w:spacing w:line="245" w:lineRule="auto" w:before="230" w:after="17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Notification of the date on which any regulation is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have effect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and accordingly, in the event of any inconsistency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provisions of this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Interim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applicability of section 132 of the Central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Act, No. 16 of 2023, shall come into operation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date as the Minister may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operationlise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within a period of eighteen months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that, notwithstanding the provisions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the Office may perform its powers and functions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loan agreement, finance lease agreement,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suppliers’ credit agreement, derivative or any guarantee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entered into or issued, before the appointed date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with effect from the appointed date to be entered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into under this Act.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30" w:after="0"/>
        <w:ind w:left="204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39.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In this Act, unless the context otherwise requires –</w:t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"Annual Budget Document” means the 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pursuant to relevant legislations for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management which consists of 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estimates of revenue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 the forms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prescribed by the Minister;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tabs>
          <w:tab w:pos="3304" w:val="left"/>
        </w:tabs>
        <w:autoSpaceDE w:val="0"/>
        <w:widowControl/>
        <w:spacing w:line="257" w:lineRule="auto" w:before="492" w:after="0"/>
        <w:ind w:left="28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Appropriation Bill that includes,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others, the estimates of revenue,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estimates of expenditure and borrowing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ceilings;</w:t>
      </w:r>
    </w:p>
    <w:p>
      <w:pPr>
        <w:autoSpaceDN w:val="0"/>
        <w:tabs>
          <w:tab w:pos="1942" w:val="left"/>
          <w:tab w:pos="2682" w:val="left"/>
        </w:tabs>
        <w:autoSpaceDE w:val="0"/>
        <w:widowControl/>
        <w:spacing w:line="259" w:lineRule="auto" w:before="28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entity” means any entity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Companies Act, No. 07 of 2007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and which is approved by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Government loan guarantees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on-lending funds;</w:t>
      </w:r>
    </w:p>
    <w:p>
      <w:pPr>
        <w:autoSpaceDN w:val="0"/>
        <w:tabs>
          <w:tab w:pos="1942" w:val="left"/>
          <w:tab w:pos="2682" w:val="left"/>
        </w:tabs>
        <w:autoSpaceDE w:val="0"/>
        <w:widowControl/>
        <w:spacing w:line="259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borrowing” means the procedures for raising funds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concluding loan agreements, obtaining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from commercial banks and by issuing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securities and “borrow” shall be construed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autoSpaceDN w:val="0"/>
        <w:tabs>
          <w:tab w:pos="1942" w:val="left"/>
          <w:tab w:pos="2682" w:val="left"/>
        </w:tabs>
        <w:autoSpaceDE w:val="0"/>
        <w:widowControl/>
        <w:spacing w:line="264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Bank” means Central Bank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Central Bank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16 of 2023;</w:t>
      </w:r>
    </w:p>
    <w:p>
      <w:pPr>
        <w:autoSpaceDN w:val="0"/>
        <w:autoSpaceDE w:val="0"/>
        <w:widowControl/>
        <w:spacing w:line="235" w:lineRule="auto" w:before="28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“debt” includes all financial liabilities created by –</w:t>
      </w:r>
    </w:p>
    <w:p>
      <w:pPr>
        <w:autoSpaceDN w:val="0"/>
        <w:autoSpaceDE w:val="0"/>
        <w:widowControl/>
        <w:spacing w:line="238" w:lineRule="auto" w:before="282" w:after="0"/>
        <w:ind w:left="0" w:right="4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 borrowing;</w:t>
      </w:r>
    </w:p>
    <w:p>
      <w:pPr>
        <w:autoSpaceDN w:val="0"/>
        <w:tabs>
          <w:tab w:pos="2678" w:val="left"/>
          <w:tab w:pos="3064" w:val="left"/>
        </w:tabs>
        <w:autoSpaceDE w:val="0"/>
        <w:widowControl/>
        <w:spacing w:line="262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(ii) entering into suppliers’ credit agreements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financial lease agreements;</w:t>
      </w:r>
    </w:p>
    <w:p>
      <w:pPr>
        <w:autoSpaceDN w:val="0"/>
        <w:tabs>
          <w:tab w:pos="3064" w:val="left"/>
        </w:tabs>
        <w:autoSpaceDE w:val="0"/>
        <w:widowControl/>
        <w:spacing w:line="252" w:lineRule="auto" w:before="282" w:after="0"/>
        <w:ind w:left="26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issuances of debt securities for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than borrowing; and</w:t>
      </w:r>
    </w:p>
    <w:p>
      <w:pPr>
        <w:autoSpaceDN w:val="0"/>
        <w:tabs>
          <w:tab w:pos="2678" w:val="left"/>
          <w:tab w:pos="3064" w:val="left"/>
        </w:tabs>
        <w:autoSpaceDE w:val="0"/>
        <w:widowControl/>
        <w:spacing w:line="25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assumptions of payment obligations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guaranteed loans that have been called;</w:t>
      </w:r>
    </w:p>
    <w:p>
      <w:pPr>
        <w:autoSpaceDN w:val="0"/>
        <w:autoSpaceDE w:val="0"/>
        <w:widowControl/>
        <w:spacing w:line="257" w:lineRule="auto" w:before="282" w:after="0"/>
        <w:ind w:left="266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of the Government” means liabilities created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and debt raised by the institutions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2" w:lineRule="auto" w:before="526" w:after="10"/>
        <w:ind w:left="2756" w:right="2422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securities” means securities issued in electronic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(dematerialized) form or in paper form, to named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as bearer instruments and may be </w:t>
      </w:r>
      <w:r>
        <w:rPr>
          <w:rFonts w:ascii="Times" w:hAnsi="Times" w:eastAsia="Times"/>
          <w:b w:val="0"/>
          <w:i w:val="0"/>
          <w:color w:val="000000"/>
          <w:sz w:val="20"/>
        </w:rPr>
        <w:t>negotiable or non-negotiable which includes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Treasury bills and bonds, promissory notes,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certificates, notes, commercial papers or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instruments by which money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raised from the public;</w:t>
      </w:r>
    </w:p>
    <w:p>
      <w:pPr>
        <w:autoSpaceDN w:val="0"/>
        <w:tabs>
          <w:tab w:pos="2036" w:val="left"/>
          <w:tab w:pos="275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“derivatives” means instruments used for hedge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risk embedded in the 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portfolio and may include interest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currency swaps or such similar instruments;</w:t>
      </w:r>
    </w:p>
    <w:p>
      <w:pPr>
        <w:autoSpaceDN w:val="0"/>
        <w:tabs>
          <w:tab w:pos="2036" w:val="left"/>
          <w:tab w:pos="275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“finance lease agreements” means a long-term financial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arrangement, whereby the user of the asset (the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lessee) pays a series of rentals or instalments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purchaser or the owner of that asset (the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lessor) covering the full cost (including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financing costs and a profit margin of the lessor)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leased asset and at the end of the lease has</w:t>
      </w:r>
    </w:p>
    <w:p>
      <w:pPr>
        <w:autoSpaceDN w:val="0"/>
        <w:tabs>
          <w:tab w:pos="2756" w:val="left"/>
        </w:tabs>
        <w:autoSpaceDE w:val="0"/>
        <w:widowControl/>
        <w:spacing w:line="266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option to acquire the asset at a fixed price;</w:t>
      </w:r>
    </w:p>
    <w:p>
      <w:pPr>
        <w:autoSpaceDN w:val="0"/>
        <w:autoSpaceDE w:val="0"/>
        <w:widowControl/>
        <w:spacing w:line="235" w:lineRule="auto" w:before="23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“financial year” means the calendar year;</w:t>
      </w:r>
    </w:p>
    <w:p>
      <w:pPr>
        <w:autoSpaceDN w:val="0"/>
        <w:tabs>
          <w:tab w:pos="2756" w:val="left"/>
        </w:tabs>
        <w:autoSpaceDE w:val="0"/>
        <w:widowControl/>
        <w:spacing w:line="247" w:lineRule="auto" w:before="266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“Government” means the Government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Lanka;</w:t>
      </w:r>
    </w:p>
    <w:p>
      <w:pPr>
        <w:autoSpaceDN w:val="0"/>
        <w:autoSpaceDE w:val="0"/>
        <w:widowControl/>
        <w:spacing w:line="238" w:lineRule="auto" w:before="264" w:after="1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“guarantee” means an explicit undertaking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as the guarantor to guarantee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fulfillment of contracted obligations of another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person or entity under certain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conditions;</w:t>
      </w:r>
    </w:p>
    <w:p>
      <w:pPr>
        <w:autoSpaceDN w:val="0"/>
        <w:tabs>
          <w:tab w:pos="2036" w:val="left"/>
          <w:tab w:pos="275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“loan guarantee” means a guarantee where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as the guarantor undertakes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honour the payment obligations of the borrower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terms of a specific loan;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Debt Management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48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“local authorities” means all municipal councils, 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councils and pradeshiya sabhas;</w:t>
      </w:r>
    </w:p>
    <w:p>
      <w:pPr>
        <w:autoSpaceDN w:val="0"/>
        <w:autoSpaceDE w:val="0"/>
        <w:widowControl/>
        <w:spacing w:line="235" w:lineRule="auto" w:before="254" w:after="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“Minister” means the 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 under Article 44 or 45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“prescribed “ means prescribed by regulations;</w:t>
      </w:r>
    </w:p>
    <w:p>
      <w:pPr>
        <w:autoSpaceDN w:val="0"/>
        <w:autoSpaceDE w:val="0"/>
        <w:widowControl/>
        <w:spacing w:line="245" w:lineRule="auto" w:before="254" w:after="0"/>
        <w:ind w:left="2662" w:right="2516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debt” means liabilities created by debt and debt </w:t>
      </w:r>
      <w:r>
        <w:rPr>
          <w:rFonts w:ascii="Times" w:hAnsi="Times" w:eastAsia="Times"/>
          <w:b w:val="0"/>
          <w:i w:val="0"/>
          <w:color w:val="000000"/>
          <w:sz w:val="20"/>
        </w:rPr>
        <w:t>of entities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2;</w:t>
      </w:r>
    </w:p>
    <w:p>
      <w:pPr>
        <w:autoSpaceDN w:val="0"/>
        <w:tabs>
          <w:tab w:pos="1944" w:val="left"/>
          <w:tab w:pos="2664" w:val="left"/>
        </w:tabs>
        <w:autoSpaceDE w:val="0"/>
        <w:widowControl/>
        <w:spacing w:line="252" w:lineRule="auto" w:before="232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“Sovereign lenders” means Governments of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countries with whom Sri Lanka has diplomatic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trade relations or bilateral agreements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members of the United 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4" w:right="1152" w:hanging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“special spending unit” means an entity, other than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Ministry, Department, District Secretariat 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that has been given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Head in the relevant Appropriation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1944" w:val="left"/>
        </w:tabs>
        <w:autoSpaceDE w:val="0"/>
        <w:widowControl/>
        <w:spacing w:line="235" w:lineRule="auto" w:before="2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 w:val="0"/>
          <w:color w:val="000000"/>
          <w:sz w:val="20"/>
        </w:rPr>
        <w:t>“State owned enterprises” means –</w:t>
      </w:r>
    </w:p>
    <w:p>
      <w:pPr>
        <w:autoSpaceDN w:val="0"/>
        <w:tabs>
          <w:tab w:pos="3144" w:val="left"/>
        </w:tabs>
        <w:autoSpaceDE w:val="0"/>
        <w:widowControl/>
        <w:spacing w:line="245" w:lineRule="auto" w:before="254" w:after="0"/>
        <w:ind w:left="27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Public Corporation within the meaning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Constitution;</w:t>
      </w:r>
    </w:p>
    <w:p>
      <w:pPr>
        <w:autoSpaceDN w:val="0"/>
        <w:tabs>
          <w:tab w:pos="2664" w:val="left"/>
          <w:tab w:pos="31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entities established and operated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07 of 2007 in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has direct controlling interest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virtue of its shareholding; or</w:t>
      </w:r>
    </w:p>
    <w:p>
      <w:pPr>
        <w:autoSpaceDN w:val="0"/>
        <w:tabs>
          <w:tab w:pos="2604" w:val="left"/>
          <w:tab w:pos="31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State-owned corporations, converted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Conversion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 or Government Owned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Undertakings into Public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Debt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7" w:lineRule="auto" w:before="462" w:after="8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under the Conversion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Corporations or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Owned Business undertakings into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 23 of 1987 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Acts in terms of which any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entity has been vested with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Government,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exception of the Central Bank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 including insurance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leasing companies part or all of whose business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lend or borrow;</w:t>
      </w:r>
    </w:p>
    <w:p>
      <w:pPr>
        <w:autoSpaceDN w:val="0"/>
        <w:autoSpaceDE w:val="0"/>
        <w:widowControl/>
        <w:spacing w:line="245" w:lineRule="auto" w:before="254" w:after="194"/>
        <w:ind w:left="2656" w:right="2422" w:hanging="8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“statutory funds” means any fund,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Fund, created or established by or </w:t>
      </w:r>
      <w:r>
        <w:rPr>
          <w:rFonts w:ascii="Times" w:hAnsi="Times" w:eastAsia="Times"/>
          <w:b w:val="0"/>
          <w:i w:val="0"/>
          <w:color w:val="000000"/>
          <w:sz w:val="20"/>
        </w:rPr>
        <w:t>under any written law for a specific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68"/>
        </w:trPr>
        <w:tc>
          <w:tcPr>
            <w:tcW w:type="dxa" w:w="11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515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