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50" w:after="0"/>
        <w:ind w:left="2448" w:right="2592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EMPLOYEES’ PROVIDENT FUND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29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1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Employees’ Provident Fund Act, No. 15 of 1958</w:t>
      </w:r>
    </w:p>
    <w:p>
      <w:pPr>
        <w:autoSpaceDN w:val="0"/>
        <w:autoSpaceDE w:val="0"/>
        <w:widowControl/>
        <w:spacing w:line="235" w:lineRule="auto" w:before="20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35" w:lineRule="auto" w:before="19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Hon. M. A. Sumanthiran, M.P. for Jaffna District</w:t>
      </w:r>
    </w:p>
    <w:p>
      <w:pPr>
        <w:autoSpaceDN w:val="0"/>
        <w:autoSpaceDE w:val="0"/>
        <w:widowControl/>
        <w:spacing w:line="235" w:lineRule="auto" w:before="6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on 7th of  May, 2024</w:t>
      </w:r>
    </w:p>
    <w:p>
      <w:pPr>
        <w:autoSpaceDN w:val="0"/>
        <w:autoSpaceDE w:val="0"/>
        <w:widowControl/>
        <w:spacing w:line="238" w:lineRule="auto" w:before="2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22, 2024)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8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74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255]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84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5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434" w:right="1344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the Recovery of Loans by Banks (Special Provisions) </w:t>
      </w:r>
      <w:r>
        <w:rPr>
          <w:rFonts w:ascii="Times" w:hAnsi="Times" w:eastAsia="Times"/>
          <w:b w:val="0"/>
          <w:i w:val="0"/>
          <w:color w:val="221F1F"/>
          <w:sz w:val="16"/>
        </w:rPr>
        <w:t>Act,   No. 4 of 1990 by inserting immediately after section 4 of that Act, new section 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the legal effect as amended is to suspend, the selling of any property mortgaged to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bank as security for any loan in respect of which default has been made, by public auction </w:t>
      </w:r>
      <w:r>
        <w:rPr>
          <w:rFonts w:ascii="Times" w:hAnsi="Times" w:eastAsia="Times"/>
          <w:b w:val="0"/>
          <w:i w:val="0"/>
          <w:color w:val="221F1F"/>
          <w:sz w:val="16"/>
        </w:rPr>
        <w:t>during the period  commencing on the date of commencement of section 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ending on </w:t>
      </w:r>
      <w:r>
        <w:rPr>
          <w:rFonts w:ascii="Times" w:hAnsi="Times" w:eastAsia="Times"/>
          <w:b w:val="0"/>
          <w:i w:val="0"/>
          <w:color w:val="221F1F"/>
          <w:sz w:val="16"/>
        </w:rPr>
        <w:t>15</w:t>
      </w:r>
      <w:r>
        <w:rPr>
          <w:w w:val="104.44444020589192"/>
          <w:rFonts w:ascii="Times" w:hAnsi="Times" w:eastAsia="Times"/>
          <w:b w:val="0"/>
          <w:i w:val="0"/>
          <w:color w:val="221F1F"/>
          <w:sz w:val="9"/>
        </w:rPr>
        <w:t>th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December, 2024.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Employees’ Provident Fund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3516" w:val="left"/>
        </w:tabs>
        <w:autoSpaceDE w:val="0"/>
        <w:widowControl/>
        <w:spacing w:line="271" w:lineRule="auto" w:before="454" w:after="0"/>
        <w:ind w:left="233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MPLOYEES</w:t>
      </w:r>
      <w:r>
        <w:rPr>
          <w:rFonts w:ascii="Times" w:hAnsi="Times" w:eastAsia="Times"/>
          <w:b w:val="0"/>
          <w:i w:val="0"/>
          <w:color w:val="000000"/>
          <w:sz w:val="20"/>
        </w:rPr>
        <w:t>’ P</w:t>
      </w:r>
      <w:r>
        <w:rPr>
          <w:rFonts w:ascii="Times" w:hAnsi="Times" w:eastAsia="Times"/>
          <w:b w:val="0"/>
          <w:i w:val="0"/>
          <w:color w:val="000000"/>
          <w:sz w:val="14"/>
        </w:rPr>
        <w:t>ROVIDENT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1958</w:t>
      </w:r>
    </w:p>
    <w:p>
      <w:pPr>
        <w:autoSpaceDN w:val="0"/>
        <w:autoSpaceDE w:val="0"/>
        <w:widowControl/>
        <w:spacing w:line="271" w:lineRule="auto" w:before="356" w:after="29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Employees’ Provident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34" w:after="29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Fund (Amendment) Act, No.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 of the Employees’ Provident Fund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15 of 1958 (hereinafter referred to as the “principal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15 of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by the deletion of sub-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1958</w:t>
            </w:r>
          </w:p>
        </w:tc>
      </w:tr>
    </w:tbl>
    <w:p>
      <w:pPr>
        <w:autoSpaceDN w:val="0"/>
        <w:autoSpaceDE w:val="0"/>
        <w:widowControl/>
        <w:spacing w:line="271" w:lineRule="auto" w:before="32" w:after="29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 and replacement thereof with </w:t>
      </w:r>
      <w:r>
        <w:rPr>
          <w:rFonts w:ascii="Times" w:hAnsi="Times" w:eastAsia="Times"/>
          <w:b w:val="0"/>
          <w:i w:val="0"/>
          <w:color w:val="000000"/>
          <w:sz w:val="20"/>
        </w:rPr>
        <w:t>the following:–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4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cause to be prepared in respect of the Fund for</w:t>
            </w:r>
          </w:p>
        </w:tc>
      </w:tr>
      <w:tr>
        <w:trPr>
          <w:trHeight w:hRule="exact" w:val="458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3" w:lineRule="auto" w:before="30" w:after="27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each year a statement of receipts and payments,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of income and expenditure, and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statement of assets and liabilities;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cause to be prepared in respect of the Fund for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98" w:lineRule="auto" w:before="32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each month a statement of investments, which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published on the official website of the Fund no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later than the fifteenth day of the following month;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statement of investments shall clearly identify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type of securities invested in by the Fund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as is relevant, the volume, face value,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 price and market value of each investment,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form prescribed in the First Schedule to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and other relevant information;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Employees’ Provident Fund (Amendment)</w:t>
            </w:r>
          </w:p>
        </w:tc>
      </w:tr>
      <w:tr>
        <w:trPr>
          <w:trHeight w:hRule="exact" w:val="5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cause to be prepared in respect of the Fund for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2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each month a statement of divestments, which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published on the official website of the Fund no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later than the fifteenth day of the following month;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statement of divestments shall clearly identify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type of securities disposed of by the Fund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as is relevant, the volume, face value,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divestment consideration (sale price) and market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value of each divestment, realized gain or loss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form prescribed in the Second Schedule to this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Act, and other relevant information; and</w:t>
      </w:r>
    </w:p>
    <w:p>
      <w:pPr>
        <w:autoSpaceDN w:val="0"/>
        <w:tabs>
          <w:tab w:pos="2422" w:val="left"/>
          <w:tab w:pos="2426" w:val="left"/>
        </w:tabs>
        <w:autoSpaceDE w:val="0"/>
        <w:widowControl/>
        <w:spacing w:line="245" w:lineRule="auto" w:before="236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publish the monthly statements of investments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divestments in the annual report of the Fund; </w:t>
      </w:r>
      <w:r>
        <w:rPr>
          <w:rFonts w:ascii="Times" w:hAnsi="Times" w:eastAsia="Times"/>
          <w:b w:val="0"/>
          <w:i w:val="0"/>
          <w:color w:val="000000"/>
          <w:sz w:val="20"/>
        </w:rPr>
        <w:t>Provided that, where the statements for the relevant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 are determined to be too voluminous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reproduction, provision of a hyperlink to such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monthly statements in the website of the Fund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be sufficient compliance with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requirement;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cause to be prepared in respect of the Fund for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each month a report showing the cumulative yield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yield for the twelve months preceding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relevant month of its securities portfolio,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published on the official website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 no later than the fifteenth day of the following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month. For the purposes of this section, ‘yield’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mean the rate of return on investment;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prepare and disclose such other information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addition to the information it discloses at the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this amendment enters into force; and shall</w:t>
            </w:r>
          </w:p>
        </w:tc>
      </w:tr>
    </w:tbl>
    <w:p>
      <w:pPr>
        <w:autoSpaceDN w:val="0"/>
        <w:autoSpaceDE w:val="0"/>
        <w:widowControl/>
        <w:spacing w:line="245" w:lineRule="auto" w:before="0" w:after="18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disclose such information in addition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set out above, as may be prescribed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time to time by the Minister by regulation.”.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principal enactment is hereby amended by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 a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insertion of the following Schedules at the end thereof:-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5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Employees’ Provident Fund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8" w:lineRule="auto" w:before="506" w:after="0"/>
        <w:ind w:left="0" w:right="41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“FIRST SCHEDULE</w:t>
      </w:r>
    </w:p>
    <w:p>
      <w:pPr>
        <w:autoSpaceDN w:val="0"/>
        <w:autoSpaceDE w:val="0"/>
        <w:widowControl/>
        <w:spacing w:line="238" w:lineRule="auto" w:before="14" w:after="76"/>
        <w:ind w:left="0" w:right="40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(Section 5(1)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h</w:t>
      </w:r>
      <w:r>
        <w:rPr>
          <w:rFonts w:ascii="Times" w:hAnsi="Times" w:eastAsia="Times"/>
          <w:b w:val="0"/>
          <w:i w:val="0"/>
          <w:color w:val="221F1F"/>
          <w:sz w:val="16"/>
        </w:rPr>
        <w:t>) (ii))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2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87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3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8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8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.00000000000011" w:type="dxa"/>
            </w:tblPr>
            <w:tblGrid>
              <w:gridCol w:w="555"/>
              <w:gridCol w:w="555"/>
              <w:gridCol w:w="555"/>
              <w:gridCol w:w="555"/>
              <w:gridCol w:w="555"/>
              <w:gridCol w:w="555"/>
              <w:gridCol w:w="555"/>
              <w:gridCol w:w="555"/>
              <w:gridCol w:w="555"/>
              <w:gridCol w:w="555"/>
              <w:gridCol w:w="555"/>
            </w:tblGrid>
            <w:tr>
              <w:trPr>
                <w:trHeight w:hRule="exact" w:val="260"/>
              </w:trPr>
              <w:tc>
                <w:tcPr>
                  <w:tcW w:type="dxa" w:w="4818"/>
                  <w:gridSpan w:val="11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7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INVESTMENTS</w:t>
                  </w:r>
                </w:p>
              </w:tc>
            </w:tr>
            <w:tr>
              <w:trPr>
                <w:trHeight w:hRule="exact" w:val="1158"/>
              </w:trPr>
              <w:tc>
                <w:tcPr>
                  <w:tcW w:type="dxa" w:w="416"/>
                  <w:tcBorders>
                    <w:start w:sz="3.8399999141693115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>(ISIN)*</w:t>
                  </w:r>
                </w:p>
              </w:tc>
              <w:tc>
                <w:tcPr>
                  <w:tcW w:type="dxa" w:w="34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48" w:after="0"/>
                    <w:ind w:left="44" w:right="0" w:hanging="44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 xml:space="preserve"> Instru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 xml:space="preserve">ment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 xml:space="preserve">Type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 xml:space="preserve">(eg: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 xml:space="preserve">bill,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>bond)</w:t>
                  </w:r>
                </w:p>
              </w:tc>
              <w:tc>
                <w:tcPr>
                  <w:tcW w:type="dxa" w:w="49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4" w:after="0"/>
                    <w:ind w:left="2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Date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of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Purchase</w:t>
                  </w:r>
                </w:p>
              </w:tc>
              <w:tc>
                <w:tcPr>
                  <w:tcW w:type="dxa" w:w="510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Volume</w:t>
                  </w:r>
                </w:p>
              </w:tc>
              <w:tc>
                <w:tcPr>
                  <w:tcW w:type="dxa" w:w="41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8" w:val="left"/>
                    </w:tabs>
                    <w:autoSpaceDE w:val="0"/>
                    <w:widowControl/>
                    <w:spacing w:line="245" w:lineRule="auto" w:before="48" w:after="0"/>
                    <w:ind w:left="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Face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Value</w:t>
                  </w:r>
                </w:p>
              </w:tc>
              <w:tc>
                <w:tcPr>
                  <w:tcW w:type="dxa" w:w="41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4" w:after="0"/>
                    <w:ind w:left="2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Purch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ase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Price</w:t>
                  </w:r>
                </w:p>
              </w:tc>
              <w:tc>
                <w:tcPr>
                  <w:tcW w:type="dxa" w:w="390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4" w:after="0"/>
                    <w:ind w:left="1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Coupon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Rate</w:t>
                  </w:r>
                </w:p>
              </w:tc>
              <w:tc>
                <w:tcPr>
                  <w:tcW w:type="dxa" w:w="41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4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Market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Value/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Price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>**</w:t>
                  </w:r>
                </w:p>
              </w:tc>
              <w:tc>
                <w:tcPr>
                  <w:tcW w:type="dxa" w:w="484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4" w:after="0"/>
                    <w:ind w:left="1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Maturity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Date</w:t>
                  </w:r>
                </w:p>
              </w:tc>
              <w:tc>
                <w:tcPr>
                  <w:tcW w:type="dxa" w:w="494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4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YTM at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2.0000000000004547" w:type="dxa"/>
                  </w:tblPr>
                  <w:tblGrid>
                    <w:gridCol w:w="247"/>
                    <w:gridCol w:w="247"/>
                  </w:tblGrid>
                  <w:tr>
                    <w:trPr>
                      <w:trHeight w:hRule="exact" w:val="324"/>
                    </w:trPr>
                    <w:tc>
                      <w:tcPr>
                        <w:tcW w:type="dxa" w:w="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purc </w:t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2"/>
                          </w:rPr>
                          <w:t>hase</w:t>
                        </w:r>
                      </w:p>
                    </w:tc>
                    <w:tc>
                      <w:tcPr>
                        <w:tcW w:type="dxa" w:w="2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8" w:lineRule="auto" w:before="11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2"/>
                          </w:rPr>
                          <w:t>***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42"/>
                  <w:tcBorders>
                    <w:start w:sz="1.9199999570846558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24" w:after="0"/>
                    <w:ind w:left="1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Any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other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relevant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informa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tion</w:t>
                  </w:r>
                </w:p>
              </w:tc>
            </w:tr>
            <w:tr>
              <w:trPr>
                <w:trHeight w:hRule="exact" w:val="160"/>
              </w:trPr>
              <w:tc>
                <w:tcPr>
                  <w:tcW w:type="dxa" w:w="416"/>
                  <w:tcBorders>
                    <w:start w:sz="3.8399999141693115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10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90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4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4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2"/>
                  <w:tcBorders>
                    <w:start w:sz="1.9199999570846558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50"/>
              </w:trPr>
              <w:tc>
                <w:tcPr>
                  <w:tcW w:type="dxa" w:w="416"/>
                  <w:tcBorders>
                    <w:start w:sz="3.8399999141693115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Stock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Code</w:t>
                  </w:r>
                </w:p>
              </w:tc>
              <w:tc>
                <w:tcPr>
                  <w:tcW w:type="dxa" w:w="34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0" w:after="0"/>
                    <w:ind w:left="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Name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of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comp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any</w:t>
                  </w:r>
                </w:p>
              </w:tc>
              <w:tc>
                <w:tcPr>
                  <w:tcW w:type="dxa" w:w="49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2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Share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transac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tion</w:t>
                  </w:r>
                </w:p>
              </w:tc>
              <w:tc>
                <w:tcPr>
                  <w:tcW w:type="dxa" w:w="922"/>
                  <w:gridSpan w:val="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Date of Purchase</w:t>
                  </w:r>
                </w:p>
              </w:tc>
              <w:tc>
                <w:tcPr>
                  <w:tcW w:type="dxa" w:w="41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7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 Volume</w:t>
                  </w:r>
                </w:p>
              </w:tc>
              <w:tc>
                <w:tcPr>
                  <w:tcW w:type="dxa" w:w="802"/>
                  <w:gridSpan w:val="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6" w:val="left"/>
                    </w:tabs>
                    <w:autoSpaceDE w:val="0"/>
                    <w:widowControl/>
                    <w:spacing w:line="245" w:lineRule="auto" w:before="12" w:after="0"/>
                    <w:ind w:left="0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 Purchase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Price</w:t>
                  </w:r>
                </w:p>
              </w:tc>
              <w:tc>
                <w:tcPr>
                  <w:tcW w:type="dxa" w:w="484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34" w:after="0"/>
                    <w:ind w:left="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Volume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Weighted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Average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Price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(WVA)</w:t>
                  </w:r>
                </w:p>
              </w:tc>
              <w:tc>
                <w:tcPr>
                  <w:tcW w:type="dxa" w:w="936"/>
                  <w:gridSpan w:val="2"/>
                  <w:tcBorders>
                    <w:start w:sz="1.9199999570846558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26" w:after="0"/>
                    <w:ind w:left="62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Any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other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relevant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information</w:t>
                  </w:r>
                </w:p>
              </w:tc>
            </w:tr>
            <w:tr>
              <w:trPr>
                <w:trHeight w:hRule="exact" w:val="154"/>
              </w:trPr>
              <w:tc>
                <w:tcPr>
                  <w:tcW w:type="dxa" w:w="416"/>
                  <w:tcBorders>
                    <w:start w:sz="3.8399999141693115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2"/>
                  <w:gridSpan w:val="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2"/>
                  <w:gridSpan w:val="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4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36"/>
                  <w:gridSpan w:val="2"/>
                  <w:tcBorders>
                    <w:start w:sz="1.9199999570846558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5" w:lineRule="auto" w:before="416" w:after="116"/>
              <w:ind w:left="0" w:right="27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SECOND SCHEDULE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.00000000000011" w:type="dxa"/>
            </w:tblPr>
            <w:tblGrid>
              <w:gridCol w:w="678"/>
              <w:gridCol w:w="678"/>
              <w:gridCol w:w="678"/>
              <w:gridCol w:w="678"/>
              <w:gridCol w:w="678"/>
              <w:gridCol w:w="678"/>
              <w:gridCol w:w="678"/>
              <w:gridCol w:w="678"/>
              <w:gridCol w:w="678"/>
            </w:tblGrid>
            <w:tr>
              <w:trPr>
                <w:trHeight w:hRule="exact" w:val="316"/>
              </w:trPr>
              <w:tc>
                <w:tcPr>
                  <w:tcW w:type="dxa" w:w="4818"/>
                  <w:gridSpan w:val="9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INVESTMENTS</w:t>
                  </w:r>
                </w:p>
              </w:tc>
            </w:tr>
            <w:tr>
              <w:trPr>
                <w:trHeight w:hRule="exact" w:val="1122"/>
              </w:trPr>
              <w:tc>
                <w:tcPr>
                  <w:tcW w:type="dxa" w:w="758"/>
                  <w:tcBorders>
                    <w:start w:sz="3.8399999141693115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auto" w:before="10" w:after="0"/>
                    <w:ind w:left="448" w:right="0" w:hanging="448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 xml:space="preserve">(ISIN)* Instu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 xml:space="preserve">ment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 xml:space="preserve">Type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 xml:space="preserve">(eg: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 xml:space="preserve">bill,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>bond)</w:t>
                  </w:r>
                </w:p>
              </w:tc>
              <w:tc>
                <w:tcPr>
                  <w:tcW w:type="dxa" w:w="49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Volume</w:t>
                  </w:r>
                </w:p>
              </w:tc>
              <w:tc>
                <w:tcPr>
                  <w:tcW w:type="dxa" w:w="510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" w:after="0"/>
                    <w:ind w:left="0" w:right="144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Face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Value</w:t>
                  </w:r>
                </w:p>
              </w:tc>
              <w:tc>
                <w:tcPr>
                  <w:tcW w:type="dxa" w:w="41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Coupon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Rate</w:t>
                  </w:r>
                </w:p>
              </w:tc>
              <w:tc>
                <w:tcPr>
                  <w:tcW w:type="dxa" w:w="41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Market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Value/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Price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>**</w:t>
                  </w:r>
                </w:p>
              </w:tc>
              <w:tc>
                <w:tcPr>
                  <w:tcW w:type="dxa" w:w="470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8" w:after="0"/>
                    <w:ind w:left="1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Maturity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Date</w:t>
                  </w:r>
                </w:p>
              </w:tc>
              <w:tc>
                <w:tcPr>
                  <w:tcW w:type="dxa" w:w="51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0" w:after="4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YTM at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6.000000000000227" w:type="dxa"/>
                  </w:tblPr>
                  <w:tblGrid>
                    <w:gridCol w:w="256"/>
                    <w:gridCol w:w="256"/>
                  </w:tblGrid>
                  <w:tr>
                    <w:trPr>
                      <w:trHeight w:hRule="exact" w:val="324"/>
                    </w:trPr>
                    <w:tc>
                      <w:tcPr>
                        <w:tcW w:type="dxa" w:w="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Purc </w:t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2"/>
                          </w:rPr>
                          <w:t>hase</w:t>
                        </w:r>
                      </w:p>
                    </w:tc>
                    <w:tc>
                      <w:tcPr>
                        <w:tcW w:type="dxa" w:w="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8" w:lineRule="auto" w:before="13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2"/>
                          </w:rPr>
                          <w:t>***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5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Realized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gain/ loss</w:t>
                  </w:r>
                </w:p>
              </w:tc>
              <w:tc>
                <w:tcPr>
                  <w:tcW w:type="dxa" w:w="682"/>
                  <w:tcBorders>
                    <w:start w:sz="1.9199999570846558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0" w:after="0"/>
                    <w:ind w:left="56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Any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other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relevant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informa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tion</w:t>
                  </w:r>
                </w:p>
              </w:tc>
            </w:tr>
            <w:tr>
              <w:trPr>
                <w:trHeight w:hRule="exact" w:val="158"/>
              </w:trPr>
              <w:tc>
                <w:tcPr>
                  <w:tcW w:type="dxa" w:w="758"/>
                  <w:tcBorders>
                    <w:start w:sz="3.8399999141693115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10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70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1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5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82"/>
                  <w:tcBorders>
                    <w:start w:sz="1.9199999570846558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54"/>
              </w:trPr>
              <w:tc>
                <w:tcPr>
                  <w:tcW w:type="dxa" w:w="758"/>
                  <w:tcBorders>
                    <w:start w:sz="3.8399999141693115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1.9999999999998863" w:type="dxa"/>
                  </w:tblPr>
                  <w:tblGrid>
                    <w:gridCol w:w="379"/>
                    <w:gridCol w:w="379"/>
                  </w:tblGrid>
                  <w:tr>
                    <w:trPr>
                      <w:trHeight w:hRule="exact" w:val="290"/>
                    </w:trPr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Stock </w:t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2"/>
                          </w:rPr>
                          <w:t>Code</w:t>
                        </w:r>
                      </w:p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6" w:after="0"/>
                          <w:ind w:left="102" w:right="0" w:firstLine="0"/>
                          <w:jc w:val="left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Name </w:t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2"/>
                          </w:rPr>
                          <w:t>of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45" w:lineRule="auto" w:before="4" w:after="0"/>
                    <w:ind w:left="44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comp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any</w:t>
                  </w:r>
                </w:p>
              </w:tc>
              <w:tc>
                <w:tcPr>
                  <w:tcW w:type="dxa" w:w="49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2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Share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transac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tion</w:t>
                  </w:r>
                </w:p>
              </w:tc>
              <w:tc>
                <w:tcPr>
                  <w:tcW w:type="dxa" w:w="922"/>
                  <w:gridSpan w:val="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Date of Purchase</w:t>
                  </w:r>
                </w:p>
              </w:tc>
              <w:tc>
                <w:tcPr>
                  <w:tcW w:type="dxa" w:w="41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7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 Volume</w:t>
                  </w:r>
                </w:p>
              </w:tc>
              <w:tc>
                <w:tcPr>
                  <w:tcW w:type="dxa" w:w="982"/>
                  <w:gridSpan w:val="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2" w:after="0"/>
                    <w:ind w:left="18" w:right="432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Volume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Weighted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Average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Price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(WVA)</w:t>
                  </w:r>
                </w:p>
              </w:tc>
              <w:tc>
                <w:tcPr>
                  <w:tcW w:type="dxa" w:w="55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Realized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gain/ loss</w:t>
                  </w:r>
                </w:p>
              </w:tc>
              <w:tc>
                <w:tcPr>
                  <w:tcW w:type="dxa" w:w="682"/>
                  <w:tcBorders>
                    <w:start w:sz="1.9199999570846558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30" w:after="0"/>
                    <w:ind w:left="5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Any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other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 xml:space="preserve">relevant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2"/>
                    </w:rPr>
                    <w:t>information</w:t>
                  </w:r>
                </w:p>
              </w:tc>
            </w:tr>
            <w:tr>
              <w:trPr>
                <w:trHeight w:hRule="exact" w:val="132"/>
              </w:trPr>
              <w:tc>
                <w:tcPr>
                  <w:tcW w:type="dxa" w:w="758"/>
                  <w:tcBorders>
                    <w:start w:sz="3.8399999141693115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2"/>
                  <w:gridSpan w:val="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2"/>
                  <w:gridSpan w:val="2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58"/>
                  <w:tcBorders>
                    <w:start w:sz="1.9199999570846558" w:val="single" w:color="#221F1F"/>
                    <w:top w:sz="3.8399999141693115" w:val="single" w:color="#221F1F"/>
                    <w:end w:sz="1.9199999570846558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82"/>
                  <w:tcBorders>
                    <w:start w:sz="1.9199999570846558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5" w:lineRule="auto" w:before="426" w:after="0"/>
        <w:ind w:left="2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*International Securities Identification Number (ISIN)</w:t>
      </w:r>
    </w:p>
    <w:p>
      <w:pPr>
        <w:autoSpaceDN w:val="0"/>
        <w:autoSpaceDE w:val="0"/>
        <w:widowControl/>
        <w:spacing w:line="238" w:lineRule="auto" w:before="220" w:after="0"/>
        <w:ind w:left="19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**As determined by the daily/weekly economic indicators</w:t>
      </w:r>
    </w:p>
    <w:p>
      <w:pPr>
        <w:autoSpaceDN w:val="0"/>
        <w:tabs>
          <w:tab w:pos="2116" w:val="left"/>
        </w:tabs>
        <w:autoSpaceDE w:val="0"/>
        <w:widowControl/>
        <w:spacing w:line="238" w:lineRule="auto" w:before="10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published by the Central Bank</w:t>
      </w:r>
    </w:p>
    <w:p>
      <w:pPr>
        <w:autoSpaceDN w:val="0"/>
        <w:autoSpaceDE w:val="0"/>
        <w:widowControl/>
        <w:spacing w:line="238" w:lineRule="auto" w:before="156" w:after="0"/>
        <w:ind w:left="19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***Yield to maturity (YTM)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1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Employees’ Provident Fund (Amendment)</w:t>
      </w:r>
    </w:p>
    <w:p>
      <w:pPr>
        <w:autoSpaceDN w:val="0"/>
        <w:autoSpaceDE w:val="0"/>
        <w:widowControl/>
        <w:spacing w:line="266" w:lineRule="exact" w:before="454" w:after="154"/>
        <w:ind w:left="170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Note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respect of Treasury Bills and Bonds or any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other government securities, the type of securities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shall be identified by the serial number.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respect of shares, the type of securities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identified by the name of the company of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shares have  been purchased.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respect of any other securities, the type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securities shall be identified in such a manner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name of the issuer of such security is clearly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discernible, and all other information relevant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transaction as closest corresponding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above tables shall be published.”.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284"/>
        </w:trPr>
        <w:tc>
          <w:tcPr>
            <w:tcW w:type="dxa" w:w="47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Employees’ Provident Fund (Amendment)</w:t>
            </w:r>
          </w:p>
        </w:tc>
        <w:tc>
          <w:tcPr>
            <w:tcW w:type="dxa" w:w="14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