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06" w:after="0"/>
        <w:ind w:left="1440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ISIWARA DEVELOPMENT, SOCIAL SERVICES AND </w:t>
      </w:r>
      <w:r>
        <w:rPr>
          <w:rFonts w:ascii="Times,Bold" w:hAnsi="Times,Bold" w:eastAsia="Times,Bold"/>
          <w:b/>
          <w:i w:val="0"/>
          <w:color w:val="221F1F"/>
          <w:sz w:val="24"/>
        </w:rPr>
        <w:t>CHARITY FOUNDATION (INCORPORATION)</w:t>
      </w:r>
    </w:p>
    <w:p>
      <w:pPr>
        <w:autoSpaceDN w:val="0"/>
        <w:autoSpaceDE w:val="0"/>
        <w:widowControl/>
        <w:spacing w:line="238" w:lineRule="auto" w:before="23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36" w:after="0"/>
        <w:ind w:left="1872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incorporate the  Isiwara Development, Social Services and </w:t>
      </w:r>
      <w:r>
        <w:rPr>
          <w:rFonts w:ascii="Times,Bold" w:hAnsi="Times,Bold" w:eastAsia="Times,Bold"/>
          <w:b/>
          <w:i w:val="0"/>
          <w:color w:val="221F1F"/>
          <w:sz w:val="20"/>
        </w:rPr>
        <w:t>Charity Foundation</w:t>
      </w:r>
    </w:p>
    <w:p>
      <w:pPr>
        <w:autoSpaceDN w:val="0"/>
        <w:autoSpaceDE w:val="0"/>
        <w:widowControl/>
        <w:spacing w:line="238" w:lineRule="auto" w:before="18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90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Madhura Withanage, Attorney-at-Law,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Colombo District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09th of July, 2024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June 07, 2024)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6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270]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18.00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Isiwara Development, Social Services and Charity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72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autoSpaceDE w:val="0"/>
        <w:widowControl/>
        <w:spacing w:line="264" w:lineRule="auto" w:before="280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INCORPORATE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SIWARA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>,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ERVICES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HARITY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3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WHEREAS a Foundation called and known as the “Isiwara </w:t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76" w:lineRule="auto" w:before="4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Development, Social Services and  Charity Foundation”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heretofore been formed in Sri Lanka for the purpose of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effectually carrying out its objects and transacting all 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connected with the said Foundation according to the   rules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agreed by its members:</w:t>
      </w:r>
    </w:p>
    <w:p>
      <w:pPr>
        <w:autoSpaceDN w:val="0"/>
        <w:tabs>
          <w:tab w:pos="1796" w:val="left"/>
        </w:tabs>
        <w:autoSpaceDE w:val="0"/>
        <w:widowControl/>
        <w:spacing w:line="276" w:lineRule="auto" w:before="31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successfully carried out and transacted several objects and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matters for which it was established, and has applied to  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incorporated,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application:</w:t>
      </w:r>
    </w:p>
    <w:p>
      <w:pPr>
        <w:autoSpaceDN w:val="0"/>
        <w:autoSpaceDE w:val="0"/>
        <w:widowControl/>
        <w:spacing w:line="262" w:lineRule="auto" w:before="314" w:after="25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343938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This Act may be  cited as  the Isiwara Development,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Social Services and  Charity Foundation (Incorporation)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5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Act, No.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Isiwara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such and so many persons as now are members of the “Isiwara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Development, Social Services and  Charity Foundation”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Social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(hereinafter referred to as the “Foundation”) or shall hereafter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Charity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be admitted as members of the Corporation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constituted shall be a body corporate with perpetual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74" w:lineRule="auto" w:before="2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succession under the name and style of the “Isiwara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Development, Social Services and  Charity Foundation”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(hereinafter referred to as the “Corporation”) and by that name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may sue and be sued,  with full power and authority to have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and use a common seal and 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46" w:val="left"/>
          <w:tab w:pos="3008" w:val="left"/>
        </w:tabs>
        <w:autoSpaceDE w:val="0"/>
        <w:widowControl/>
        <w:spacing w:line="245" w:lineRule="auto" w:before="0" w:after="218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Isiwara Development, Social Services and Charity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48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62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The general objects for which the Corporation is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constituted are hereby declared to be—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2302" w:val="left"/>
        </w:tabs>
        <w:autoSpaceDE w:val="0"/>
        <w:widowControl/>
        <w:spacing w:line="262" w:lineRule="auto" w:before="140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a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provide medical aid and food to the poor and the </w:t>
      </w:r>
      <w:r>
        <w:rPr>
          <w:rFonts w:ascii="Times" w:hAnsi="Times" w:eastAsia="Times"/>
          <w:b w:val="0"/>
          <w:i w:val="0"/>
          <w:color w:val="343938"/>
          <w:sz w:val="20"/>
        </w:rPr>
        <w:t>destitute and constucting houses and shelters;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76" w:lineRule="auto" w:before="308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b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conduct special services for needy school children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and to offer assistance by way of scholarships, library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facilities and other necessary support for students;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76" w:lineRule="auto" w:before="32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(c) to conduct classes for the students sitting for   year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five scholarship, GCE  (O/L) and GCE (A/L)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examinations by experts in the particular field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education;</w:t>
      </w:r>
    </w:p>
    <w:p>
      <w:pPr>
        <w:autoSpaceDN w:val="0"/>
        <w:autoSpaceDE w:val="0"/>
        <w:widowControl/>
        <w:spacing w:line="262" w:lineRule="auto" w:before="326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d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establish and maintain pre-schools for early </w:t>
      </w:r>
      <w:r>
        <w:rPr>
          <w:rFonts w:ascii="Times" w:hAnsi="Times" w:eastAsia="Times"/>
          <w:b w:val="0"/>
          <w:i w:val="0"/>
          <w:color w:val="343938"/>
          <w:sz w:val="20"/>
        </w:rPr>
        <w:t>childhood development of the needy  children;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71" w:lineRule="auto" w:before="32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e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give aid by way of scholarships to any officer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servants engaged in the furtherance of the objects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the Corporation;</w:t>
      </w:r>
    </w:p>
    <w:p>
      <w:pPr>
        <w:autoSpaceDN w:val="0"/>
        <w:autoSpaceDE w:val="0"/>
        <w:widowControl/>
        <w:spacing w:line="271" w:lineRule="auto" w:before="326" w:after="0"/>
        <w:ind w:left="2302" w:right="2516" w:hanging="30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f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promote understanding, co-operation and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friendship with similar institutions within and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outside Sri Lanka;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71" w:lineRule="auto" w:before="32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g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organize employees of small and medium scale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industries and enterprises and working towards their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future advancement;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76" w:lineRule="auto" w:before="32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h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design and implement social mobilization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programmes for the development of children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women and implementing education and training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programmes for this purpose;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494" w:val="left"/>
        </w:tabs>
        <w:autoSpaceDE w:val="0"/>
        <w:widowControl/>
        <w:spacing w:line="245" w:lineRule="auto" w:before="0" w:after="0"/>
        <w:ind w:left="224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Isiwara Development, Social Services and Charity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tabs>
          <w:tab w:pos="2098" w:val="left"/>
          <w:tab w:pos="2398" w:val="left"/>
        </w:tabs>
        <w:autoSpaceDE w:val="0"/>
        <w:widowControl/>
        <w:spacing w:line="269" w:lineRule="auto" w:before="268" w:after="0"/>
        <w:ind w:left="14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i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initiate and implement technical, industrial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computer vocational training institutions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programmes so that young men and women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families of low social status can gain self employment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opportunities ;</w:t>
      </w:r>
    </w:p>
    <w:p>
      <w:pPr>
        <w:autoSpaceDN w:val="0"/>
        <w:tabs>
          <w:tab w:pos="2398" w:val="left"/>
        </w:tabs>
        <w:autoSpaceDE w:val="0"/>
        <w:widowControl/>
        <w:spacing w:line="254" w:lineRule="auto" w:before="280" w:after="0"/>
        <w:ind w:left="2098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j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provide assitance in times of natural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disasters, emergencies and accidents 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66" w:lineRule="auto" w:before="29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k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provide training in fields of engineering,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technology, carpentry, masonry, driving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computing to young men and women who do not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get access for higher education and directing them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towards such vocations and starting training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centres necessary for it ; and</w:t>
      </w:r>
    </w:p>
    <w:p>
      <w:pPr>
        <w:autoSpaceDN w:val="0"/>
        <w:tabs>
          <w:tab w:pos="2098" w:val="left"/>
          <w:tab w:pos="2398" w:val="left"/>
        </w:tabs>
        <w:autoSpaceDE w:val="0"/>
        <w:widowControl/>
        <w:spacing w:line="262" w:lineRule="auto" w:before="29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l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do all such other acts and things as are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for and incidental or conducive to the attainment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of the attainment of the above objects.</w:t>
      </w:r>
    </w:p>
    <w:p>
      <w:pPr>
        <w:autoSpaceDN w:val="0"/>
        <w:tabs>
          <w:tab w:pos="2038" w:val="left"/>
          <w:tab w:pos="6736" w:val="left"/>
        </w:tabs>
        <w:autoSpaceDE w:val="0"/>
        <w:widowControl/>
        <w:spacing w:line="257" w:lineRule="auto" w:before="296" w:after="0"/>
        <w:ind w:left="179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4.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provisions of this Act and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Powers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the Corporation shall have the power to do,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corporation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3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and execute all such acts and matters as necessary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desirable for the promotion or furtherance of the objects 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 or any one of them, including the power:—</w:t>
      </w:r>
    </w:p>
    <w:p>
      <w:pPr>
        <w:autoSpaceDN w:val="0"/>
        <w:tabs>
          <w:tab w:pos="2398" w:val="left"/>
        </w:tabs>
        <w:autoSpaceDE w:val="0"/>
        <w:widowControl/>
        <w:spacing w:line="257" w:lineRule="auto" w:before="296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a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raise funds and receive grants, gifts or donations,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in cash or kind;</w:t>
      </w:r>
    </w:p>
    <w:p>
      <w:pPr>
        <w:autoSpaceDN w:val="0"/>
        <w:autoSpaceDE w:val="0"/>
        <w:widowControl/>
        <w:spacing w:line="238" w:lineRule="auto" w:before="298" w:after="0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b</w:t>
      </w:r>
      <w:r>
        <w:rPr>
          <w:rFonts w:ascii="Times" w:hAnsi="Times" w:eastAsia="Times"/>
          <w:b w:val="0"/>
          <w:i w:val="0"/>
          <w:color w:val="343938"/>
          <w:sz w:val="20"/>
        </w:rPr>
        <w:t>) to acquire, in any manner whatsoever and hold, take</w:t>
      </w:r>
    </w:p>
    <w:p>
      <w:pPr>
        <w:autoSpaceDN w:val="0"/>
        <w:tabs>
          <w:tab w:pos="2398" w:val="left"/>
        </w:tabs>
        <w:autoSpaceDE w:val="0"/>
        <w:widowControl/>
        <w:spacing w:line="266" w:lineRule="auto" w:before="3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or give on lease or hire, rent, sell or otherwise dispose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of, any movable or immovable property and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construct, maintain and alter any buildings or works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necessary or  convenient for  the  business  of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Corporation;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46" w:val="left"/>
          <w:tab w:pos="3008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Isiwara Development, Social Services and Charity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tabs>
          <w:tab w:pos="1974" w:val="left"/>
          <w:tab w:pos="2304" w:val="left"/>
        </w:tabs>
        <w:autoSpaceDE w:val="0"/>
        <w:widowControl/>
        <w:spacing w:line="254" w:lineRule="auto" w:before="268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make, draw, accept, discount, endorse, negotiate,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buy, sell and issue bills of exchange, cheques,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promissory notes and other negotiable instruments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and to open, operate and close bank   accounts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borrow or raise money with or without security;</w:t>
      </w:r>
    </w:p>
    <w:p>
      <w:pPr>
        <w:autoSpaceDN w:val="0"/>
        <w:autoSpaceDE w:val="0"/>
        <w:widowControl/>
        <w:spacing w:line="250" w:lineRule="auto" w:before="264" w:after="0"/>
        <w:ind w:left="2304" w:right="2516" w:hanging="346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d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invest any funds not immediately required for the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purposes of the Corporation in such manner as the </w:t>
      </w:r>
      <w:r>
        <w:rPr>
          <w:rFonts w:ascii="Times" w:hAnsi="Times" w:eastAsia="Times"/>
          <w:b w:val="0"/>
          <w:i w:val="0"/>
          <w:color w:val="343938"/>
          <w:sz w:val="20"/>
        </w:rPr>
        <w:t>Board of Management may determine;</w:t>
      </w:r>
    </w:p>
    <w:p>
      <w:pPr>
        <w:autoSpaceDN w:val="0"/>
        <w:tabs>
          <w:tab w:pos="1974" w:val="left"/>
          <w:tab w:pos="2304" w:val="left"/>
        </w:tabs>
        <w:autoSpaceDE w:val="0"/>
        <w:widowControl/>
        <w:spacing w:line="254" w:lineRule="auto" w:before="264" w:after="206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e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enter into agreement or contracts with any person,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or body of persons whether incorporated in Sri Lanka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or abroad or with any Government Department,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Corporation, Board, Provincial Council or Local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Authority for the achievement of the objects of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544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) to determine the fees to be paid in respect of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registration of different categories of membership;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640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20"/>
        </w:rPr>
        <w:t>and</w:t>
      </w:r>
    </w:p>
    <w:p>
      <w:pPr>
        <w:autoSpaceDN w:val="0"/>
        <w:tabs>
          <w:tab w:pos="1958" w:val="left"/>
          <w:tab w:pos="2304" w:val="left"/>
        </w:tabs>
        <w:autoSpaceDE w:val="0"/>
        <w:widowControl/>
        <w:spacing w:line="252" w:lineRule="auto" w:before="266" w:after="20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g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of officers and servants of the Corporation   and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pay them such salaries, allowances and gratitutes as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may be determined by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Corporation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and the rules in force for the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of the Corporation, be administered by a Board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Directors consisting of the Director General, the Deputy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Chairman, the Secretary, Deputy Secretary and Treasurer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not less than seven other members elected in accordance </w:t>
      </w:r>
      <w:r>
        <w:rPr>
          <w:rFonts w:ascii="Times" w:hAnsi="Times" w:eastAsia="Times"/>
          <w:b w:val="0"/>
          <w:i w:val="0"/>
          <w:color w:val="000000"/>
          <w:sz w:val="20"/>
        </w:rPr>
        <w:t>with such rules.</w:t>
      </w:r>
    </w:p>
    <w:p>
      <w:pPr>
        <w:autoSpaceDN w:val="0"/>
        <w:autoSpaceDE w:val="0"/>
        <w:widowControl/>
        <w:spacing w:line="238" w:lineRule="auto" w:before="264" w:after="1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first Board of Directors of the Corporation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consist of the members of the Board of Directors of the  day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preceding the date of commencement of this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494" w:val="left"/>
        </w:tabs>
        <w:autoSpaceDE w:val="0"/>
        <w:widowControl/>
        <w:spacing w:line="245" w:lineRule="auto" w:before="0" w:after="0"/>
        <w:ind w:left="224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Isiwara Development, Social Services and Charity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tabs>
          <w:tab w:pos="2038" w:val="left"/>
          <w:tab w:pos="6736" w:val="left"/>
        </w:tabs>
        <w:autoSpaceDE w:val="0"/>
        <w:widowControl/>
        <w:spacing w:line="254" w:lineRule="auto" w:before="268" w:after="0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6. 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It shall be lawful for the Corporation, from time 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time, at any general meeting and by the votes of not less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Corporation</w:t>
      </w:r>
    </w:p>
    <w:p>
      <w:pPr>
        <w:autoSpaceDN w:val="0"/>
        <w:tabs>
          <w:tab w:pos="1798" w:val="left"/>
        </w:tabs>
        <w:autoSpaceDE w:val="0"/>
        <w:widowControl/>
        <w:spacing w:line="269" w:lineRule="auto" w:before="34" w:after="18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than two thirds of the members present and voting, to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not inconsistent with the provisions of this Act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written law, for the admission, withdrawal or expulsion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members, the election of the Board of Management,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conduct of the duties of the office bearers, agents, officers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servants of the Corporation, for the procedure to be </w:t>
      </w:r>
      <w:r>
        <w:rPr>
          <w:rFonts w:ascii="Times" w:hAnsi="Times" w:eastAsia="Times"/>
          <w:b w:val="0"/>
          <w:i w:val="0"/>
          <w:color w:val="221F1F"/>
          <w:sz w:val="20"/>
        </w:rPr>
        <w:t>followed in the transaction of business by the Corporation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Board of  Management and generally, for 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of the affairs of the Corporation and the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accomplishment of its objects. Such rules when made  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a like meeting and in like manner, be altered, added to, </w:t>
      </w:r>
      <w:r>
        <w:rPr>
          <w:rFonts w:ascii="Times" w:hAnsi="Times" w:eastAsia="Times"/>
          <w:b w:val="0"/>
          <w:i w:val="0"/>
          <w:color w:val="221F1F"/>
          <w:sz w:val="20"/>
        </w:rPr>
        <w:t>amended or rescinded.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57" w:lineRule="auto" w:before="298" w:after="236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members of the Corporation shall be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6" w:right="0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(1) The Corporation shall have its own Fund. All moneys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received by way of gifts, bequests, donations, transfers,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subscriptions, contributions or fees shall be deposited to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34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credit of the Corporation in one or more Banks as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Board  of Management shall determine.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6" w:after="0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(2) There shall be paid out of the Fund of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Corporation, all such sums of money as may be required to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defray any expenditure incurred by the Corporation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carrying out the objects of the Corporation.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2" w:after="0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(3) The moneys and property of the Corporation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whosesoever derived shall be applied solely towards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promotion of the objects as set forth herein and no portion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way of dividend, bonus or otherwise, to any member of 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Corporation.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46" w:val="left"/>
          <w:tab w:pos="3008" w:val="left"/>
        </w:tabs>
        <w:autoSpaceDE w:val="0"/>
        <w:widowControl/>
        <w:spacing w:line="245" w:lineRule="auto" w:before="0" w:after="196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Isiwara Development, Social Services and Charity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4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47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(1) The financial year of the Corporation shall be the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calendar year.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Audit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  <w:tab w:pos="2182" w:val="left"/>
        </w:tabs>
        <w:autoSpaceDE w:val="0"/>
        <w:widowControl/>
        <w:spacing w:line="250" w:lineRule="auto" w:before="56" w:after="0"/>
        <w:ind w:left="139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(2) The Corporation shall cause proper accounts to be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kept of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all other transactions of the  Corporation.</w:t>
      </w:r>
    </w:p>
    <w:p>
      <w:pPr>
        <w:autoSpaceDN w:val="0"/>
        <w:autoSpaceDE w:val="0"/>
        <w:widowControl/>
        <w:spacing w:line="247" w:lineRule="auto" w:before="264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(3) The accounts of the Corporation shall be audited </w:t>
      </w:r>
      <w:r>
        <w:rPr>
          <w:rFonts w:ascii="Times" w:hAnsi="Times" w:eastAsia="Times"/>
          <w:b w:val="0"/>
          <w:i w:val="0"/>
          <w:color w:val="343938"/>
          <w:sz w:val="20"/>
        </w:rPr>
        <w:t>by a qualified auditor as may be determined by the  Board.</w:t>
      </w:r>
    </w:p>
    <w:p>
      <w:pPr>
        <w:autoSpaceDN w:val="0"/>
        <w:autoSpaceDE w:val="0"/>
        <w:widowControl/>
        <w:spacing w:line="235" w:lineRule="auto" w:before="266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(4) In this section, “qualified auditor”  means—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2" w:lineRule="auto" w:before="26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a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an individual who, being a member of the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of Chartered Accountants of Sri Lanka, or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institute established by law, possesses a certificate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to practice as an Accountant, issued by the Council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of such Institute; or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4" w:lineRule="auto" w:before="266" w:after="192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b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a firm of Accountants, each of the resident partners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of  which,being a  member of  the  Institute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Chartered Accountants of Sri Lanka or of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institute established by law, possesses a certificate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to practice as an Accountant, issued by the Council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The seal of the Corporation shall not be affixed to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instrument whatsoever, except in the presence of the Director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General and the Secretary who shall sign their names on the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instrument in token of their presence and such signing </w:t>
      </w:r>
      <w:r>
        <w:rPr>
          <w:rFonts w:ascii="Times" w:hAnsi="Times" w:eastAsia="Times"/>
          <w:b w:val="0"/>
          <w:i w:val="0"/>
          <w:color w:val="343938"/>
          <w:sz w:val="20"/>
        </w:rPr>
        <w:t>shall be independent of the signing of any person as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witness.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constituted, and 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and subscriptions  and contributions payable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Foundation on that day shall be paid to the Corporation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purpose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494" w:val="left"/>
        </w:tabs>
        <w:autoSpaceDE w:val="0"/>
        <w:widowControl/>
        <w:spacing w:line="245" w:lineRule="auto" w:before="0" w:after="208"/>
        <w:ind w:left="224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Isiwara Development, Social Services and Charity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The Corporation shall be able and capable in law,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take and hold any property movable or immovable which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may become vested in it by virtue of any purchase grant, gift,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testamentary disposition or otherwise, and all such property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shall be held by the Corporation for the purposes of this Act,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6" w:after="23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and subject to the rules in force for the time being of the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Corporation with full power to sell, mortgage, lease, exchange </w:t>
      </w:r>
      <w:r>
        <w:rPr>
          <w:rFonts w:ascii="Times" w:hAnsi="Times" w:eastAsia="Times"/>
          <w:b w:val="0"/>
          <w:i w:val="0"/>
          <w:color w:val="343938"/>
          <w:sz w:val="20"/>
        </w:rPr>
        <w:t>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If  upon the  dissolution of  the  Corporation there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remains after the satisfaction of all its debts and liabilities,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any property whatsoever, such property shall not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9" w:lineRule="auto" w:before="18" w:after="236"/>
        <w:ind w:left="147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distributed among the members of the Corporation but shall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be given or transferred to some other Foundation or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Foundations having objects similar to  those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Corporation, and which is or are by the rules thereof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prohibited from distributing any income or property among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its or their members. Such Foundation or Foundations shall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be determined by the Board at or immediately before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dissolution  of 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13.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prejudice,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person, except such as are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this Act and those claiming by, from or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3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Isiwara Development, Social Services and Charity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82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autoSpaceDE w:val="0"/>
        <w:widowControl/>
        <w:spacing w:line="238" w:lineRule="auto" w:before="888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