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19, 2024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23.07.2024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2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INTERNATIONAL  TRADITIONAL  SIHELOGY </w:t>
      </w:r>
      <w:r>
        <w:rPr>
          <w:rFonts w:ascii="Times,Bold" w:hAnsi="Times,Bold" w:eastAsia="Times,Bold"/>
          <w:b/>
          <w:i w:val="0"/>
          <w:color w:val="000000"/>
          <w:sz w:val="24"/>
        </w:rPr>
        <w:t>COUNCIL (ITSC) (INCORPORATION)</w:t>
      </w:r>
    </w:p>
    <w:p>
      <w:pPr>
        <w:autoSpaceDN w:val="0"/>
        <w:autoSpaceDE w:val="0"/>
        <w:widowControl/>
        <w:spacing w:line="235" w:lineRule="auto" w:before="140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136" w:after="0"/>
        <w:ind w:left="15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 the International Traditional Sihelogy Council (ITSC)</w:t>
      </w:r>
    </w:p>
    <w:p>
      <w:pPr>
        <w:autoSpaceDN w:val="0"/>
        <w:autoSpaceDE w:val="0"/>
        <w:widowControl/>
        <w:spacing w:line="245" w:lineRule="auto" w:before="312" w:after="0"/>
        <w:ind w:left="2016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Premnath C. Dolawatte,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Attorney-at-Law, M.P. for Colombo District</w:t>
      </w:r>
    </w:p>
    <w:p>
      <w:pPr>
        <w:autoSpaceDN w:val="0"/>
        <w:autoSpaceDE w:val="0"/>
        <w:widowControl/>
        <w:spacing w:line="245" w:lineRule="auto" w:before="35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International Traditional Sihelogy Council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5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66" w:lineRule="auto" w:before="29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IHELOGY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(ITSC)</w:t>
      </w:r>
    </w:p>
    <w:p>
      <w:pPr>
        <w:autoSpaceDN w:val="0"/>
        <w:tabs>
          <w:tab w:pos="1794" w:val="left"/>
          <w:tab w:pos="6718" w:val="left"/>
        </w:tabs>
        <w:autoSpaceDE w:val="0"/>
        <w:widowControl/>
        <w:spacing w:line="286" w:lineRule="auto" w:before="338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Council named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“International Traditional Sihelogy Council (ITSC)”,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established in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Council according to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agreed to, by its members:</w:t>
      </w:r>
    </w:p>
    <w:p>
      <w:pPr>
        <w:autoSpaceDN w:val="0"/>
        <w:tabs>
          <w:tab w:pos="1794" w:val="left"/>
        </w:tabs>
        <w:autoSpaceDE w:val="0"/>
        <w:widowControl/>
        <w:spacing w:line="283" w:lineRule="auto" w:before="336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Council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>grant such application:</w:t>
      </w:r>
    </w:p>
    <w:p>
      <w:pPr>
        <w:autoSpaceDN w:val="0"/>
        <w:autoSpaceDE w:val="0"/>
        <w:widowControl/>
        <w:spacing w:line="266" w:lineRule="auto" w:before="336" w:after="278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International Traditional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Sihelogy Council (ITSC) (Incorporation) Act, No.     of  2024,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 many persons as now are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“International Traditional Sihelogy Council (ITSC)”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Traditional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Sihelogy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Council”) or shall hereafter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admitted as members of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4" w:val="left"/>
        </w:tabs>
        <w:autoSpaceDE w:val="0"/>
        <w:widowControl/>
        <w:spacing w:line="286" w:lineRule="auto" w:before="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constituted, shall have perpetual succession under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style of the “International Traditional Sihelogy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(ITSC)” (hereinafter referred to as the “body corporate”),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have, and use a common seal, and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56" w:after="236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any other written law,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body corporate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degree-awarding institution named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Traditional Sihelogy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(ITSI);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traditional Sihela medicine, Sihela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nursing. Sihela farming, Sihela martial arts, Sihela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astrology, Sihela exorcism and Sihela dance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members representing all three languages i.e.</w:t>
      </w:r>
    </w:p>
    <w:p>
      <w:pPr>
        <w:autoSpaceDN w:val="0"/>
        <w:autoSpaceDE w:val="0"/>
        <w:widowControl/>
        <w:spacing w:line="235" w:lineRule="auto" w:before="36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Sinhala, Tamil and English;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6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promote the traditional Sihela medicine among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Sinhala, Tamil and Muslim communities 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three languages i.e. Sinhala, Tamil and English;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action to boost foreign exchange earnings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Sri Lanka by supporting the enhancement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 and physical health of tourists through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promotion of international tourism activities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assisting wellness eco-tourism;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operate a specific Sihelogy In-patient Treatment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Unit for all diseases;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branches of the Sihelogy Institution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countries: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4" w:lineRule="auto" w:before="260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educational and social courses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in collaboration with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add Sihela martial arts as a competition in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Commonwealth Games by popularizing it among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local and foreign communities;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4" w:lineRule="auto" w:before="308" w:after="2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 herb gardens and to obtain permission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grow without distinction all types of herbs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all forms of medical treatments and popularizing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herb gardens in society;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Sihelogy programmes on relieving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 stress and physical weaknesses of all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children and on non communicable diseases;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obtain a part of the area in the Traditional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Medical Village named “Wedagama” to carry out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Sihelogy activities and to get permission to 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closed schools mainly in Anuradhapura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Minuwangoda areas for Sihelogy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Care Centre instead of homes for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elderly and to deploy Sihelogy motorcycle team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disaster management; and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7" w:lineRule="auto" w:before="310" w:after="0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the Sihelogy People’s Relief Charity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as a social welfare institute.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9" w:lineRule="auto" w:before="31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body corporate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race, religion, language, caste, gender,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opinion, place of birth or such other ground.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20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and the rules made under Secton 7,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administration of the affairs of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be carried out by a Management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"Council") consisting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office bearers as may be specified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0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Management Council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holding office on the day immediately preceding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made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function as an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body corporate until the first Council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the period specified in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in the manner provided for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29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Subject to the provisions of Section 7,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have the power to make rules for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body corporate and for election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members of the first Council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not inconsistent with the provisions of this 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any other written law:</w:t>
      </w:r>
    </w:p>
    <w:p>
      <w:pPr>
        <w:autoSpaceDN w:val="0"/>
        <w:autoSpaceDE w:val="0"/>
        <w:widowControl/>
        <w:spacing w:line="264" w:lineRule="auto" w:before="308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the provisions of subsections (2) and (3)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the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2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Council shall be taken </w:t>
      </w:r>
      <w:r>
        <w:rPr>
          <w:rFonts w:ascii="Times" w:hAnsi="Times" w:eastAsia="Times"/>
          <w:b w:val="0"/>
          <w:i w:val="0"/>
          <w:color w:val="000000"/>
          <w:sz w:val="20"/>
        </w:rPr>
        <w:t>by the majority of its members present at any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2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Council of the body corporate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Council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74" w:lineRule="auto" w:before="322" w:after="0"/>
        <w:ind w:left="1798" w:right="24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Council shall,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corporate, elect or appoint a person to fill such vacancy.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20" w:after="26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promotion or furtherance of the objects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or any one of them, including the power–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body corporate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5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and perform or carry out, whether directly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through any officer or agent authorized in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by the body corporate, all such contracts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agreements as may be necessary for the attainment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objects or the exercise of the powers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kind: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57" w:lineRule="auto" w:before="244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Council shall obtain the prior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respect of all foreign grants, gifts or </w:t>
      </w:r>
      <w:r>
        <w:rPr>
          <w:rFonts w:ascii="Times" w:hAnsi="Times" w:eastAsia="Times"/>
          <w:b w:val="0"/>
          <w:i w:val="0"/>
          <w:color w:val="000000"/>
          <w:sz w:val="20"/>
        </w:rPr>
        <w:t>donations made to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any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purposes of the body corporate, 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manner as the Council may determine;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having objects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body corporate or any real or personal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other employees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exercise disciplinary control over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and to pay them such salaries,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gratuities as may be determined by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268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similar objects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 body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38" w:after="27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personnel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authorized by this Act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achieve objects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of the body corporate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a majority of not less than two-thirds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present and voting, to make rules, not inconsistent with the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5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matters:–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76" w:lineRule="auto" w:before="336" w:after="27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Council or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78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various officers, agents and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6" w:lineRule="auto" w:before="258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notices and agenda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Council and the 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302" w:after="24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the management of the affairs of the body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 and dissolution of the body corporate.</w:t>
      </w:r>
    </w:p>
    <w:p>
      <w:pPr>
        <w:autoSpaceDN w:val="0"/>
        <w:tabs>
          <w:tab w:pos="1702" w:val="left"/>
          <w:tab w:pos="2044" w:val="left"/>
        </w:tabs>
        <w:autoSpaceDE w:val="0"/>
        <w:widowControl/>
        <w:spacing w:line="274" w:lineRule="auto" w:before="30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p>
      <w:pPr>
        <w:autoSpaceDN w:val="0"/>
        <w:autoSpaceDE w:val="0"/>
        <w:widowControl/>
        <w:spacing w:line="264" w:lineRule="auto" w:before="284" w:after="246"/>
        <w:ind w:left="1702" w:right="2536" w:firstLine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made under this Subsection (1),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000000"/>
          <w:sz w:val="20"/>
        </w:rPr>
        <w:t>of such rules and shall come into effect on the date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maintain a register of members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4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04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 received by way of gifts, bequests,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Council to the credit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478" w:val="left"/>
        </w:tabs>
        <w:autoSpaceDE w:val="0"/>
        <w:widowControl/>
        <w:spacing w:line="254" w:lineRule="exact" w:before="0" w:after="0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71" w:lineRule="auto" w:before="262" w:after="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for the purposes of this Section, "bank"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bank licensed as a "licensed commercial Bank"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Part I of the Banking Act, No. 30 of 1988.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20" w:after="26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body corporate shall cause proper accounts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its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body corporate.</w:t>
      </w:r>
    </w:p>
    <w:p>
      <w:pPr>
        <w:autoSpaceDN w:val="0"/>
        <w:tabs>
          <w:tab w:pos="2098" w:val="left"/>
        </w:tabs>
        <w:autoSpaceDE w:val="0"/>
        <w:widowControl/>
        <w:spacing w:line="262" w:lineRule="auto" w:before="32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>annually by a qualified auditor.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4" w:lineRule="auto" w:before="320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this section, "qualified auditor"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means–</w:t>
      </w:r>
    </w:p>
    <w:p>
      <w:pPr>
        <w:autoSpaceDN w:val="0"/>
        <w:tabs>
          <w:tab w:pos="2352" w:val="left"/>
          <w:tab w:pos="2716" w:val="left"/>
        </w:tabs>
        <w:autoSpaceDE w:val="0"/>
        <w:widowControl/>
        <w:spacing w:line="276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who, being a member of the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Institute; or</w:t>
      </w:r>
    </w:p>
    <w:p>
      <w:pPr>
        <w:autoSpaceDN w:val="0"/>
        <w:tabs>
          <w:tab w:pos="2352" w:val="left"/>
          <w:tab w:pos="2716" w:val="left"/>
        </w:tabs>
        <w:autoSpaceDE w:val="0"/>
        <w:widowControl/>
        <w:spacing w:line="278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firm of Accountants each of the resident partners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tabs>
          <w:tab w:pos="1942" w:val="left"/>
          <w:tab w:pos="2408" w:val="left"/>
          <w:tab w:pos="6624" w:val="left"/>
        </w:tabs>
        <w:autoSpaceDE w:val="0"/>
        <w:widowControl/>
        <w:spacing w:line="262" w:lineRule="auto" w:before="26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Council  shall prepare a report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83" w:lineRule="auto" w:before="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certified by a qualified auditor and details of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and agreements entered into by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rules made under Section 7 to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Ministry of the Minister assigned the subject of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Registrar of Voluntary Social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Organizations (Registration and Supervision)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1980,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6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Council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Council on that day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be able and capable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to take and hold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movable or immovable,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 virtue of any purchase,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gift, testamentary disposition or otherwise,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made under Section 7, with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  <w:tab w:pos="6376" w:val="left"/>
        </w:tabs>
        <w:autoSpaceDE w:val="0"/>
        <w:widowControl/>
        <w:spacing w:line="254" w:lineRule="exact" w:before="0" w:after="188"/>
        <w:ind w:left="253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216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the objects of the body corporate and no portion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 affixed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whatsoever, except in the presence of two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Council,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in token of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 and such signing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Council as may be decided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body corporate, but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given or transferred to any other institution having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rules thereof, prohibited from distributing any income </w:t>
      </w:r>
      <w:r>
        <w:rPr>
          <w:rFonts w:ascii="Times" w:hAnsi="Times" w:eastAsia="Times"/>
          <w:b w:val="0"/>
          <w:i w:val="0"/>
          <w:color w:val="000000"/>
          <w:sz w:val="20"/>
        </w:rPr>
        <w:t>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16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which the property remains after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the debts and liabilities of the body corporate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or transferred shall be determined by the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with the approval of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Voluntary Social Services Organizations appointed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Voluntary Social Services Organizations (Registration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Supervision) Act, No. 31 of 1980 immediately before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dissolution at a general meeting by the majority of votes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32" w:val="left"/>
          <w:tab w:pos="3304" w:val="left"/>
        </w:tabs>
        <w:autoSpaceDE w:val="0"/>
        <w:widowControl/>
        <w:spacing w:line="240" w:lineRule="exact" w:before="26" w:after="19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International Traditional Sihelogy Council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“Sihelogy” means, a scientific way of living belongs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9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four main great tribes of sivhela Yakka,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Deva, Naga and Raksha from which it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originated and continued since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immemorial including sivhela or sihela</w:t>
      </w:r>
    </w:p>
    <w:p>
      <w:pPr>
        <w:autoSpaceDN w:val="0"/>
        <w:tabs>
          <w:tab w:pos="2902" w:val="left"/>
        </w:tabs>
        <w:autoSpaceDE w:val="0"/>
        <w:widowControl/>
        <w:spacing w:line="266" w:lineRule="auto" w:before="34" w:after="236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medicine, nursing, farming, martial arts,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arts, food culture, educational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concepts, beauty culture, physio therapy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oil therapy, traditional acupuncture, wood </w:t>
      </w:r>
      <w:r>
        <w:rPr>
          <w:rFonts w:ascii="Times" w:hAnsi="Times" w:eastAsia="Times"/>
          <w:b w:val="0"/>
          <w:i w:val="0"/>
          <w:color w:val="000000"/>
          <w:sz w:val="20"/>
        </w:rPr>
        <w:t>carving and tree arts and pharmacology.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International Traditional Sihelogy Council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5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(ITSC) (Incorporation)</w:t>
      </w:r>
    </w:p>
    <w:p>
      <w:pPr>
        <w:autoSpaceDN w:val="0"/>
        <w:autoSpaceDE w:val="0"/>
        <w:widowControl/>
        <w:spacing w:line="238" w:lineRule="auto" w:before="9158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