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4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KODHAGODA GUNARATHANA NAHIMI </w:t>
      </w:r>
      <w:r>
        <w:rPr>
          <w:rFonts w:ascii="Times,Bold" w:hAnsi="Times,Bold" w:eastAsia="Times,Bold"/>
          <w:b/>
          <w:i w:val="0"/>
          <w:color w:val="221F1F"/>
          <w:sz w:val="24"/>
        </w:rPr>
        <w:t>FOUNDATION (INCORPORATION)</w:t>
      </w:r>
    </w:p>
    <w:p>
      <w:pPr>
        <w:autoSpaceDN w:val="0"/>
        <w:autoSpaceDE w:val="0"/>
        <w:widowControl/>
        <w:spacing w:line="238" w:lineRule="auto" w:before="23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Kodhagoda Gunarathana Nahimi Foundation</w:t>
      </w:r>
    </w:p>
    <w:p>
      <w:pPr>
        <w:autoSpaceDN w:val="0"/>
        <w:autoSpaceDE w:val="0"/>
        <w:widowControl/>
        <w:spacing w:line="235" w:lineRule="auto" w:before="17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0" w:lineRule="exact" w:before="224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Hon. Yadamini Gunawardena, M. P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08th of August, 2024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30,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282]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Kodhagoda Gunarathana Nahimi Foundation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304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 TO  INCORPORATE 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4"/>
        </w:rPr>
        <w:t>ODHAGODA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UNARATHANA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AHIMI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1794" w:val="left"/>
          <w:tab w:pos="6758" w:val="left"/>
        </w:tabs>
        <w:autoSpaceDE w:val="0"/>
        <w:widowControl/>
        <w:spacing w:line="278" w:lineRule="auto" w:before="326" w:after="0"/>
        <w:ind w:left="1526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</w:t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“Kodhagoda Gunarathana Nahimi Foundation”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heretofore been formed in Sri Lanka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said Foundation according to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agreed by its members:</w:t>
      </w:r>
    </w:p>
    <w:p>
      <w:pPr>
        <w:autoSpaceDN w:val="0"/>
        <w:tabs>
          <w:tab w:pos="1794" w:val="left"/>
        </w:tabs>
        <w:autoSpaceDE w:val="0"/>
        <w:widowControl/>
        <w:spacing w:line="278" w:lineRule="auto" w:before="326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several objects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for which it was established, and has applied to  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incorporated, and it will be expedient to grant the said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application:</w:t>
      </w:r>
    </w:p>
    <w:p>
      <w:pPr>
        <w:autoSpaceDN w:val="0"/>
        <w:autoSpaceDE w:val="0"/>
        <w:widowControl/>
        <w:spacing w:line="262" w:lineRule="auto" w:before="326" w:after="266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 cited as  the Kodhagoda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Gunarathana Nahimi Foundation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(Incorporation)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6" w:after="254"/>
        <w:ind w:left="17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Act, No.    of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Kodhagoda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Kodhagoda Gunarathana Nahimi Foundation (hereinafter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Gunarathana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the “Foundation”) or shall hereafter be admitted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Nahimi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members of the Corporation hereby constituted shall be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4"/>
        <w:ind w:left="1794" w:right="241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body corporate with perpetual succession, under the name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style of the 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Kodhagoda Gunarathana Nahimi </w:t>
      </w:r>
      <w:r>
        <w:rPr>
          <w:rFonts w:ascii="Times" w:hAnsi="Times" w:eastAsia="Times"/>
          <w:b w:val="0"/>
          <w:i w:val="0"/>
          <w:color w:val="000000"/>
          <w:sz w:val="20"/>
        </w:rPr>
        <w:t>Foundation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” (hereinafter referred to as the “body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7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corporation”) and by that name may sue and be sued,  in 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Courts with full power and authority to have and use a</w:t>
            </w:r>
          </w:p>
        </w:tc>
      </w:tr>
    </w:tbl>
    <w:p>
      <w:pPr>
        <w:autoSpaceDN w:val="0"/>
        <w:autoSpaceDE w:val="0"/>
        <w:widowControl/>
        <w:spacing w:line="268" w:lineRule="exact" w:before="8" w:after="0"/>
        <w:ind w:left="17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common seal and to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  <w:tab w:pos="3496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6" w:lineRule="exact" w:before="244" w:after="0"/>
        <w:ind w:left="1704" w:right="25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body corporate shall be deemed to be a voluntary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social service organization within the meaning, and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purpose of the Voluntary Social Service Organizations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(Registration and Supervision) Act, No. 31 of 1980 and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the Act shall apply to and in relation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management of the affairs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4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shall operates exclusively as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not-for-profit organization and it is solely for the benefit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operates as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society and its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5" w:lineRule="auto" w:before="6" w:after="262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general objects for which the body corporate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General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constituted are hereby declared to be-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corporate</w:t>
      </w:r>
    </w:p>
    <w:p>
      <w:pPr>
        <w:autoSpaceDN w:val="0"/>
        <w:autoSpaceDE w:val="0"/>
        <w:widowControl/>
        <w:spacing w:line="266" w:lineRule="auto" w:before="270" w:after="0"/>
        <w:ind w:left="2304" w:right="25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develop quality relationship between members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beneficiaries of the Kodhagoda Gunarathana </w:t>
      </w:r>
      <w:r>
        <w:rPr>
          <w:rFonts w:ascii="Times" w:hAnsi="Times" w:eastAsia="Times"/>
          <w:b w:val="0"/>
          <w:i w:val="0"/>
          <w:color w:val="000000"/>
          <w:sz w:val="20"/>
        </w:rPr>
        <w:t>Nahimi Foundation;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66" w:lineRule="auto" w:before="29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develop human resources and facilitate career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development;</w:t>
      </w:r>
    </w:p>
    <w:p>
      <w:pPr>
        <w:autoSpaceDN w:val="0"/>
        <w:autoSpaceDE w:val="0"/>
        <w:widowControl/>
        <w:spacing w:line="282" w:lineRule="exact" w:before="25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create a religious and cultural revival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beneficiaries of the Foundation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71" w:lineRule="auto" w:before="29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establish appropriate liaison between Kodhagoda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Gunarathana Nahimi Foundation and national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 thereby promoting 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physical development of Kodhagoda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Gunarathana Nahimi Foundation;</w:t>
      </w:r>
    </w:p>
    <w:p>
      <w:pPr>
        <w:autoSpaceDN w:val="0"/>
        <w:tabs>
          <w:tab w:pos="1974" w:val="left"/>
          <w:tab w:pos="2304" w:val="left"/>
        </w:tabs>
        <w:autoSpaceDE w:val="0"/>
        <w:widowControl/>
        <w:spacing w:line="264" w:lineRule="auto" w:before="30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bring the religious, moral, educational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 development to the various ethnicities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0"/>
        <w:ind w:left="232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398" w:val="left"/>
        </w:tabs>
        <w:autoSpaceDE w:val="0"/>
        <w:widowControl/>
        <w:spacing w:line="252" w:lineRule="auto" w:before="268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develop quality relationship between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Foundation and it’s beneficiaries;</w:t>
      </w:r>
    </w:p>
    <w:p>
      <w:pPr>
        <w:autoSpaceDN w:val="0"/>
        <w:tabs>
          <w:tab w:pos="2398" w:val="left"/>
        </w:tabs>
        <w:autoSpaceDE w:val="0"/>
        <w:widowControl/>
        <w:spacing w:line="250" w:lineRule="auto" w:before="27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facilitate the economic and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of the low income community 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64" w:lineRule="auto" w:before="250" w:after="0"/>
        <w:ind w:left="14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work for the advancement of various local cultures;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398" w:val="left"/>
        </w:tabs>
        <w:autoSpaceDE w:val="0"/>
        <w:widowControl/>
        <w:spacing w:line="250" w:lineRule="auto" w:before="276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fulfill the physical needs of the  local people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 reliable relationship internationally.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7" w:lineRule="auto" w:before="276" w:after="216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political opinion, place of birth or any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 so as not to create any conflict between the work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 to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no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 and any work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carried out by a Board of Management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1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“Board” consisting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Board of Management of the Foundation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holds office on the day immediately preceding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this Act, shall function as the Board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body corporate until the first Board is appointed or elected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manner provided for by rules made under Section 8.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  <w:tab w:pos="3496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76" w:lineRule="exact" w:before="240" w:after="0"/>
        <w:ind w:left="1704" w:right="25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first board of the body corporate shall be appointed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elected within one year of the  date of commencement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68" w:lineRule="exact" w:before="284" w:after="0"/>
        <w:ind w:left="19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Every office bearer of the Board including the</w:t>
      </w:r>
    </w:p>
    <w:p>
      <w:pPr>
        <w:autoSpaceDN w:val="0"/>
        <w:tabs>
          <w:tab w:pos="1704" w:val="left"/>
        </w:tabs>
        <w:autoSpaceDE w:val="0"/>
        <w:widowControl/>
        <w:spacing w:line="276" w:lineRule="exact" w:before="0" w:after="0"/>
        <w:ind w:left="140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patrons and advisors, shall be appointed or elected for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of three years and any such office bearer, patron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advisor shall be eligible for  re-appointment or re-election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after lapse of the said period of three years;</w:t>
      </w:r>
    </w:p>
    <w:p>
      <w:pPr>
        <w:autoSpaceDN w:val="0"/>
        <w:autoSpaceDE w:val="0"/>
        <w:widowControl/>
        <w:spacing w:line="268" w:lineRule="exact" w:before="284" w:after="0"/>
        <w:ind w:left="19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In the event of a vacancy occurring due to the death,</w:t>
      </w:r>
    </w:p>
    <w:p>
      <w:pPr>
        <w:autoSpaceDN w:val="0"/>
        <w:tabs>
          <w:tab w:pos="1704" w:val="left"/>
        </w:tabs>
        <w:autoSpaceDE w:val="0"/>
        <w:widowControl/>
        <w:spacing w:line="276" w:lineRule="exact" w:before="0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bearer, the Board shalll having regard to the rules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body corporate, elect or appoint a person to fill such vacancy;</w:t>
      </w:r>
    </w:p>
    <w:p>
      <w:pPr>
        <w:autoSpaceDN w:val="0"/>
        <w:autoSpaceDE w:val="0"/>
        <w:widowControl/>
        <w:spacing w:line="276" w:lineRule="exact" w:before="276" w:after="4"/>
        <w:ind w:left="1704" w:right="2448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hold office only for the unexpired portion of the term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of the member whom he succeeds.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0" w:after="0"/>
              <w:ind w:left="32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Subject to the provision of this Act and any other written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law, the body corporate shall have the power to do, perform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execute all such acts and matters as necessary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desirable for the promotion or any one of them, including the</w:t>
      </w:r>
    </w:p>
    <w:p>
      <w:pPr>
        <w:autoSpaceDN w:val="0"/>
        <w:tabs>
          <w:tab w:pos="1704" w:val="left"/>
        </w:tabs>
        <w:autoSpaceDE w:val="0"/>
        <w:widowControl/>
        <w:spacing w:line="236" w:lineRule="exact" w:before="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power -</w:t>
      </w:r>
    </w:p>
    <w:p>
      <w:pPr>
        <w:autoSpaceDN w:val="0"/>
        <w:autoSpaceDE w:val="0"/>
        <w:widowControl/>
        <w:spacing w:line="235" w:lineRule="auto" w:before="304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purchase, acquire, rent, construct, remove and</w:t>
      </w:r>
    </w:p>
    <w:p>
      <w:pPr>
        <w:autoSpaceDN w:val="0"/>
        <w:autoSpaceDE w:val="0"/>
        <w:widowControl/>
        <w:spacing w:line="235" w:lineRule="auto" w:before="5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otherwise obtain lands or buildings which may be</w:t>
      </w:r>
    </w:p>
    <w:p>
      <w:pPr>
        <w:autoSpaceDN w:val="0"/>
        <w:autoSpaceDE w:val="0"/>
        <w:widowControl/>
        <w:spacing w:line="235" w:lineRule="auto" w:before="5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required for the purpose of the body corporate and</w:t>
      </w:r>
    </w:p>
    <w:p>
      <w:pPr>
        <w:autoSpaceDN w:val="0"/>
        <w:autoSpaceDE w:val="0"/>
        <w:widowControl/>
        <w:spacing w:line="235" w:lineRule="auto" w:before="5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deal with or dispose of the same as may be deemed</w:t>
      </w:r>
    </w:p>
    <w:p>
      <w:pPr>
        <w:autoSpaceDN w:val="0"/>
        <w:tabs>
          <w:tab w:pos="2304" w:val="left"/>
        </w:tabs>
        <w:autoSpaceDE w:val="0"/>
        <w:widowControl/>
        <w:spacing w:line="264" w:lineRule="auto" w:before="5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expedient with a view to promoting the objects of</w:t>
      </w:r>
    </w:p>
    <w:p>
      <w:pPr>
        <w:autoSpaceDN w:val="0"/>
        <w:autoSpaceDE w:val="0"/>
        <w:widowControl/>
        <w:spacing w:line="235" w:lineRule="auto" w:before="24" w:after="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autoSpaceDE w:val="0"/>
        <w:widowControl/>
        <w:spacing w:line="235" w:lineRule="auto" w:before="326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to raise funds and receive grants, gifts or donations,</w:t>
      </w:r>
    </w:p>
    <w:p>
      <w:pPr>
        <w:autoSpaceDN w:val="0"/>
        <w:autoSpaceDE w:val="0"/>
        <w:widowControl/>
        <w:spacing w:line="238" w:lineRule="auto" w:before="54" w:after="0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cash or kind with or without security: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0"/>
        <w:ind w:left="232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398" w:val="left"/>
          <w:tab w:pos="2798" w:val="left"/>
        </w:tabs>
        <w:autoSpaceDE w:val="0"/>
        <w:widowControl/>
        <w:spacing w:line="266" w:lineRule="auto" w:before="26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shall obtain the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assinged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subjects of Finance, in respect of all foreign grants,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gifts or donations made to the body corporate;</w:t>
      </w:r>
    </w:p>
    <w:p>
      <w:pPr>
        <w:autoSpaceDN w:val="0"/>
        <w:autoSpaceDE w:val="0"/>
        <w:widowControl/>
        <w:spacing w:line="262" w:lineRule="auto" w:before="292" w:after="4"/>
        <w:ind w:left="2398" w:right="240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000000"/>
          <w:sz w:val="20"/>
        </w:rPr>
        <w:t>promissory notes and other negotiable instruments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37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to open, operate and close accounts in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banks;</w:t>
            </w:r>
          </w:p>
        </w:tc>
      </w:tr>
    </w:tbl>
    <w:p>
      <w:pPr>
        <w:autoSpaceDN w:val="0"/>
        <w:autoSpaceDE w:val="0"/>
        <w:widowControl/>
        <w:spacing w:line="262" w:lineRule="auto" w:before="226" w:after="0"/>
        <w:ind w:left="2398" w:right="2404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the corporate in such manner as the Board </w:t>
      </w:r>
      <w:r>
        <w:rPr>
          <w:rFonts w:ascii="Times" w:hAnsi="Times" w:eastAsia="Times"/>
          <w:b w:val="0"/>
          <w:i w:val="0"/>
          <w:color w:val="000000"/>
          <w:sz w:val="20"/>
        </w:rPr>
        <w:t>may determine;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lawful trust or any real or personal property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promoting the objects of the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autoSpaceDN w:val="0"/>
        <w:autoSpaceDE w:val="0"/>
        <w:widowControl/>
        <w:spacing w:line="238" w:lineRule="auto" w:before="296" w:after="4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to appoint, employ, dismiss or terminate the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officers and servants of the body corporation  and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exercise disciplinary control over them and to pay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them such salaries, allowances and gratuities as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determined by the body corporate;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to do all other things as are necessary or expedient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proper and effective carrying out the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 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  <w:tab w:pos="3496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0" w:lineRule="exact" w:before="234" w:after="0"/>
        <w:ind w:left="2304" w:right="25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classification of membership, admission,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and </w:t>
      </w:r>
      <w:r>
        <w:rPr>
          <w:rFonts w:ascii="Times" w:hAnsi="Times" w:eastAsia="Times"/>
          <w:b w:val="0"/>
          <w:i w:val="0"/>
          <w:color w:val="000000"/>
          <w:sz w:val="20"/>
        </w:rPr>
        <w:t>fees payable by members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38" w:lineRule="auto" w:before="266" w:after="6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of office bearers of the Board or vacation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4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or removal from office of office bearers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of the office bearers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6" w:lineRule="exact" w:before="176" w:after="0"/>
        <w:ind w:left="2304" w:right="2536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terms and conditions of appointment,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body corporate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60" w:lineRule="exact" w:before="218" w:after="20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followed at the summoning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holding of meetings of the Board, or any sub-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thereof, notices and agenda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thereat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1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6" w:after="0"/>
              <w:ind w:left="14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qualifications and disqualifications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Board and the body corporate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;</w:t>
            </w:r>
          </w:p>
        </w:tc>
      </w:tr>
    </w:tbl>
    <w:p>
      <w:pPr>
        <w:autoSpaceDN w:val="0"/>
        <w:tabs>
          <w:tab w:pos="2304" w:val="left"/>
        </w:tabs>
        <w:autoSpaceDE w:val="0"/>
        <w:widowControl/>
        <w:spacing w:line="250" w:lineRule="auto" w:before="206" w:after="0"/>
        <w:ind w:left="20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 and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54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management of the affairs of the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its’ objects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body corporate.</w:t>
      </w:r>
    </w:p>
    <w:p>
      <w:pPr>
        <w:autoSpaceDN w:val="0"/>
        <w:autoSpaceDE w:val="0"/>
        <w:widowControl/>
        <w:spacing w:line="254" w:lineRule="auto" w:before="276" w:after="0"/>
        <w:ind w:left="1704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rules made by the body corporate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000000"/>
          <w:sz w:val="20"/>
        </w:rPr>
        <w:t>and in like manner as a rule made under subsection (1).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body corporate shall at all time </w:t>
      </w:r>
      <w:r>
        <w:rPr>
          <w:rFonts w:ascii="Times" w:hAnsi="Times" w:eastAsia="Times"/>
          <w:b w:val="0"/>
          <w:i w:val="0"/>
          <w:color w:val="000000"/>
          <w:sz w:val="20"/>
        </w:rPr>
        <w:t>be subject to rules of the body corporate.</w:t>
      </w:r>
    </w:p>
    <w:p>
      <w:pPr>
        <w:autoSpaceDN w:val="0"/>
        <w:autoSpaceDE w:val="0"/>
        <w:widowControl/>
        <w:spacing w:line="238" w:lineRule="auto" w:before="27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rules made under this section shall be published</w:t>
      </w:r>
    </w:p>
    <w:p>
      <w:pPr>
        <w:autoSpaceDN w:val="0"/>
        <w:autoSpaceDE w:val="0"/>
        <w:widowControl/>
        <w:spacing w:line="238" w:lineRule="auto" w:before="4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the Government Gazette.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212"/>
        <w:ind w:left="232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Board shall maintain a register of members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moneys received by way of gift, bequest, donation,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subscription, contribution, fees, or grants for an account of</w:t>
      </w:r>
    </w:p>
    <w:p>
      <w:pPr>
        <w:autoSpaceDN w:val="0"/>
        <w:autoSpaceDE w:val="0"/>
        <w:widowControl/>
        <w:spacing w:line="235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body corporate shall be deposited in one or more Banks</w:t>
      </w:r>
    </w:p>
    <w:p>
      <w:pPr>
        <w:autoSpaceDN w:val="0"/>
        <w:autoSpaceDE w:val="0"/>
        <w:widowControl/>
        <w:spacing w:line="238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approved by the Board to the credit of the body corporate.</w:t>
      </w:r>
    </w:p>
    <w:p>
      <w:pPr>
        <w:autoSpaceDN w:val="0"/>
        <w:autoSpaceDE w:val="0"/>
        <w:widowControl/>
        <w:spacing w:line="235" w:lineRule="auto" w:before="3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all sums of money</w:t>
      </w:r>
    </w:p>
    <w:p>
      <w:pPr>
        <w:autoSpaceDN w:val="0"/>
        <w:tabs>
          <w:tab w:pos="1798" w:val="left"/>
        </w:tabs>
        <w:autoSpaceDE w:val="0"/>
        <w:widowControl/>
        <w:spacing w:line="240" w:lineRule="auto" w:before="40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are required to defray any expenditure incurred by the</w:t>
      </w:r>
    </w:p>
    <w:p>
      <w:pPr>
        <w:autoSpaceDN w:val="0"/>
        <w:autoSpaceDE w:val="0"/>
        <w:widowControl/>
        <w:spacing w:line="238" w:lineRule="auto" w:before="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body corporate in the exercise, performance and discharge</w:t>
      </w:r>
    </w:p>
    <w:p>
      <w:pPr>
        <w:autoSpaceDN w:val="0"/>
        <w:autoSpaceDE w:val="0"/>
        <w:widowControl/>
        <w:spacing w:line="235" w:lineRule="auto" w:before="4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Body corporate shall cause proper accounts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income and expenditure, assets and liabilities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all other transactions of the  Body corporate.</w:t>
      </w:r>
    </w:p>
    <w:p>
      <w:pPr>
        <w:autoSpaceDN w:val="0"/>
        <w:autoSpaceDE w:val="0"/>
        <w:widowControl/>
        <w:spacing w:line="266" w:lineRule="exact" w:before="26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accounts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Body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audited</w:t>
      </w:r>
    </w:p>
    <w:p>
      <w:pPr>
        <w:autoSpaceDN w:val="0"/>
        <w:autoSpaceDE w:val="0"/>
        <w:widowControl/>
        <w:spacing w:line="238" w:lineRule="auto" w:before="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Auditor General or by a qualified auditor appointed by</w:t>
      </w:r>
    </w:p>
    <w:p>
      <w:pPr>
        <w:autoSpaceDN w:val="0"/>
        <w:tabs>
          <w:tab w:pos="1798" w:val="left"/>
        </w:tabs>
        <w:autoSpaceDE w:val="0"/>
        <w:widowControl/>
        <w:spacing w:line="242" w:lineRule="auto" w:before="34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Auditor General in terms of Article 154 of the Constitution.</w:t>
      </w:r>
    </w:p>
    <w:p>
      <w:pPr>
        <w:autoSpaceDN w:val="0"/>
        <w:autoSpaceDE w:val="0"/>
        <w:widowControl/>
        <w:spacing w:line="238" w:lineRule="auto" w:before="3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 “qualified auditor”</w:t>
      </w:r>
    </w:p>
    <w:p>
      <w:pPr>
        <w:autoSpaceDN w:val="0"/>
        <w:autoSpaceDE w:val="0"/>
        <w:widowControl/>
        <w:spacing w:line="238" w:lineRule="auto" w:before="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72" w:lineRule="exact" w:before="27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individual who being a member of the Institute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Chartered Accountants of Sri Lanka,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institute established by law, possesses a certified to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practice as  Accountant issued by the Council of such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Institute;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Kodhagoda Gunarathana Nahimi Foundation</w:t>
      </w:r>
    </w:p>
    <w:p>
      <w:pPr>
        <w:autoSpaceDN w:val="0"/>
        <w:autoSpaceDE w:val="0"/>
        <w:widowControl/>
        <w:spacing w:line="235" w:lineRule="auto" w:before="2" w:after="208"/>
        <w:ind w:left="0" w:right="43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 firm of Accountants, each of the resident partners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 which being a  member of  the  Institute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Chartered Accountants of Sri Lanka or of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institute established by law, possesses a certificate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6" w:after="0"/>
              <w:ind w:left="84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Board shall prepare a report of the 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Body corporate for each financial year and submits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report together with the audited statement of accounts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Secretary of the Ministry of the Minister assigned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subject of Social Services and to the Registrar of Voluntary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Social Services Organizations appointed under the Voluntary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Social Service Organization (Registration and Supervision)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31 of 1980 before the expiration of six months of 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year succeeding the year to which such report relates.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72" w:after="190"/>
        <w:ind w:left="1704" w:right="25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the Foundation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due to, and subscriptions  and contributions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payable  to the Foundation on that day shall be paid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for the purpose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 of this Act,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to take and hold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 which may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 grant, gift, testamentary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Body corporate for the purposes of this Act,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subject to the rules of the Body corporate made under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section 8, with power to sell, mortgage, lease, exchange or</w:t>
      </w:r>
    </w:p>
    <w:p>
      <w:pPr>
        <w:autoSpaceDN w:val="0"/>
        <w:autoSpaceDE w:val="0"/>
        <w:widowControl/>
        <w:spacing w:line="238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212"/>
        <w:ind w:left="232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Kodhagoda Gunarathana Nahimi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918" w:right="4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portion thereof shall be paid or transferred directly or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32" w:after="0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indirectly by way of dividend, bonus or profit to the members</w:t>
      </w:r>
    </w:p>
    <w:p>
      <w:pPr>
        <w:autoSpaceDN w:val="0"/>
        <w:autoSpaceDE w:val="0"/>
        <w:widowControl/>
        <w:spacing w:line="235" w:lineRule="auto" w:before="4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Body corporation shall not be affixed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instrument whatsoever, except in the presence of two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Body  who shall sign their names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in token of their presence and such signing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38" w:lineRule="auto" w:before="3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Seal of the body corporate shall be in the custody</w:t>
      </w:r>
    </w:p>
    <w:p>
      <w:pPr>
        <w:autoSpaceDN w:val="0"/>
        <w:autoSpaceDE w:val="0"/>
        <w:widowControl/>
        <w:spacing w:line="235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an office bearer of the Board as may be decided by such</w:t>
      </w:r>
    </w:p>
    <w:p>
      <w:pPr>
        <w:autoSpaceDN w:val="0"/>
        <w:autoSpaceDE w:val="0"/>
        <w:widowControl/>
        <w:spacing w:line="238" w:lineRule="auto" w:before="42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 If  upon the  dissolution of  the 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remains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" w:after="2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distributed among the members of the Body corporate but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given or transferred to any other Foundation having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objects similar to  those of the Body corporate, and which is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rules thereof, prohibited from distributing any income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property among its members.</w:t>
      </w:r>
    </w:p>
    <w:p>
      <w:pPr>
        <w:autoSpaceDN w:val="0"/>
        <w:autoSpaceDE w:val="0"/>
        <w:widowControl/>
        <w:spacing w:line="266" w:lineRule="exact" w:before="268" w:after="0"/>
        <w:ind w:left="20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For the purpose of this subsection (1) the appropriate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institution shall be determined by the members of the body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corporate immediately before the dissolution at a general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36"/>
        <w:ind w:left="17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Nothing in this Act contained shall prejudice or   affect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anybody politic or corporate.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Kodhagoda Gunarathana Nahimi Foundation</w:t>
      </w:r>
    </w:p>
    <w:p>
      <w:pPr>
        <w:autoSpaceDN w:val="0"/>
        <w:autoSpaceDE w:val="0"/>
        <w:widowControl/>
        <w:spacing w:line="235" w:lineRule="auto" w:before="2" w:after="208"/>
        <w:ind w:left="0" w:right="43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0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4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Kodhagoda Gunarathana Nahimi Foundation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7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