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33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2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76" w:after="0"/>
        <w:ind w:left="2016" w:right="201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SRI LANKA OPTOMETRIC ASSOCIATION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56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0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Sri Lanka Optometric Association</w:t>
      </w:r>
    </w:p>
    <w:p>
      <w:pPr>
        <w:autoSpaceDN w:val="0"/>
        <w:autoSpaceDE w:val="0"/>
        <w:widowControl/>
        <w:spacing w:line="238" w:lineRule="auto" w:before="41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6" w:lineRule="exact" w:before="186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NewRoman,Italic" w:hAnsi="TimesNewRoman,Italic" w:eastAsia="TimesNewRoman,Italic"/>
          <w:b w:val="0"/>
          <w:i/>
          <w:color w:val="343938"/>
          <w:sz w:val="20"/>
        </w:rPr>
        <w:t xml:space="preserve">Hon. (Dr.) Kavinda Heshan Jayawardhana, M. P.  for </w:t>
      </w:r>
      <w:r>
        <w:rPr>
          <w:rFonts w:ascii="TimesNewRoman,Italic" w:hAnsi="TimesNewRoman,Italic" w:eastAsia="TimesNewRoman,Italic"/>
          <w:b w:val="0"/>
          <w:i/>
          <w:color w:val="343938"/>
          <w:sz w:val="20"/>
        </w:rPr>
        <w:t>Gampaha District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21st of August, 2024</w:t>
      </w:r>
    </w:p>
    <w:p>
      <w:pPr>
        <w:autoSpaceDN w:val="0"/>
        <w:autoSpaceDE w:val="0"/>
        <w:widowControl/>
        <w:spacing w:line="235" w:lineRule="auto" w:before="1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29, 2024)</w:t>
      </w:r>
    </w:p>
    <w:p>
      <w:pPr>
        <w:autoSpaceDN w:val="0"/>
        <w:autoSpaceDE w:val="0"/>
        <w:widowControl/>
        <w:spacing w:line="235" w:lineRule="auto" w:before="19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5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292]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Sri Lanka Optometric Association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71" w:lineRule="auto" w:before="310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  TO  INCORPORATE 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PTOMETRIC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tabs>
          <w:tab w:pos="1794" w:val="left"/>
          <w:tab w:pos="6758" w:val="left"/>
        </w:tabs>
        <w:autoSpaceDE w:val="0"/>
        <w:widowControl/>
        <w:spacing w:line="290" w:lineRule="auto" w:before="354" w:after="0"/>
        <w:ind w:left="1526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an Association called and known as the </w:t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“Sri Lanka Optometric Association” has heretofore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formed in Sri Lanka for the purpose of effectually carrying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its objects and transacting all matters connected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said Association according to the rules agreed to by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members:</w:t>
      </w:r>
    </w:p>
    <w:p>
      <w:pPr>
        <w:autoSpaceDN w:val="0"/>
        <w:tabs>
          <w:tab w:pos="1794" w:val="left"/>
        </w:tabs>
        <w:autoSpaceDE w:val="0"/>
        <w:widowControl/>
        <w:spacing w:line="290" w:lineRule="auto" w:before="354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Association has heretofore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expedient to grant the said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application:</w:t>
      </w:r>
    </w:p>
    <w:p>
      <w:pPr>
        <w:autoSpaceDN w:val="0"/>
        <w:autoSpaceDE w:val="0"/>
        <w:widowControl/>
        <w:spacing w:line="269" w:lineRule="auto" w:before="354" w:after="294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cited as the Sri Lanka Optometric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4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Association (Incorporation) Act, No.     of 2024.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From and after the date of commencement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 Sri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Sri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Lanka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Optometric Association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Optometric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Association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“Association”) or shall hereafter be admitted as members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Association hereby constituted, shall be a body corporate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4" w:val="left"/>
        </w:tabs>
        <w:autoSpaceDE w:val="0"/>
        <w:widowControl/>
        <w:spacing w:line="293" w:lineRule="auto" w:before="2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with perpetual succession, under the name and style of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“Sri Lanka Optometric Association” (hereinafter referred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“body corporate”) and by that name may sue and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sued, in all Courts with full power and authority to have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use a common seal and to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22" w:val="left"/>
          <w:tab w:pos="346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Optometric Association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64" w:lineRule="auto" w:before="268" w:after="16"/>
        <w:ind w:left="1702" w:right="2536" w:firstLine="5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The body corporate shall be deemed to be a voluntary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meaning, and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the Voluntary Social Service Organizations </w:t>
      </w:r>
      <w:r>
        <w:rPr>
          <w:rFonts w:ascii="Times" w:hAnsi="Times" w:eastAsia="Times"/>
          <w:b w:val="0"/>
          <w:i w:val="0"/>
          <w:color w:val="000000"/>
          <w:sz w:val="20"/>
        </w:rPr>
        <w:t>(Registration and Supervision) Act, No. 31 of 1980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that Act shall apply to and in relation to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the affairs of the Corporation.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body corporate shall operates exclusively as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for profit Organization and it is solely for the benefit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operates as 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Association and its members.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not-for-profit</w:t>
            </w:r>
          </w:p>
        </w:tc>
      </w:tr>
    </w:tbl>
    <w:p>
      <w:pPr>
        <w:autoSpaceDN w:val="0"/>
        <w:autoSpaceDE w:val="0"/>
        <w:widowControl/>
        <w:spacing w:line="235" w:lineRule="auto" w:before="6" w:after="258"/>
        <w:ind w:left="0" w:right="1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general objects for which the body corporate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General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constituted are hereby declared to be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</w:tbl>
    <w:p>
      <w:pPr>
        <w:autoSpaceDN w:val="0"/>
        <w:tabs>
          <w:tab w:pos="2422" w:val="left"/>
          <w:tab w:pos="6622" w:val="left"/>
        </w:tabs>
        <w:autoSpaceDE w:val="0"/>
        <w:widowControl/>
        <w:spacing w:line="259" w:lineRule="auto" w:before="6" w:after="236"/>
        <w:ind w:left="2018" w:right="172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corporate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plan strategically to achieve the enhancement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development of primary eye and vision care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optometrists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high standards of education and practice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optometrists in Sri Lanka;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2034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the advancement of the science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optometry for the benefit of mankind;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unite and coordinate optometry in Sri Lanka;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generally support aid programmes directed at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 of eye and vision care to persons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need;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6" w:after="238"/>
        <w:ind w:left="2062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promote, safeguard and further the interest, rights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privileges of optometrists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keep members informed of matters relating to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optometry;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6" w:val="left"/>
          <w:tab w:pos="6478" w:val="left"/>
        </w:tabs>
        <w:autoSpaceDE w:val="0"/>
        <w:widowControl/>
        <w:spacing w:line="248" w:lineRule="exact" w:before="0" w:after="0"/>
        <w:ind w:left="282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Optometric Association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68" w:after="23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maintain liaison with government authorities,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organizations and other persons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organizations related to optometry;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conduct examinations and issue qualification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certificates.</w:t>
            </w:r>
          </w:p>
        </w:tc>
      </w:tr>
    </w:tbl>
    <w:p>
      <w:pPr>
        <w:autoSpaceDN w:val="0"/>
        <w:autoSpaceDE w:val="0"/>
        <w:widowControl/>
        <w:spacing w:line="264" w:lineRule="auto" w:before="230" w:after="18"/>
        <w:ind w:left="1798" w:right="24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the body corporate shall ensure that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shall be carried out without any </w:t>
      </w:r>
      <w:r>
        <w:rPr>
          <w:rFonts w:ascii="Times" w:hAnsi="Times" w:eastAsia="Times"/>
          <w:b w:val="0"/>
          <w:i w:val="0"/>
          <w:color w:val="000000"/>
          <w:sz w:val="20"/>
        </w:rPr>
        <w:t>discrimination based on race, religion, language, caste, sex,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political opinion, place of birth or any of such grounds.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body corporate shall be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 to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manner so as not to create any conflict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ensure no</w:t>
            </w:r>
          </w:p>
        </w:tc>
      </w:tr>
      <w:tr>
        <w:trPr>
          <w:trHeight w:hRule="exact" w:val="1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body corporate and any work being carried out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1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1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the body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Province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carried out by an Executive Committee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body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"the Committee" consisting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 of office bearers as may be specified by the rules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8.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24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Executive Committee of the Association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holds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function as the Interim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of the body corporate until the first Committee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appointed or elected in the manner provided for by rules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under section 8.</w:t>
      </w:r>
    </w:p>
    <w:p>
      <w:pPr>
        <w:autoSpaceDN w:val="0"/>
        <w:autoSpaceDE w:val="0"/>
        <w:widowControl/>
        <w:spacing w:line="259" w:lineRule="auto" w:before="294" w:after="0"/>
        <w:ind w:left="1798" w:right="240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Committee of the body corporate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22" w:val="left"/>
          <w:tab w:pos="346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Optometric Association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60" w:after="0"/>
        <w:ind w:left="140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Committee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patrons and advisors, shall be appointed or elected for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three years and any such office bearer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eligible for re-appointment or re-election after lapse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said period of three years.</w:t>
      </w:r>
    </w:p>
    <w:p>
      <w:pPr>
        <w:autoSpaceDN w:val="0"/>
        <w:autoSpaceDE w:val="0"/>
        <w:widowControl/>
        <w:spacing w:line="257" w:lineRule="auto" w:before="276" w:after="0"/>
        <w:ind w:left="1702" w:right="25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Committee shall having regard to the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Association, elect or appoint a person to fill such vacancy.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6" w:after="216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 shall have the power to do,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necessary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21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desirable for the promotion or any one of them,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>the power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purchase, acquire rent, construct, renovate and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obtain lands or buildings which may be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for the purpose of the body corporate and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deal with or dispose of the same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expedient with a view to promoting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raise funds and receive grants, gifts or donations,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cash or kind with or without security:</w:t>
            </w:r>
          </w:p>
        </w:tc>
      </w:tr>
    </w:tbl>
    <w:p>
      <w:pPr>
        <w:autoSpaceDN w:val="0"/>
        <w:autoSpaceDE w:val="0"/>
        <w:widowControl/>
        <w:spacing w:line="257" w:lineRule="auto" w:before="198" w:after="16"/>
        <w:ind w:left="2422" w:right="2534" w:firstLine="4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Committee shall obtain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written approval of the Department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External Resources of the Ministry of the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assigned the subject of Finance, in respect of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foreign grants, gifts or donations made to the body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6" w:val="left"/>
          <w:tab w:pos="6478" w:val="left"/>
        </w:tabs>
        <w:autoSpaceDE w:val="0"/>
        <w:widowControl/>
        <w:spacing w:line="248" w:lineRule="exact" w:before="0" w:after="0"/>
        <w:ind w:left="282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Optometric Association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278" w:after="2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make, draw, accept, discount, endorse, negotiate,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buy, sell and issue bills of exchange, cheques,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promissory notes and other negotiable instruments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open, operate and close accounts in any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banks;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not immediately required for</w:t>
            </w:r>
          </w:p>
        </w:tc>
      </w:tr>
    </w:tbl>
    <w:p>
      <w:pPr>
        <w:autoSpaceDN w:val="0"/>
        <w:autoSpaceDE w:val="0"/>
        <w:widowControl/>
        <w:spacing w:line="262" w:lineRule="auto" w:before="24" w:after="26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the body corporate in such manner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Committee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undertake, accept, execute, perform and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any lawful trust or any real or personal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 a view to promoting the objects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appoint, employ, dismiss or terminate the services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servants of the body corporate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them and to pay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 such salaries, allowances and gratuities as may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body corporate; and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6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all other things as are necessary or expedient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proper and effective carrying out the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 time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and by the votes of not less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1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two thirds of the members present and voting, to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for all or any of the following matters:-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32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fees payable by members;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22" w:val="left"/>
          <w:tab w:pos="346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Optometric Association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74" w:lineRule="auto" w:before="274" w:after="25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election of office bearers of the Committee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appointment, powers,</w:t>
            </w:r>
          </w:p>
        </w:tc>
      </w:tr>
    </w:tbl>
    <w:p>
      <w:pPr>
        <w:autoSpaceDN w:val="0"/>
        <w:autoSpaceDE w:val="0"/>
        <w:widowControl/>
        <w:spacing w:line="264" w:lineRule="auto" w:before="2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the various officers, agents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servants of the body corporate;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6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to be followed at the summoning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Committee,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sub-committee thereof, notices and agenda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meetings, the quorum and the conduct of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thereat;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320" w:after="26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Committee and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body corporate; and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32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management of the affairs of the body corporate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accomplishment of its objects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dissolution of the body corporate.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1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rules made by the body corporate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000000"/>
          <w:sz w:val="20"/>
        </w:rPr>
        <w:t>and in like manner as a rule made under sub- section (1).</w:t>
      </w:r>
    </w:p>
    <w:p>
      <w:pPr>
        <w:autoSpaceDN w:val="0"/>
        <w:tabs>
          <w:tab w:pos="1942" w:val="left"/>
        </w:tabs>
        <w:autoSpaceDE w:val="0"/>
        <w:widowControl/>
        <w:spacing w:line="262" w:lineRule="auto" w:before="32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members of the body corporate shall at all time </w:t>
      </w:r>
      <w:r>
        <w:rPr>
          <w:rFonts w:ascii="Times" w:hAnsi="Times" w:eastAsia="Times"/>
          <w:b w:val="0"/>
          <w:i w:val="0"/>
          <w:color w:val="000000"/>
          <w:sz w:val="20"/>
        </w:rPr>
        <w:t>be subject to rules of the body corporate.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31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Government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6" w:val="left"/>
          <w:tab w:pos="6478" w:val="left"/>
        </w:tabs>
        <w:autoSpaceDE w:val="0"/>
        <w:widowControl/>
        <w:spacing w:line="248" w:lineRule="exact" w:before="0" w:after="212"/>
        <w:ind w:left="282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Optometric Association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Committee shall maintain a register of members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which name, address and other essential details of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be inscribed.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08" w:after="250"/>
        <w:ind w:left="151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current complete members be bestowed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designation of “Chartered Optometrists” and the eligibility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criteria for the title “Chartered Optometrist” be raised to a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“Higher National Diploma in Optometry (HNDO)” or higher.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body corporate shall have its own Fund.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moneys received by way of gifts, bequests,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donations, subscriptions, contributions, fees or grants for 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18" w:after="0"/>
        <w:ind w:left="179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the body corporate shall be deposited in one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more Banks approved by the Committee to the credit of the </w:t>
      </w:r>
      <w:r>
        <w:rPr>
          <w:rFonts w:ascii="Times" w:hAnsi="Times" w:eastAsia="Times"/>
          <w:b w:val="0"/>
          <w:i w:val="0"/>
          <w:color w:val="000000"/>
          <w:sz w:val="20"/>
        </w:rPr>
        <w:t>Association.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08" w:after="24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are 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in the exercise, performance and discharge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body corporate shall be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calendar year.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body corporate shall cause proper accounts to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000000"/>
          <w:sz w:val="20"/>
        </w:rPr>
        <w:t>all other transactions of the body 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308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body corporate shall be audited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Auditor General or by a qualified auditor appointed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 of Article 154 of the Constitution.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30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For the purpose of this section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22" w:val="left"/>
          <w:tab w:pos="346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Optometric Association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68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 individual who being a member of the Institute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Chartered Accountants of Sri Lanka,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practice as Accountant issued by the Council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Institute;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 each of the resident partners,</w:t>
            </w:r>
          </w:p>
        </w:tc>
      </w:tr>
    </w:tbl>
    <w:p>
      <w:pPr>
        <w:autoSpaceDN w:val="0"/>
        <w:autoSpaceDE w:val="0"/>
        <w:widowControl/>
        <w:spacing w:line="247" w:lineRule="auto" w:before="8" w:after="8"/>
        <w:ind w:left="2304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 being a member of the Institute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Chartered Accountants of Sri Lanka or of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Institute established by law possesses a certificate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practice as an Accountant issued by the Council</w:t>
            </w:r>
          </w:p>
        </w:tc>
      </w:tr>
    </w:tbl>
    <w:p>
      <w:pPr>
        <w:autoSpaceDN w:val="0"/>
        <w:autoSpaceDE w:val="0"/>
        <w:widowControl/>
        <w:spacing w:line="238" w:lineRule="auto" w:before="8" w:after="200"/>
        <w:ind w:left="0" w:right="5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Committee shall prepare a report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activities of the body corporate for each financial year and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submit such report together with the audited statement of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1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accounts to the membership at the Annual General Meeting.</w:t>
      </w:r>
    </w:p>
    <w:p>
      <w:pPr>
        <w:autoSpaceDN w:val="0"/>
        <w:autoSpaceDE w:val="0"/>
        <w:widowControl/>
        <w:spacing w:line="250" w:lineRule="auto" w:before="240" w:after="200"/>
        <w:ind w:left="170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>year shall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All debts and liabilities of the Association existing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Association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constituted, and all debts due to, and subscriptions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8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contributions payable to the Association on that day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paid to the body 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Act, the body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able and capable in law, to take and hold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movable or immovable which may become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it by virtue of any purchase grant, gift,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testamentary disposition or otherwise, and all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shall be held by the body corporate for the purposes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and subject to the rules of the body corporate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made under section 8, with power to sell, mortgage, lease,</w:t>
      </w:r>
    </w:p>
    <w:p>
      <w:pPr>
        <w:autoSpaceDN w:val="0"/>
        <w:autoSpaceDE w:val="0"/>
        <w:widowControl/>
        <w:spacing w:line="238" w:lineRule="auto" w:before="3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exchange or otherwise dispose of the same.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6" w:val="left"/>
          <w:tab w:pos="6478" w:val="left"/>
        </w:tabs>
        <w:autoSpaceDE w:val="0"/>
        <w:widowControl/>
        <w:spacing w:line="248" w:lineRule="exact" w:before="0" w:after="212"/>
        <w:ind w:left="282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Optometric Association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5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money and property of the 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 portion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money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property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22" w:after="254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dividend, bonus or profit to the members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seal of the body corporate shall not be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affixed to any instrument whatsoever, except in the presence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two members of the Committee who shall sign their names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instrument in token of their presence and such signing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independent of the signing of any person as a </w:t>
      </w:r>
      <w:r>
        <w:rPr>
          <w:rFonts w:ascii="Times" w:hAnsi="Times" w:eastAsia="Times"/>
          <w:b w:val="0"/>
          <w:i w:val="0"/>
          <w:color w:val="000000"/>
          <w:sz w:val="20"/>
        </w:rPr>
        <w:t>witness.</w:t>
      </w:r>
    </w:p>
    <w:p>
      <w:pPr>
        <w:autoSpaceDN w:val="0"/>
        <w:autoSpaceDE w:val="0"/>
        <w:widowControl/>
        <w:spacing w:line="259" w:lineRule="auto" w:before="312" w:after="2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000000"/>
          <w:sz w:val="20"/>
        </w:rPr>
        <w:t>of an office bearer of the Committee as may be decided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Committee.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2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If upon the dissolution of the body corporate there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4" w:lineRule="auto" w:before="22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among the members of the body corporate, but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given or transferred to any other institution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objects similar to those of the body corporate,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by the rules thereof, prohibited from distributing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income or property among its members.</w:t>
      </w:r>
    </w:p>
    <w:p>
      <w:pPr>
        <w:autoSpaceDN w:val="0"/>
        <w:tabs>
          <w:tab w:pos="1798" w:val="left"/>
          <w:tab w:pos="1978" w:val="left"/>
        </w:tabs>
        <w:autoSpaceDE w:val="0"/>
        <w:widowControl/>
        <w:spacing w:line="271" w:lineRule="auto" w:before="314" w:after="258"/>
        <w:ind w:left="147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this subsection (1)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institution shall be determined by the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body corporate immediately before the dissolution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general meeting by the majority of votes of the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77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918" w:right="0" w:firstLine="18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Nothing in this Act contained shall prejudice or affect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rights of the Republic or of anybody politic or corporate.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2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Sri Lanka Optometric Association</w:t>
      </w:r>
    </w:p>
    <w:p>
      <w:pPr>
        <w:autoSpaceDN w:val="0"/>
        <w:autoSpaceDE w:val="0"/>
        <w:widowControl/>
        <w:spacing w:line="235" w:lineRule="auto" w:before="2" w:after="208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8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2" w:val="left"/>
              </w:tabs>
              <w:autoSpaceDE w:val="0"/>
              <w:widowControl/>
              <w:spacing w:line="254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302"/>
        </w:trPr>
        <w:tc>
          <w:tcPr>
            <w:tcW w:type="dxa" w:w="4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Sri Lanka Optometric Association</w:t>
            </w:r>
          </w:p>
        </w:tc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4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170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