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7" w:lineRule="auto" w:before="164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1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August 23, 2024</w:t>
      </w:r>
    </w:p>
    <w:p>
      <w:pPr>
        <w:autoSpaceDN w:val="0"/>
        <w:autoSpaceDE w:val="0"/>
        <w:widowControl/>
        <w:spacing w:line="238" w:lineRule="auto" w:before="328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12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26.08.2024)</w:t>
      </w:r>
    </w:p>
    <w:p>
      <w:pPr>
        <w:autoSpaceDN w:val="0"/>
        <w:autoSpaceDE w:val="0"/>
        <w:widowControl/>
        <w:spacing w:line="240" w:lineRule="auto" w:before="34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72" w:after="0"/>
        <w:ind w:left="2160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JAGATH KUMARA SISU NENA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8"/>
        </w:rPr>
        <w:t>FOUNDATION (INCORPORATION)</w:t>
      </w:r>
    </w:p>
    <w:p>
      <w:pPr>
        <w:autoSpaceDN w:val="0"/>
        <w:autoSpaceDE w:val="0"/>
        <w:widowControl/>
        <w:spacing w:line="235" w:lineRule="auto" w:before="258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248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2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48" w:after="0"/>
        <w:ind w:left="215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Jagath Kumara Sisu Nena Foundation</w:t>
      </w:r>
    </w:p>
    <w:p>
      <w:pPr>
        <w:autoSpaceDN w:val="0"/>
        <w:autoSpaceDE w:val="0"/>
        <w:widowControl/>
        <w:spacing w:line="245" w:lineRule="auto" w:before="276" w:after="0"/>
        <w:ind w:left="1728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Hon. Jagath Kumara Sumithraarachchi, M. P. for Colombo District</w:t>
      </w:r>
    </w:p>
    <w:p>
      <w:pPr>
        <w:autoSpaceDN w:val="0"/>
        <w:tabs>
          <w:tab w:pos="2472" w:val="left"/>
          <w:tab w:pos="2698" w:val="left"/>
          <w:tab w:pos="5996" w:val="left"/>
        </w:tabs>
        <w:autoSpaceDE w:val="0"/>
        <w:widowControl/>
        <w:spacing w:line="254" w:lineRule="auto" w:before="148" w:after="0"/>
        <w:ind w:left="1438" w:right="1296" w:firstLine="0"/>
        <w:jc w:val="left"/>
      </w:pPr>
      <w:r>
        <w:tab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Jagath Kumara Sisu Nena Foundation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5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autoSpaceDE w:val="0"/>
        <w:widowControl/>
        <w:spacing w:line="257" w:lineRule="auto" w:before="272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J</w:t>
      </w:r>
      <w:r>
        <w:rPr>
          <w:rFonts w:ascii="Times" w:hAnsi="Times" w:eastAsia="Times"/>
          <w:b w:val="0"/>
          <w:i w:val="0"/>
          <w:color w:val="221F1F"/>
          <w:sz w:val="14"/>
        </w:rPr>
        <w:t>AGATH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221F1F"/>
          <w:sz w:val="14"/>
        </w:rPr>
        <w:t>UMARA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ISU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ENA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6736" w:val="left"/>
        </w:tabs>
        <w:autoSpaceDE w:val="0"/>
        <w:widowControl/>
        <w:spacing w:line="238" w:lineRule="auto" w:before="3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Centre called and known as the “Jagath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tabs>
          <w:tab w:pos="1798" w:val="left"/>
        </w:tabs>
        <w:autoSpaceDE w:val="0"/>
        <w:widowControl/>
        <w:spacing w:line="271" w:lineRule="auto" w:before="38" w:after="0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Kumara Sisu Nena Foundation” has heretofore been formed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for the purpose of effectually carrying out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transacting all objects and matters and connected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said foundation according to the rules agreed to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members: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71" w:lineRule="auto" w:before="308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formed and has applied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and it will be for the public advantage to grant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application:</w:t>
      </w:r>
    </w:p>
    <w:p>
      <w:pPr>
        <w:autoSpaceDN w:val="0"/>
        <w:autoSpaceDE w:val="0"/>
        <w:widowControl/>
        <w:spacing w:line="259" w:lineRule="auto" w:before="308" w:after="248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Jagath Kumara Sisu Nena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(Incorporation) Act, No.    of 2024.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40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“Jagath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Jagath</w:t>
            </w:r>
          </w:p>
        </w:tc>
      </w:tr>
      <w:tr>
        <w:trPr>
          <w:trHeight w:hRule="exact" w:val="23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Kumara Sisu Nena Foundation” (hereinafter referred to as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Kumara Sisu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Nena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“Foundation”) or shall hereafter be admitted as members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hereby constituted, shall be a corporation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20" w:after="18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perpetual succession, under the name and style “Jagath </w:t>
      </w:r>
      <w:r>
        <w:rPr>
          <w:rFonts w:ascii="Times" w:hAnsi="Times" w:eastAsia="Times"/>
          <w:b w:val="0"/>
          <w:i w:val="0"/>
          <w:color w:val="221F1F"/>
          <w:sz w:val="20"/>
        </w:rPr>
        <w:t>Kumara Sisu Nena Foundation” (hereinafter referred to as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“Corporation”) and by that name may sue and be sued, and </w:t>
      </w:r>
      <w:r>
        <w:rPr>
          <w:rFonts w:ascii="Times" w:hAnsi="Times" w:eastAsia="Times"/>
          <w:b w:val="0"/>
          <w:i w:val="0"/>
          <w:color w:val="221F1F"/>
          <w:sz w:val="20"/>
        </w:rPr>
        <w:t>have full power and  authority to have and use a common seal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alter the same at its pleasure.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Corporation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22" w:val="left"/>
          <w:tab w:pos="3442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Jagath Kumara Sisu Nena Foundation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5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educating Sri Lankan students and socialising them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good citizens;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8" w:after="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fostering and enabling harmony among those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have joined Mr. Jagath Kumara Sumithraarachchi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order to run a respectable political campaign;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participating with Mr. Jagath Kumara in all public</w:t>
            </w:r>
          </w:p>
        </w:tc>
      </w:tr>
    </w:tbl>
    <w:p>
      <w:pPr>
        <w:autoSpaceDN w:val="0"/>
        <w:autoSpaceDE w:val="0"/>
        <w:widowControl/>
        <w:spacing w:line="247" w:lineRule="auto" w:before="6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activities, including political, economic,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educational and cultural activities, witn maximum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energy and contributing to other needs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maximum capacity of this foundation;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making arrangements for the maintenance of the</w:t>
            </w:r>
          </w:p>
        </w:tc>
      </w:tr>
    </w:tbl>
    <w:p>
      <w:pPr>
        <w:autoSpaceDN w:val="0"/>
        <w:autoSpaceDE w:val="0"/>
        <w:widowControl/>
        <w:spacing w:line="247" w:lineRule="auto" w:before="6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discipline and cultural values of Sri Lankan students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accordance with the objectives of the United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Nations International Children’s Emergency Fund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(UNICEF) For Every Child;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organizing programs and making the required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arrangements to safeguard and uphold the education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social values of the students;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providing necessary and appropriate support and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assistance to enhance learning oriented education;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identifying the basic needs including housing of</w:t>
            </w:r>
          </w:p>
        </w:tc>
      </w:tr>
    </w:tbl>
    <w:p>
      <w:pPr>
        <w:autoSpaceDN w:val="0"/>
        <w:autoSpaceDE w:val="0"/>
        <w:widowControl/>
        <w:spacing w:line="247" w:lineRule="auto" w:before="6" w:after="19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students from low-income and disadvantaged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families and to take the necessary action to address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those issues;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promoting the education of gifted children by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granting scholarships and providing aid and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59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support;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2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out activities decided by the board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directors to be done for the welfare of the students.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34" w:val="left"/>
          <w:tab w:pos="6782" w:val="left"/>
        </w:tabs>
        <w:autoSpaceDE w:val="0"/>
        <w:widowControl/>
        <w:spacing w:line="245" w:lineRule="auto" w:before="0" w:after="194"/>
        <w:ind w:left="291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Jagath Kumara Sisu Nena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8.0" w:type="dxa"/>
      </w:tblPr>
      <w:tblGrid>
        <w:gridCol w:w="2327"/>
        <w:gridCol w:w="2327"/>
        <w:gridCol w:w="2327"/>
        <w:gridCol w:w="232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management of the affairs of the Corporation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shall, subject to the other provisions of this Act and the rules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60"/>
        </w:trPr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2327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force for the time being of the corporation be managed by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Board of Directors consisting of Chairman, Secretary,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Treasurer and another seven members elected in accordance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327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such rules.</w:t>
            </w:r>
          </w:p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12" w:after="22"/>
        <w:ind w:left="208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Mr. Jagath Kumara </w:t>
      </w:r>
      <w:r>
        <w:rPr>
          <w:rFonts w:ascii="Times" w:hAnsi="Times" w:eastAsia="Times"/>
          <w:b w:val="0"/>
          <w:i w:val="0"/>
          <w:color w:val="221F1F"/>
          <w:sz w:val="20"/>
        </w:rPr>
        <w:t>Sumithraarachchi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,the founding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of the Foundation, shall be the Chairman for life of </w:t>
      </w:r>
      <w:r>
        <w:rPr>
          <w:rFonts w:ascii="Times" w:hAnsi="Times" w:eastAsia="Times"/>
          <w:b w:val="0"/>
          <w:i w:val="0"/>
          <w:color w:val="000000"/>
          <w:sz w:val="20"/>
        </w:rPr>
        <w:t>the Board of Directors, and if he resigns, the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03"/>
        <w:gridCol w:w="3103"/>
        <w:gridCol w:w="3103"/>
      </w:tblGrid>
      <w:tr>
        <w:trPr>
          <w:trHeight w:hRule="exact" w:val="258"/>
        </w:trPr>
        <w:tc>
          <w:tcPr>
            <w:tcW w:type="dxa" w:w="9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FFFF"/>
                <w:sz w:val="24"/>
              </w:rPr>
              <w:t>HJ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nominated by him shall become the Chairman, and after</w:t>
            </w:r>
          </w:p>
        </w:tc>
      </w:tr>
      <w:tr>
        <w:trPr>
          <w:trHeight w:hRule="exact" w:val="260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that, whoever the Board of Directors decides shall continue</w:t>
            </w:r>
          </w:p>
        </w:tc>
      </w:tr>
      <w:tr>
        <w:trPr>
          <w:trHeight w:hRule="exact" w:val="324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the Chairman.</w:t>
            </w:r>
          </w:p>
        </w:tc>
      </w:tr>
    </w:tbl>
    <w:p>
      <w:pPr>
        <w:autoSpaceDN w:val="0"/>
        <w:tabs>
          <w:tab w:pos="2086" w:val="left"/>
          <w:tab w:pos="2326" w:val="left"/>
        </w:tabs>
        <w:autoSpaceDE w:val="0"/>
        <w:widowControl/>
        <w:spacing w:line="269" w:lineRule="auto" w:before="248" w:after="250"/>
        <w:ind w:left="173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first Board of Directors shall consist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Governors Board holding office on the day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date of commencement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3103"/>
        <w:gridCol w:w="3103"/>
        <w:gridCol w:w="3103"/>
      </w:tblGrid>
      <w:tr>
        <w:trPr>
          <w:trHeight w:hRule="exact" w:val="26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provisions of this Act and any other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42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</w:t>
            </w:r>
          </w:p>
        </w:tc>
      </w:tr>
      <w:tr>
        <w:trPr>
          <w:trHeight w:hRule="exact" w:val="158"/>
        </w:trPr>
        <w:tc>
          <w:tcPr>
            <w:tcW w:type="dxa" w:w="3103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3103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60"/>
        </w:trPr>
        <w:tc>
          <w:tcPr>
            <w:tcW w:type="dxa" w:w="310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acts, matters and things</w:t>
            </w:r>
          </w:p>
        </w:tc>
        <w:tc>
          <w:tcPr>
            <w:tcW w:type="dxa" w:w="3103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310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whatsoever as are necessary or desirable for the promotion</w:t>
            </w:r>
          </w:p>
        </w:tc>
        <w:tc>
          <w:tcPr>
            <w:tcW w:type="dxa" w:w="3103"/>
            <w:vMerge/>
            <w:tcBorders/>
          </w:tcPr>
          <w:p/>
        </w:tc>
      </w:tr>
    </w:tbl>
    <w:p>
      <w:pPr>
        <w:autoSpaceDN w:val="0"/>
        <w:tabs>
          <w:tab w:pos="2086" w:val="left"/>
        </w:tabs>
        <w:autoSpaceDE w:val="0"/>
        <w:widowControl/>
        <w:spacing w:line="274" w:lineRule="auto" w:before="20" w:after="250"/>
        <w:ind w:left="17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furtherance of the objects of the Corporation any one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them, to open, operate or close bank accounts, to borrow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raise moneys with or without security to receive or collect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accept grants and donations to invest its funds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and to engage, employ and dismiss officers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servants required for the carrying out of the objects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2327"/>
        <w:gridCol w:w="2327"/>
        <w:gridCol w:w="2327"/>
        <w:gridCol w:w="2327"/>
      </w:tblGrid>
      <w:tr>
        <w:trPr>
          <w:trHeight w:hRule="exact" w:val="27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meeting of the Board of Directors and by 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majority of the members present to make rules, not</w:t>
            </w:r>
          </w:p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4" w:after="0"/>
        <w:ind w:left="208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inconsistent with the provisions of this Act or any other written </w:t>
      </w:r>
      <w:r>
        <w:rPr>
          <w:rFonts w:ascii="Times" w:hAnsi="Times" w:eastAsia="Times"/>
          <w:b w:val="0"/>
          <w:i w:val="0"/>
          <w:color w:val="221F1F"/>
          <w:sz w:val="20"/>
        </w:rPr>
        <w:t>law, on all or any of the following matters:–</w:t>
      </w:r>
    </w:p>
    <w:p>
      <w:pPr>
        <w:sectPr>
          <w:pgSz w:w="11900" w:h="16840"/>
          <w:pgMar w:top="1440" w:right="1440" w:bottom="1440" w:left="11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22" w:val="left"/>
          <w:tab w:pos="3442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Jagath Kumara Sisu Nena Foundation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7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 and the admission,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withdrawal, expulsion of members;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10" w:after="2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office bearers of the resignation  from,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vacation of or removal from office of office bearers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their powers, conduct and duties;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the members of the Board of Directors</w:t>
            </w:r>
          </w:p>
        </w:tc>
      </w:tr>
    </w:tbl>
    <w:p>
      <w:pPr>
        <w:autoSpaceDN w:val="0"/>
        <w:autoSpaceDE w:val="0"/>
        <w:widowControl/>
        <w:spacing w:line="262" w:lineRule="auto" w:before="24" w:after="26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its powers, conduct, duties and duration of term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office;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powers, conduct, duties and functions of the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various officers, agents and servants of the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0" w:right="55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tabs>
          <w:tab w:pos="2422" w:val="left"/>
        </w:tabs>
        <w:autoSpaceDE w:val="0"/>
        <w:widowControl/>
        <w:spacing w:line="271" w:lineRule="auto" w:before="326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observed at and the summoning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Board of Directors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of the time, places, notices and agenda of such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5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the quorum thereof and the conduct of </w:t>
      </w:r>
      <w:r>
        <w:rPr>
          <w:rFonts w:ascii="Times" w:hAnsi="Times" w:eastAsia="Times"/>
          <w:b w:val="0"/>
          <w:i w:val="0"/>
          <w:color w:val="221F1F"/>
          <w:sz w:val="20"/>
        </w:rPr>
        <w:t>business thereof;</w:t>
      </w:r>
    </w:p>
    <w:p>
      <w:pPr>
        <w:autoSpaceDN w:val="0"/>
        <w:tabs>
          <w:tab w:pos="2422" w:val="left"/>
        </w:tabs>
        <w:autoSpaceDE w:val="0"/>
        <w:widowControl/>
        <w:spacing w:line="271" w:lineRule="auto" w:before="326" w:after="266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Corporation, the custody of its funds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maintenance and audit of its accounts: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Corporation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3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the accomplishment of its objects.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71" w:lineRule="auto" w:before="326" w:after="25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rule made by the Corporation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amended, altered, added to or rescinded at a like meeting </w:t>
      </w:r>
      <w:r>
        <w:rPr>
          <w:rFonts w:ascii="Times" w:hAnsi="Times" w:eastAsia="Times"/>
          <w:b w:val="0"/>
          <w:i w:val="0"/>
          <w:color w:val="221F1F"/>
          <w:sz w:val="20"/>
        </w:rPr>
        <w:t>and in like manner as a rule made under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members of Corporation shall  be subject to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rules of the Corporation.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46" w:val="left"/>
          <w:tab w:pos="6494" w:val="left"/>
        </w:tabs>
        <w:autoSpaceDE w:val="0"/>
        <w:widowControl/>
        <w:spacing w:line="245" w:lineRule="auto" w:before="0" w:after="218"/>
        <w:ind w:left="262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Jagath Kumara Sisu Nena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Corporation on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Debts due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payable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58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day preceding the date of commencement of this act,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paid and discharged by the Corporation hereby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2" w:lineRule="auto" w:before="10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constituted and all debts due to, subscriptions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contributions payable to the Corporation on that day shall</w:t>
      </w:r>
    </w:p>
    <w:p>
      <w:pPr>
        <w:autoSpaceDN w:val="0"/>
        <w:autoSpaceDE w:val="0"/>
        <w:widowControl/>
        <w:spacing w:line="235" w:lineRule="auto" w:before="50" w:after="20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paid to the Corporation 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Funds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to be received by way of gifts,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bequests, donations, subscriptions, contributions, fees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grants for and on account of the Corporation shall be deposited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credit of the body corporate in one or more banks as </w:t>
      </w:r>
      <w:r>
        <w:rPr>
          <w:rFonts w:ascii="Times" w:hAnsi="Times" w:eastAsia="Times"/>
          <w:b w:val="0"/>
          <w:i w:val="0"/>
          <w:color w:val="221F1F"/>
          <w:sz w:val="20"/>
        </w:rPr>
        <w:t>the Board of Directors shall determine.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8" w:after="218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fund, all sums of money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the exercise, performance and discharge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Act,the Corporation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able and capable in law to acquire and hold 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property, movable or immovable which may become vested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it by virtue of any purchase, grant, lease, gift, testamentary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autoSpaceDE w:val="0"/>
        <w:widowControl/>
        <w:spacing w:line="257" w:lineRule="auto" w:before="8" w:after="1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disposition or otherwise and all such property shall be held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Corporation for the purposes of this Act and be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rules of the Corporation made under Section 06, with </w:t>
      </w:r>
      <w:r>
        <w:rPr>
          <w:rFonts w:ascii="Times" w:hAnsi="Times" w:eastAsia="Times"/>
          <w:b w:val="0"/>
          <w:i w:val="0"/>
          <w:color w:val="221F1F"/>
          <w:sz w:val="20"/>
        </w:rPr>
        <w:t>power to sell, mortgage, lease, exchange or otherwise dispose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same.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58" w:after="0"/>
              <w:ind w:left="7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Property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remaining 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7" w:lineRule="auto" w:before="1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Corporation, but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some other institution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objects similar to those of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which, is  or are by its or their rules prohibited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distributing any income or property among their members.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22" w:val="left"/>
          <w:tab w:pos="3442" w:val="left"/>
        </w:tabs>
        <w:autoSpaceDE w:val="0"/>
        <w:widowControl/>
        <w:spacing w:line="245" w:lineRule="auto" w:before="0" w:after="20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Jagath Kumara Sisu Nena Foundation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Audit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accounts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76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  <w:p>
            <w:pPr>
              <w:autoSpaceDN w:val="0"/>
              <w:autoSpaceDE w:val="0"/>
              <w:widowControl/>
              <w:spacing w:line="238" w:lineRule="auto" w:before="276" w:after="0"/>
              <w:ind w:left="1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Corporation shall cause proper accounts to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12" w:after="0"/>
        <w:ind w:left="141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Corporation.</w:t>
      </w:r>
    </w:p>
    <w:p>
      <w:pPr>
        <w:autoSpaceDN w:val="0"/>
        <w:autoSpaceDE w:val="0"/>
        <w:widowControl/>
        <w:spacing w:line="257" w:lineRule="auto" w:before="26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by the Auditor General or qualified auditor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Auditor General in terms of Article 154 of </w:t>
      </w:r>
      <w:r>
        <w:rPr>
          <w:rFonts w:ascii="Times" w:hAnsi="Times" w:eastAsia="Times"/>
          <w:b w:val="0"/>
          <w:i w:val="0"/>
          <w:color w:val="221F1F"/>
          <w:sz w:val="20"/>
        </w:rPr>
        <w:t>the Constitution.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66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 of this section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means—</w:t>
      </w:r>
    </w:p>
    <w:p>
      <w:pPr>
        <w:autoSpaceDN w:val="0"/>
        <w:tabs>
          <w:tab w:pos="2386" w:val="left"/>
          <w:tab w:pos="2782" w:val="left"/>
          <w:tab w:pos="2792" w:val="left"/>
        </w:tabs>
        <w:autoSpaceDE w:val="0"/>
        <w:widowControl/>
        <w:spacing w:line="259" w:lineRule="auto" w:before="27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 the Council of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p>
      <w:pPr>
        <w:autoSpaceDN w:val="0"/>
        <w:tabs>
          <w:tab w:pos="2386" w:val="left"/>
          <w:tab w:pos="2782" w:val="left"/>
          <w:tab w:pos="2792" w:val="left"/>
        </w:tabs>
        <w:autoSpaceDE w:val="0"/>
        <w:widowControl/>
        <w:spacing w:line="259" w:lineRule="auto" w:before="278" w:after="182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Accountants, each of the resident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the Council of such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Seal of the Corporation, shall not be affixed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 except in the presence of two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2" w:lineRule="auto" w:before="1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Committee of Management, who shall sign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names to the instrument in token of their presence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signing shall be independent of the signing of any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as a witness.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6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Jagath Kumara Sisu Nena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35" w:lineRule="auto" w:before="14" w:after="200"/>
        <w:ind w:left="0" w:right="415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9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anybody politic,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of any other persons.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4"/>
        <w:ind w:left="0" w:right="0"/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Jagath Kumara Sisu Nena Foundation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5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autoSpaceDE w:val="0"/>
        <w:widowControl/>
        <w:spacing w:line="235" w:lineRule="auto" w:before="913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