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FA252" w14:textId="77777777" w:rsidR="00E20B56" w:rsidRPr="00E20B56" w:rsidRDefault="00E20B56" w:rsidP="00E20B56">
      <w:r w:rsidRPr="00E20B56">
        <w:rPr>
          <w:b/>
          <w:bCs/>
        </w:rPr>
        <w:t>Research Observation Notes: Critical Analysis of Priyank Raval's Preprocessing Pipeline for the Hosseini Nurse Stress Dataset</w:t>
      </w:r>
    </w:p>
    <w:p w14:paraId="2202F397" w14:textId="77777777" w:rsidR="00E20B56" w:rsidRPr="00E20B56" w:rsidRDefault="00E20B56" w:rsidP="00E20B56">
      <w:r w:rsidRPr="00E20B56">
        <w:rPr>
          <w:i/>
          <w:iCs/>
        </w:rPr>
        <w:t>Discovered through direct code analysis of nurse-stress-prediction-wearable-sensors-main repository</w:t>
      </w:r>
    </w:p>
    <w:p w14:paraId="6647AC7D" w14:textId="77777777" w:rsidR="00E20B56" w:rsidRPr="00E20B56" w:rsidRDefault="00E20B56" w:rsidP="00E20B56">
      <w:r w:rsidRPr="00E20B56">
        <w:pict w14:anchorId="466E8561">
          <v:rect id="_x0000_i1031" style="width:0;height:1.5pt" o:hralign="center" o:hrstd="t" o:hr="t" fillcolor="#a0a0a0" stroked="f"/>
        </w:pict>
      </w:r>
    </w:p>
    <w:p w14:paraId="66B11FEF" w14:textId="77777777" w:rsidR="00E20B56" w:rsidRPr="00E20B56" w:rsidRDefault="00E20B56" w:rsidP="00E20B56">
      <w:r w:rsidRPr="00E20B56">
        <w:rPr>
          <w:b/>
          <w:bCs/>
        </w:rPr>
        <w:t>Finding 1 — BVP Signal Excluded</w:t>
      </w:r>
    </w:p>
    <w:p w14:paraId="3422FC93" w14:textId="77777777" w:rsidR="00E20B56" w:rsidRPr="00E20B56" w:rsidRDefault="00E20B56" w:rsidP="00E20B56">
      <w:r w:rsidRPr="00E20B56">
        <w:t xml:space="preserve">The preprocessing pipeline explicitly omits BVP from the desired signals list. The combine script processes only ACC, EDA, HR, and TEMP. BVP, recorded at 64Hz by the </w:t>
      </w:r>
      <w:proofErr w:type="spellStart"/>
      <w:r w:rsidRPr="00E20B56">
        <w:t>Empatica</w:t>
      </w:r>
      <w:proofErr w:type="spellEnd"/>
      <w:r w:rsidRPr="00E20B56">
        <w:t xml:space="preserve"> E4, is the raw photoplethysmography waveform from which HR, IBI, and HRV are all derived (confirmed: Frontiers in Behavioral Neuroscience, 2020; PMC7461886). By excluding </w:t>
      </w:r>
      <w:proofErr w:type="gramStart"/>
      <w:r w:rsidRPr="00E20B56">
        <w:t>BVP</w:t>
      </w:r>
      <w:proofErr w:type="gramEnd"/>
      <w:r w:rsidRPr="00E20B56">
        <w:t xml:space="preserve"> the pipeline prevents computation of IBI-based HRV features — specifically RMSSD and SDNN — which are among the most validated physiological stress indicators in the literature (Task Force, 1996). The HR.csv file retained is the device's internally computed heart rate, a derived and smoothed output, not the raw signal. Consequence for models trained on this data: no proper HRV features are computable, limiting the physiological richness of the feature space.</w:t>
      </w:r>
    </w:p>
    <w:p w14:paraId="3D406AB2" w14:textId="77777777" w:rsidR="00E20B56" w:rsidRPr="00E20B56" w:rsidRDefault="00E20B56" w:rsidP="00E20B56">
      <w:r w:rsidRPr="00E20B56">
        <w:rPr>
          <w:b/>
          <w:bCs/>
        </w:rPr>
        <w:t>Finding 2 — Heterogeneous Sampling Rates Merged Without Resampling</w:t>
      </w:r>
    </w:p>
    <w:p w14:paraId="6B49F997" w14:textId="77777777" w:rsidR="00E20B56" w:rsidRPr="00E20B56" w:rsidRDefault="00E20B56" w:rsidP="00E20B56">
      <w:r w:rsidRPr="00E20B56">
        <w:t xml:space="preserve">The merge script combines EDA at 4Hz, ACC at 32Hz, HR at 1Hz, and TEMP at 4Hz using a </w:t>
      </w:r>
      <w:proofErr w:type="gramStart"/>
      <w:r w:rsidRPr="00E20B56">
        <w:t>pandas</w:t>
      </w:r>
      <w:proofErr w:type="gramEnd"/>
      <w:r w:rsidRPr="00E20B56">
        <w:t xml:space="preserve"> outer join on exact timestamps. This produces a </w:t>
      </w:r>
      <w:proofErr w:type="spellStart"/>
      <w:r w:rsidRPr="00E20B56">
        <w:t>DataFrame</w:t>
      </w:r>
      <w:proofErr w:type="spellEnd"/>
      <w:r w:rsidRPr="00E20B56">
        <w:t xml:space="preserve"> where </w:t>
      </w:r>
      <w:proofErr w:type="gramStart"/>
      <w:r w:rsidRPr="00E20B56">
        <w:t>the majority of</w:t>
      </w:r>
      <w:proofErr w:type="gramEnd"/>
      <w:r w:rsidRPr="00E20B56">
        <w:t xml:space="preserve"> rows contain </w:t>
      </w:r>
      <w:proofErr w:type="spellStart"/>
      <w:r w:rsidRPr="00E20B56">
        <w:t>NaN</w:t>
      </w:r>
      <w:proofErr w:type="spellEnd"/>
      <w:r w:rsidRPr="00E20B56">
        <w:t xml:space="preserve"> values for HR and TEMP because these signals produce far fewer readings per second than ACC. Forward fill followed by backward fill is applied to propagate the last known value into all intermediate timestamps. This creates artificial data: for every 1-second interval, the 31 intermediate ACC timestamps receive the same HR value repeated, providing no additional information while inflating row count. The original Hosseini et al. 2022 paper (Scientific Data, Nature) explicitly states that signal frequency differences necessitate selecting a single frequency rate for processing — confirming that this approach was not the </w:t>
      </w:r>
      <w:proofErr w:type="gramStart"/>
      <w:r w:rsidRPr="00E20B56">
        <w:t>authors'</w:t>
      </w:r>
      <w:proofErr w:type="gramEnd"/>
      <w:r w:rsidRPr="00E20B56">
        <w:t xml:space="preserve"> intended methodology.</w:t>
      </w:r>
    </w:p>
    <w:p w14:paraId="0FF90846" w14:textId="77777777" w:rsidR="00E20B56" w:rsidRPr="00E20B56" w:rsidRDefault="00E20B56" w:rsidP="00E20B56">
      <w:r w:rsidRPr="00E20B56">
        <w:rPr>
          <w:b/>
          <w:bCs/>
        </w:rPr>
        <w:t>Finding 3 — Only Labeled Periods Retained</w:t>
      </w:r>
    </w:p>
    <w:p w14:paraId="5FBF26FE" w14:textId="77777777" w:rsidR="00E20B56" w:rsidRPr="00E20B56" w:rsidRDefault="00E20B56" w:rsidP="00E20B56">
      <w:r w:rsidRPr="00E20B56">
        <w:t xml:space="preserve">The label script retains only signal rows that fall within survey-reported stress event windows. All baseline periods — when nurses were working but no stress event was reported — are discarded entirely. This means the 11.5 million row Kaggle CSV contains only labeled stress-period data, with no representation of normal baseline physiological activity. A model trained exclusively on stress-period data never learns what normal looks like for a given nurse. This creates a systematic bias: the model sees only the stressed state </w:t>
      </w:r>
      <w:r w:rsidRPr="00E20B56">
        <w:lastRenderedPageBreak/>
        <w:t>distribution, not the contrast between stressed and unstressed baseline. This is particularly problematic for the personalized baseline contribution proposed in this research, which requires representative baseline data per nurse.</w:t>
      </w:r>
    </w:p>
    <w:p w14:paraId="4347B5A4" w14:textId="77777777" w:rsidR="00E20B56" w:rsidRPr="00E20B56" w:rsidRDefault="00E20B56" w:rsidP="00E20B56">
      <w:r w:rsidRPr="00E20B56">
        <w:rPr>
          <w:b/>
          <w:bCs/>
        </w:rPr>
        <w:t xml:space="preserve">Finding 4 — </w:t>
      </w:r>
      <w:proofErr w:type="spellStart"/>
      <w:r w:rsidRPr="00E20B56">
        <w:rPr>
          <w:b/>
          <w:bCs/>
        </w:rPr>
        <w:t>Timezone</w:t>
      </w:r>
      <w:proofErr w:type="spellEnd"/>
      <w:r w:rsidRPr="00E20B56">
        <w:rPr>
          <w:b/>
          <w:bCs/>
        </w:rPr>
        <w:t xml:space="preserve"> Handling Is Actually Present and Correct</w:t>
      </w:r>
    </w:p>
    <w:p w14:paraId="3110267A" w14:textId="77777777" w:rsidR="00E20B56" w:rsidRPr="00E20B56" w:rsidRDefault="00E20B56" w:rsidP="00E20B56">
      <w:r w:rsidRPr="00E20B56">
        <w:t xml:space="preserve">One finding in favor of the pipeline: the label script correctly handles </w:t>
      </w:r>
      <w:proofErr w:type="spellStart"/>
      <w:r w:rsidRPr="00E20B56">
        <w:t>timezone</w:t>
      </w:r>
      <w:proofErr w:type="spellEnd"/>
      <w:r w:rsidRPr="00E20B56">
        <w:t xml:space="preserve"> conversion between CDT and CST. It </w:t>
      </w:r>
      <w:proofErr w:type="gramStart"/>
      <w:r w:rsidRPr="00E20B56">
        <w:t>applies</w:t>
      </w:r>
      <w:proofErr w:type="gramEnd"/>
      <w:r w:rsidRPr="00E20B56">
        <w:t xml:space="preserve"> a </w:t>
      </w:r>
      <w:proofErr w:type="gramStart"/>
      <w:r w:rsidRPr="00E20B56">
        <w:t>+5 hour</w:t>
      </w:r>
      <w:proofErr w:type="gramEnd"/>
      <w:r w:rsidRPr="00E20B56">
        <w:t xml:space="preserve"> offset for events before November 1, 2020 (CDT) and +6 hour offset for events after (CST). This suggests the developer understood the data collection context and addressed a non-obvious </w:t>
      </w:r>
      <w:proofErr w:type="spellStart"/>
      <w:r w:rsidRPr="00E20B56">
        <w:t>timezone</w:t>
      </w:r>
      <w:proofErr w:type="spellEnd"/>
      <w:r w:rsidRPr="00E20B56">
        <w:t xml:space="preserve"> alignment problem that could silently misalign labels. This is a sophisticated step that many community preprocessing pipelines omit.</w:t>
      </w:r>
    </w:p>
    <w:p w14:paraId="53A0DE40" w14:textId="77777777" w:rsidR="00E20B56" w:rsidRPr="00E20B56" w:rsidRDefault="00E20B56" w:rsidP="00E20B56">
      <w:r w:rsidRPr="00E20B56">
        <w:rPr>
          <w:b/>
          <w:bCs/>
        </w:rPr>
        <w:t>Finding 5 — No Feature Extraction Applied</w:t>
      </w:r>
    </w:p>
    <w:p w14:paraId="5D7B2579" w14:textId="77777777" w:rsidR="00E20B56" w:rsidRPr="00E20B56" w:rsidRDefault="00E20B56" w:rsidP="00E20B56">
      <w:r w:rsidRPr="00E20B56">
        <w:t>The final output retains raw signal values per row rather than extracting statistical or physiological features per time window. Each row represents one instantaneous sensor reading, not a summarized representation of a physiological state over time. Stress is a physiological state that manifests over seconds to minutes, not in individual readings. Meaningful features — such as mean EDA over 60 seconds, EDA slope, RMSSD from BVP — require time window aggregation. Training traditional ML classifiers on raw signal readings violates the independence assumption, as consecutive rows are not independent observations but sequential measurements from the same physiological state.</w:t>
      </w:r>
    </w:p>
    <w:p w14:paraId="58598632" w14:textId="77777777" w:rsidR="00E20B56" w:rsidRPr="00E20B56" w:rsidRDefault="00E20B56" w:rsidP="00E20B56">
      <w:r w:rsidRPr="00E20B56">
        <w:rPr>
          <w:b/>
          <w:bCs/>
        </w:rPr>
        <w:t>Overall Assessment</w:t>
      </w:r>
    </w:p>
    <w:p w14:paraId="7D7E13F0" w14:textId="77777777" w:rsidR="00E20B56" w:rsidRPr="00E20B56" w:rsidRDefault="00E20B56" w:rsidP="00E20B56">
      <w:r w:rsidRPr="00E20B56">
        <w:t xml:space="preserve">The Kaggle version serves as a convenient preprocessed starting point but has five documented methodological limitations that constrain its use for rigorous physiological stress research. Our preprocessing pipeline addresses all five: we retain BVP for HRV computation, resample all signals to 1Hz using window </w:t>
      </w:r>
      <w:proofErr w:type="gramStart"/>
      <w:r w:rsidRPr="00E20B56">
        <w:t>mean</w:t>
      </w:r>
      <w:proofErr w:type="gramEnd"/>
      <w:r w:rsidRPr="00E20B56">
        <w:t xml:space="preserve"> before merging, retain baseline periods alongside stress periods, correct for </w:t>
      </w:r>
      <w:proofErr w:type="spellStart"/>
      <w:r w:rsidRPr="00E20B56">
        <w:t>timezone</w:t>
      </w:r>
      <w:proofErr w:type="spellEnd"/>
      <w:r w:rsidRPr="00E20B56">
        <w:t xml:space="preserve"> differences, and extract 25 physiological features per 60-second sliding window. Each decision is documented with literature justification. This transparency and rigor </w:t>
      </w:r>
      <w:proofErr w:type="gramStart"/>
      <w:r w:rsidRPr="00E20B56">
        <w:t>distinguishes</w:t>
      </w:r>
      <w:proofErr w:type="gramEnd"/>
      <w:r w:rsidRPr="00E20B56">
        <w:t xml:space="preserve"> our pipeline from the community version and is itself a methodological contribution of this research.</w:t>
      </w:r>
    </w:p>
    <w:p w14:paraId="4CB022EE" w14:textId="77777777" w:rsidR="00C13815" w:rsidRDefault="00C13815"/>
    <w:sectPr w:rsidR="00C138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B56"/>
    <w:rsid w:val="00141ADB"/>
    <w:rsid w:val="001703B5"/>
    <w:rsid w:val="00251464"/>
    <w:rsid w:val="00366E12"/>
    <w:rsid w:val="00456A26"/>
    <w:rsid w:val="00671B18"/>
    <w:rsid w:val="008E2689"/>
    <w:rsid w:val="00B36932"/>
    <w:rsid w:val="00BD60AC"/>
    <w:rsid w:val="00C13815"/>
    <w:rsid w:val="00C770EE"/>
    <w:rsid w:val="00E20B56"/>
    <w:rsid w:val="00F05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6646A"/>
  <w15:chartTrackingRefBased/>
  <w15:docId w15:val="{7036A03E-AD08-4851-9077-B06F85D94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0B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0B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0B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0B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0B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0B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B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B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B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B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0B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0B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0B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0B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0B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B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B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B56"/>
    <w:rPr>
      <w:rFonts w:eastAsiaTheme="majorEastAsia" w:cstheme="majorBidi"/>
      <w:color w:val="272727" w:themeColor="text1" w:themeTint="D8"/>
    </w:rPr>
  </w:style>
  <w:style w:type="paragraph" w:styleId="Title">
    <w:name w:val="Title"/>
    <w:basedOn w:val="Normal"/>
    <w:next w:val="Normal"/>
    <w:link w:val="TitleChar"/>
    <w:uiPriority w:val="10"/>
    <w:qFormat/>
    <w:rsid w:val="00E20B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B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B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B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B56"/>
    <w:pPr>
      <w:spacing w:before="160"/>
      <w:jc w:val="center"/>
    </w:pPr>
    <w:rPr>
      <w:i/>
      <w:iCs/>
      <w:color w:val="404040" w:themeColor="text1" w:themeTint="BF"/>
    </w:rPr>
  </w:style>
  <w:style w:type="character" w:customStyle="1" w:styleId="QuoteChar">
    <w:name w:val="Quote Char"/>
    <w:basedOn w:val="DefaultParagraphFont"/>
    <w:link w:val="Quote"/>
    <w:uiPriority w:val="29"/>
    <w:rsid w:val="00E20B56"/>
    <w:rPr>
      <w:i/>
      <w:iCs/>
      <w:color w:val="404040" w:themeColor="text1" w:themeTint="BF"/>
    </w:rPr>
  </w:style>
  <w:style w:type="paragraph" w:styleId="ListParagraph">
    <w:name w:val="List Paragraph"/>
    <w:basedOn w:val="Normal"/>
    <w:uiPriority w:val="34"/>
    <w:qFormat/>
    <w:rsid w:val="00E20B56"/>
    <w:pPr>
      <w:ind w:left="720"/>
      <w:contextualSpacing/>
    </w:pPr>
  </w:style>
  <w:style w:type="character" w:styleId="IntenseEmphasis">
    <w:name w:val="Intense Emphasis"/>
    <w:basedOn w:val="DefaultParagraphFont"/>
    <w:uiPriority w:val="21"/>
    <w:qFormat/>
    <w:rsid w:val="00E20B56"/>
    <w:rPr>
      <w:i/>
      <w:iCs/>
      <w:color w:val="0F4761" w:themeColor="accent1" w:themeShade="BF"/>
    </w:rPr>
  </w:style>
  <w:style w:type="paragraph" w:styleId="IntenseQuote">
    <w:name w:val="Intense Quote"/>
    <w:basedOn w:val="Normal"/>
    <w:next w:val="Normal"/>
    <w:link w:val="IntenseQuoteChar"/>
    <w:uiPriority w:val="30"/>
    <w:qFormat/>
    <w:rsid w:val="00E20B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0B56"/>
    <w:rPr>
      <w:i/>
      <w:iCs/>
      <w:color w:val="0F4761" w:themeColor="accent1" w:themeShade="BF"/>
    </w:rPr>
  </w:style>
  <w:style w:type="character" w:styleId="IntenseReference">
    <w:name w:val="Intense Reference"/>
    <w:basedOn w:val="DefaultParagraphFont"/>
    <w:uiPriority w:val="32"/>
    <w:qFormat/>
    <w:rsid w:val="00E20B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708</Words>
  <Characters>4040</Characters>
  <Application>Microsoft Office Word</Application>
  <DocSecurity>0</DocSecurity>
  <Lines>33</Lines>
  <Paragraphs>9</Paragraphs>
  <ScaleCrop>false</ScaleCrop>
  <Company/>
  <LinksUpToDate>false</LinksUpToDate>
  <CharactersWithSpaces>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DAYANA K. it22178640</dc:creator>
  <cp:keywords/>
  <dc:description/>
  <cp:lastModifiedBy>DAYANA K. it22178640</cp:lastModifiedBy>
  <cp:revision>1</cp:revision>
  <dcterms:created xsi:type="dcterms:W3CDTF">2026-05-07T17:02:00Z</dcterms:created>
  <dcterms:modified xsi:type="dcterms:W3CDTF">2026-05-07T17:04:00Z</dcterms:modified>
</cp:coreProperties>
</file>