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6070" w14:textId="77777777" w:rsidR="0027708C" w:rsidRDefault="0027708C">
      <w:r>
        <w:t>OpenOfficeRS Architecture Specification</w:t>
      </w:r>
    </w:p>
    <w:p w14:paraId="0D82A240" w14:textId="77777777" w:rsidR="0027708C" w:rsidRDefault="0027708C">
      <w:pPr>
        <w:rPr>
          <w:b/>
        </w:rPr>
      </w:pPr>
      <w:r>
        <w:rPr>
          <w:b/>
        </w:rPr>
        <w:t>This is a clean-room Rust engine conforming strictly to ECMA-376.</w:t>
      </w:r>
    </w:p>
    <w:p w14:paraId="360EEFC9" w14:textId="77777777" w:rsidR="0027708C" w:rsidRDefault="0027708C">
      <w:pPr>
        <w:rPr>
          <w:b/>
        </w:rPr>
      </w:pPr>
      <w:r>
        <w:rPr>
          <w:b/>
        </w:rPr>
        <w:t>Formatted text run with bold and italic properties.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27708C" w14:paraId="03DB6EEB" w14:textId="77777777" w:rsidTr="0027708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AC235FD" w14:textId="01269C7D" w:rsidR="0027708C" w:rsidRDefault="0027708C">
            <w:pPr>
              <w:rPr>
                <w:b/>
                <w:i/>
              </w:rPr>
            </w:pPr>
            <w:r>
              <w:rPr>
                <w:b/>
                <w:i/>
              </w:rPr>
              <w:t>Feature</w:t>
            </w:r>
          </w:p>
        </w:tc>
        <w:tc>
          <w:tcPr>
            <w:tcW w:w="4513" w:type="dxa"/>
          </w:tcPr>
          <w:p w14:paraId="779E02B9" w14:textId="414E1232" w:rsidR="0027708C" w:rsidRDefault="0027708C">
            <w:pPr>
              <w:rPr>
                <w:b/>
                <w:i/>
              </w:rPr>
            </w:pPr>
            <w:r>
              <w:rPr>
                <w:b/>
                <w:i/>
              </w:rPr>
              <w:t>Target SLA</w:t>
            </w:r>
          </w:p>
        </w:tc>
      </w:tr>
      <w:tr w:rsidR="0027708C" w14:paraId="0F8F2261" w14:textId="77777777" w:rsidTr="0027708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43ADCA7" w14:textId="6B1CD723" w:rsidR="0027708C" w:rsidRDefault="0027708C">
            <w:pPr>
              <w:rPr>
                <w:b/>
                <w:i/>
              </w:rPr>
            </w:pPr>
            <w:r>
              <w:rPr>
                <w:b/>
                <w:i/>
              </w:rPr>
              <w:t>Typing Latency</w:t>
            </w:r>
          </w:p>
        </w:tc>
        <w:tc>
          <w:tcPr>
            <w:tcW w:w="4513" w:type="dxa"/>
          </w:tcPr>
          <w:p w14:paraId="312FBDBF" w14:textId="4C765040" w:rsidR="0027708C" w:rsidRDefault="0027708C">
            <w:pPr>
              <w:rPr>
                <w:b/>
                <w:i/>
              </w:rPr>
            </w:pPr>
            <w:r>
              <w:rPr>
                <w:b/>
                <w:i/>
              </w:rPr>
              <w:t>&lt; 1.0 ms</w:t>
            </w:r>
          </w:p>
        </w:tc>
      </w:tr>
    </w:tbl>
    <w:p w14:paraId="24E5FBAA" w14:textId="77777777" w:rsidR="0027708C" w:rsidRPr="0027708C" w:rsidRDefault="0027708C">
      <w:pPr>
        <w:rPr>
          <w:b/>
          <w:i/>
        </w:rPr>
      </w:pPr>
    </w:p>
    <w:sectPr w:rsidR="0027708C" w:rsidRPr="00277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8C"/>
    <w:rsid w:val="002077B7"/>
    <w:rsid w:val="0027708C"/>
    <w:rsid w:val="00A70956"/>
    <w:rsid w:val="00C2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CDF1"/>
  <w15:chartTrackingRefBased/>
  <w15:docId w15:val="{A048CA79-E7B5-4AAB-B382-A234B76A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Thammaiah</dc:creator>
  <cp:keywords/>
  <dc:description/>
  <cp:lastModifiedBy>Dayanand Thammaiah</cp:lastModifiedBy>
  <cp:revision>1</cp:revision>
  <dcterms:created xsi:type="dcterms:W3CDTF">2026-10-28T15:00:00Z</dcterms:created>
  <dcterms:modified xsi:type="dcterms:W3CDTF">2026-10-28T15:00:00Z</dcterms:modified>
</cp:coreProperties>
</file>