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F508" w14:textId="77777777" w:rsidR="0C0073FF" w:rsidRPr="00EE72F0" w:rsidRDefault="0C0073FF" w:rsidP="00FB6235">
      <w:pPr>
        <w:pStyle w:val="Between"/>
        <w:rPr>
          <w:rFonts w:ascii="Calibri" w:hAnsi="Calibri" w:cs="Calibri"/>
          <w:sz w:val="22"/>
          <w:szCs w:val="22"/>
        </w:rPr>
        <w:sectPr w:rsidR="0C0073FF" w:rsidRPr="00EE72F0" w:rsidSect="00BC20E2">
          <w:headerReference w:type="default" r:id="rId11"/>
          <w:footerReference w:type="default" r:id="rId12"/>
          <w:pgSz w:w="11906" w:h="16838" w:code="9"/>
          <w:pgMar w:top="284" w:right="567" w:bottom="2438" w:left="567" w:header="1020" w:footer="340" w:gutter="0"/>
          <w:cols w:space="170"/>
          <w:docGrid w:linePitch="360"/>
        </w:sectPr>
      </w:pPr>
    </w:p>
    <w:p w14:paraId="2A7EF3E6" w14:textId="77777777" w:rsidR="00385C04" w:rsidRPr="00EE72F0" w:rsidRDefault="00385C04" w:rsidP="00FB6235">
      <w:pPr>
        <w:pStyle w:val="Between"/>
        <w:rPr>
          <w:rFonts w:ascii="Calibri" w:hAnsi="Calibri" w:cs="Calibri"/>
          <w:b w:val="0"/>
          <w:sz w:val="22"/>
          <w:szCs w:val="22"/>
        </w:rPr>
        <w:sectPr w:rsidR="00385C04" w:rsidRPr="00EE72F0" w:rsidSect="00EE7181">
          <w:headerReference w:type="default" r:id="rId13"/>
          <w:footerReference w:type="default" r:id="rId14"/>
          <w:type w:val="continuous"/>
          <w:pgSz w:w="11906" w:h="16838" w:code="9"/>
          <w:pgMar w:top="1758" w:right="794" w:bottom="794" w:left="794" w:header="1588" w:footer="1588" w:gutter="0"/>
          <w:cols w:space="170"/>
          <w:docGrid w:linePitch="360"/>
        </w:sectPr>
      </w:pPr>
    </w:p>
    <w:p w14:paraId="32A43550" w14:textId="77777777" w:rsidR="00BD0651" w:rsidRDefault="00BD0651" w:rsidP="00BD0651">
      <w:pPr>
        <w:pStyle w:val="Title"/>
        <w:jc w:val="both"/>
      </w:pPr>
      <w:r>
        <w:t>Participant’s Section</w:t>
      </w:r>
    </w:p>
    <w:p w14:paraId="6058A68F" w14:textId="77777777" w:rsidR="00F17F65" w:rsidRPr="00EE72F0" w:rsidRDefault="00F17F65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Use Case Short Title</w:t>
      </w:r>
    </w:p>
    <w:p w14:paraId="675B079A" w14:textId="77777777" w:rsidR="00EE72F0" w:rsidRPr="00EE72F0" w:rsidRDefault="00EE72F0" w:rsidP="00EE72F0">
      <w:pPr>
        <w:pStyle w:val="NormalWeb"/>
        <w:rPr>
          <w:rFonts w:ascii="Calibri" w:hAnsi="Calibri" w:cs="Calibri"/>
          <w:sz w:val="22"/>
          <w:szCs w:val="22"/>
        </w:rPr>
      </w:pPr>
      <w:r w:rsidRPr="00EE72F0">
        <w:rPr>
          <w:rStyle w:val="Strong"/>
          <w:rFonts w:ascii="Calibri" w:hAnsi="Calibri" w:cs="Calibri"/>
          <w:sz w:val="22"/>
          <w:szCs w:val="22"/>
        </w:rPr>
        <w:t xml:space="preserve">Dynamic </w:t>
      </w:r>
      <w:proofErr w:type="spellStart"/>
      <w:r w:rsidRPr="00EE72F0">
        <w:rPr>
          <w:rStyle w:val="Strong"/>
          <w:rFonts w:ascii="Calibri" w:hAnsi="Calibri" w:cs="Calibri"/>
          <w:sz w:val="22"/>
          <w:szCs w:val="22"/>
        </w:rPr>
        <w:t>CloudScale</w:t>
      </w:r>
      <w:proofErr w:type="spellEnd"/>
      <w:r w:rsidRPr="00EE72F0">
        <w:rPr>
          <w:rStyle w:val="Strong"/>
          <w:rFonts w:ascii="Calibri" w:hAnsi="Calibri" w:cs="Calibri"/>
          <w:sz w:val="22"/>
          <w:szCs w:val="22"/>
        </w:rPr>
        <w:t xml:space="preserve"> Cost Optimizer</w:t>
      </w:r>
      <w:r w:rsidRPr="00EE72F0">
        <w:rPr>
          <w:rFonts w:ascii="Calibri" w:hAnsi="Calibri" w:cs="Calibri"/>
          <w:sz w:val="22"/>
          <w:szCs w:val="22"/>
        </w:rPr>
        <w:t xml:space="preserve"> – an automated FinOps engine that continuously adjusts compute capacity (on</w:t>
      </w:r>
      <w:r w:rsidRPr="00EE72F0">
        <w:rPr>
          <w:rFonts w:ascii="Calibri" w:hAnsi="Calibri" w:cs="Calibri"/>
          <w:sz w:val="22"/>
          <w:szCs w:val="22"/>
        </w:rPr>
        <w:noBreakHyphen/>
        <w:t>demand, reserved and Spot/Preemptible VMs) based on real</w:t>
      </w:r>
      <w:r w:rsidRPr="00EE72F0">
        <w:rPr>
          <w:rFonts w:ascii="Calibri" w:hAnsi="Calibri" w:cs="Calibri"/>
          <w:sz w:val="22"/>
          <w:szCs w:val="22"/>
        </w:rPr>
        <w:noBreakHyphen/>
        <w:t>time demand while respecting a predefined monthly</w:t>
      </w:r>
      <w:r w:rsidRPr="00EE72F0">
        <w:rPr>
          <w:rFonts w:ascii="Calibri" w:hAnsi="Calibri" w:cs="Calibri"/>
          <w:sz w:val="22"/>
          <w:szCs w:val="22"/>
        </w:rPr>
        <w:noBreakHyphen/>
        <w:t>budget cap.</w:t>
      </w:r>
    </w:p>
    <w:p w14:paraId="01342255" w14:textId="77777777" w:rsidR="00E57F03" w:rsidRPr="00EE72F0" w:rsidRDefault="009C3CAB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Problem Statemen</w:t>
      </w:r>
      <w:r w:rsidR="006712AB" w:rsidRPr="00EE72F0">
        <w:rPr>
          <w:rFonts w:cs="Calibri"/>
        </w:rPr>
        <w:t>t &amp; Background</w:t>
      </w:r>
    </w:p>
    <w:p w14:paraId="77CE6098" w14:textId="7AB131EF" w:rsidR="00EE72F0" w:rsidRPr="00EE72F0" w:rsidRDefault="00EE72F0" w:rsidP="00EE72F0">
      <w:pPr>
        <w:pStyle w:val="NormalWeb"/>
        <w:rPr>
          <w:rFonts w:ascii="Calibri" w:hAnsi="Calibri" w:cs="Calibri"/>
          <w:sz w:val="22"/>
          <w:szCs w:val="22"/>
        </w:rPr>
      </w:pPr>
      <w:r w:rsidRPr="00EE72F0">
        <w:rPr>
          <w:rFonts w:ascii="Calibri" w:hAnsi="Calibri" w:cs="Calibri"/>
          <w:sz w:val="22"/>
          <w:szCs w:val="22"/>
        </w:rPr>
        <w:t>The company’s SaaS platform runs a static fleet of over</w:t>
      </w:r>
      <w:r w:rsidRPr="00EE72F0">
        <w:rPr>
          <w:rFonts w:ascii="Calibri" w:hAnsi="Calibri" w:cs="Calibri"/>
          <w:sz w:val="22"/>
          <w:szCs w:val="22"/>
        </w:rPr>
        <w:noBreakHyphen/>
        <w:t>provisioned virtual machines 24 × 7. During off</w:t>
      </w:r>
      <w:r w:rsidRPr="00EE72F0">
        <w:rPr>
          <w:rFonts w:ascii="Calibri" w:hAnsi="Calibri" w:cs="Calibri"/>
          <w:sz w:val="22"/>
          <w:szCs w:val="22"/>
        </w:rPr>
        <w:noBreakHyphen/>
        <w:t xml:space="preserve">peak hours the VMs sit idle, inflating the cloud bill, while occasional traffic spikes force the team to manually add capacity, risking performance degradation. No existing mechanism distinguishes </w:t>
      </w:r>
      <w:r w:rsidRPr="00EE72F0">
        <w:rPr>
          <w:rStyle w:val="Strong"/>
          <w:rFonts w:ascii="Calibri" w:hAnsi="Calibri" w:cs="Calibri"/>
          <w:sz w:val="22"/>
          <w:szCs w:val="22"/>
        </w:rPr>
        <w:t>Critical</w:t>
      </w:r>
      <w:r w:rsidRPr="00EE72F0">
        <w:rPr>
          <w:rFonts w:ascii="Calibri" w:hAnsi="Calibri" w:cs="Calibri"/>
          <w:sz w:val="22"/>
          <w:szCs w:val="22"/>
        </w:rPr>
        <w:t xml:space="preserve"> workloads (which must stay on reliable on</w:t>
      </w:r>
      <w:r w:rsidRPr="00EE72F0">
        <w:rPr>
          <w:rFonts w:ascii="Calibri" w:hAnsi="Calibri" w:cs="Calibri"/>
          <w:sz w:val="22"/>
          <w:szCs w:val="22"/>
        </w:rPr>
        <w:noBreakHyphen/>
        <w:t xml:space="preserve">demand instances) from </w:t>
      </w:r>
      <w:r w:rsidRPr="00EE72F0">
        <w:rPr>
          <w:rStyle w:val="Strong"/>
          <w:rFonts w:ascii="Calibri" w:hAnsi="Calibri" w:cs="Calibri"/>
          <w:sz w:val="22"/>
          <w:szCs w:val="22"/>
        </w:rPr>
        <w:t>Non</w:t>
      </w:r>
      <w:r w:rsidRPr="00EE72F0">
        <w:rPr>
          <w:rStyle w:val="Strong"/>
          <w:rFonts w:ascii="Calibri" w:hAnsi="Calibri" w:cs="Calibri"/>
          <w:sz w:val="22"/>
          <w:szCs w:val="22"/>
        </w:rPr>
        <w:noBreakHyphen/>
        <w:t>Critical</w:t>
      </w:r>
      <w:r w:rsidRPr="00EE72F0">
        <w:rPr>
          <w:rFonts w:ascii="Calibri" w:hAnsi="Calibri" w:cs="Calibri"/>
          <w:sz w:val="22"/>
          <w:szCs w:val="22"/>
        </w:rPr>
        <w:t xml:space="preserve"> workloads that could be shifted to cheaper Spot/Preemptible capacity. </w:t>
      </w:r>
      <w:r w:rsidR="000761FD" w:rsidRPr="00EE72F0">
        <w:rPr>
          <w:rFonts w:ascii="Calibri" w:hAnsi="Calibri" w:cs="Calibri"/>
          <w:sz w:val="22"/>
          <w:szCs w:val="22"/>
        </w:rPr>
        <w:t>Consequently,</w:t>
      </w:r>
      <w:r w:rsidRPr="00EE72F0">
        <w:rPr>
          <w:rFonts w:ascii="Calibri" w:hAnsi="Calibri" w:cs="Calibri"/>
          <w:sz w:val="22"/>
          <w:szCs w:val="22"/>
        </w:rPr>
        <w:t xml:space="preserve"> the organization faces “cloud</w:t>
      </w:r>
      <w:r w:rsidRPr="00EE72F0">
        <w:rPr>
          <w:rFonts w:ascii="Calibri" w:hAnsi="Calibri" w:cs="Calibri"/>
          <w:sz w:val="22"/>
          <w:szCs w:val="22"/>
        </w:rPr>
        <w:noBreakHyphen/>
        <w:t>bill shock” and an inability to prove cost</w:t>
      </w:r>
      <w:r w:rsidRPr="00EE72F0">
        <w:rPr>
          <w:rFonts w:ascii="Calibri" w:hAnsi="Calibri" w:cs="Calibri"/>
          <w:sz w:val="22"/>
          <w:szCs w:val="22"/>
        </w:rPr>
        <w:noBreakHyphen/>
        <w:t>efficiency to stakeholders.</w:t>
      </w:r>
    </w:p>
    <w:p w14:paraId="403B59C2" w14:textId="77777777" w:rsidR="00E57F03" w:rsidRPr="00EE72F0" w:rsidRDefault="009C3CAB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Objective </w:t>
      </w:r>
    </w:p>
    <w:p w14:paraId="1B99BC15" w14:textId="31C180A4" w:rsidR="00EE72F0" w:rsidRPr="00EE72F0" w:rsidRDefault="00EE72F0" w:rsidP="42FDDC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42FDDCD1">
        <w:rPr>
          <w:rStyle w:val="Strong"/>
          <w:rFonts w:eastAsia="Times New Roman" w:cs="Calibri"/>
        </w:rPr>
        <w:t>Instrument demand</w:t>
      </w:r>
      <w:r w:rsidRPr="42FDDCD1">
        <w:rPr>
          <w:rFonts w:eastAsia="Times New Roman" w:cs="Calibri"/>
        </w:rPr>
        <w:t xml:space="preserve"> – collect traffic patterns and </w:t>
      </w:r>
      <w:r w:rsidR="3ABDA715" w:rsidRPr="42FDDCD1">
        <w:rPr>
          <w:rFonts w:eastAsia="Times New Roman" w:cs="Calibri"/>
        </w:rPr>
        <w:t>resource utilisation</w:t>
      </w:r>
      <w:r w:rsidRPr="42FDDCD1">
        <w:rPr>
          <w:rFonts w:eastAsia="Times New Roman" w:cs="Calibri"/>
        </w:rPr>
        <w:t xml:space="preserve"> metrics in real time.</w:t>
      </w:r>
    </w:p>
    <w:p w14:paraId="73D13343" w14:textId="77777777" w:rsidR="00EE72F0" w:rsidRPr="00EE72F0" w:rsidRDefault="00EE72F0" w:rsidP="00EE72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Automate scaling</w:t>
      </w:r>
      <w:r w:rsidRPr="00EE72F0">
        <w:rPr>
          <w:rFonts w:eastAsia="Times New Roman" w:cs="Calibri"/>
        </w:rPr>
        <w:t xml:space="preserve"> – horizontally scale compute resources up or down based on those metrics, using a mixed</w:t>
      </w:r>
      <w:r w:rsidRPr="00EE72F0">
        <w:rPr>
          <w:rFonts w:eastAsia="Times New Roman" w:cs="Calibri"/>
        </w:rPr>
        <w:noBreakHyphen/>
        <w:t>instance policy that prefers Spot for non</w:t>
      </w:r>
      <w:r w:rsidRPr="00EE72F0">
        <w:rPr>
          <w:rFonts w:eastAsia="Times New Roman" w:cs="Calibri"/>
        </w:rPr>
        <w:noBreakHyphen/>
        <w:t>critical workloads.</w:t>
      </w:r>
    </w:p>
    <w:p w14:paraId="3BA8960A" w14:textId="5466EB21" w:rsidR="00EE72F0" w:rsidRPr="00EE72F0" w:rsidRDefault="00EE72F0" w:rsidP="42FDDC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42FDDCD1">
        <w:rPr>
          <w:rStyle w:val="Strong"/>
          <w:rFonts w:eastAsia="Times New Roman" w:cs="Calibri"/>
        </w:rPr>
        <w:t>Enforce budget</w:t>
      </w:r>
      <w:r w:rsidRPr="42FDDCD1">
        <w:rPr>
          <w:rFonts w:eastAsia="Times New Roman" w:cs="Calibri"/>
        </w:rPr>
        <w:t xml:space="preserve"> – guarantee that the projected monthly spend never exceeds a configurable budget </w:t>
      </w:r>
      <w:proofErr w:type="gramStart"/>
      <w:r w:rsidRPr="42FDDCD1">
        <w:rPr>
          <w:rFonts w:eastAsia="Times New Roman" w:cs="Calibri"/>
        </w:rPr>
        <w:t>cap, and</w:t>
      </w:r>
      <w:proofErr w:type="gramEnd"/>
      <w:r w:rsidRPr="42FDDCD1">
        <w:rPr>
          <w:rFonts w:eastAsia="Times New Roman" w:cs="Calibri"/>
        </w:rPr>
        <w:t xml:space="preserve"> surface the </w:t>
      </w:r>
      <w:r w:rsidR="5FDEE3F2" w:rsidRPr="42FDDCD1">
        <w:rPr>
          <w:rFonts w:eastAsia="Times New Roman" w:cs="Calibri"/>
        </w:rPr>
        <w:t>cost avoidance</w:t>
      </w:r>
      <w:r w:rsidRPr="42FDDCD1">
        <w:rPr>
          <w:rFonts w:eastAsia="Times New Roman" w:cs="Calibri"/>
        </w:rPr>
        <w:t xml:space="preserve"> achieved.</w:t>
      </w:r>
    </w:p>
    <w:p w14:paraId="4D90CB7C" w14:textId="77777777" w:rsidR="00EE72F0" w:rsidRPr="00EE72F0" w:rsidRDefault="00EE72F0" w:rsidP="00EE72F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Demonstrate resilience</w:t>
      </w:r>
      <w:r w:rsidRPr="00EE72F0">
        <w:rPr>
          <w:rFonts w:eastAsia="Times New Roman" w:cs="Calibri"/>
        </w:rPr>
        <w:t xml:space="preserve"> – prove self</w:t>
      </w:r>
      <w:r w:rsidRPr="00EE72F0">
        <w:rPr>
          <w:rFonts w:eastAsia="Times New Roman" w:cs="Calibri"/>
        </w:rPr>
        <w:noBreakHyphen/>
        <w:t>healing through Spot</w:t>
      </w:r>
      <w:r w:rsidRPr="00EE72F0">
        <w:rPr>
          <w:rFonts w:eastAsia="Times New Roman" w:cs="Calibri"/>
        </w:rPr>
        <w:noBreakHyphen/>
        <w:t>termination and network</w:t>
      </w:r>
      <w:r w:rsidRPr="00EE72F0">
        <w:rPr>
          <w:rFonts w:eastAsia="Times New Roman" w:cs="Calibri"/>
        </w:rPr>
        <w:noBreakHyphen/>
        <w:t>latency fault injection scenarios.</w:t>
      </w:r>
    </w:p>
    <w:p w14:paraId="680EC4EC" w14:textId="77777777" w:rsidR="00CA45CD" w:rsidRPr="00EE72F0" w:rsidRDefault="00CA45CD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Definition of Done</w:t>
      </w:r>
    </w:p>
    <w:tbl>
      <w:tblPr>
        <w:tblW w:w="0" w:type="auto"/>
        <w:tblCellSpacing w:w="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"/>
        <w:gridCol w:w="9618"/>
      </w:tblGrid>
      <w:tr w:rsidR="00EE72F0" w:rsidRPr="00EE72F0" w14:paraId="26920E3E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9E941" w14:textId="15C9C8AE" w:rsidR="00EE72F0" w:rsidRPr="00EE72F0" w:rsidRDefault="00EE72F0">
            <w:pPr>
              <w:rPr>
                <w:rFonts w:eastAsiaTheme="minorEastAsia"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6218D" w14:textId="411AC689" w:rsidR="00EE72F0" w:rsidRPr="000761FD" w:rsidRDefault="00EE72F0" w:rsidP="000761FD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42FDDCD1">
              <w:rPr>
                <w:rFonts w:cs="Calibri"/>
              </w:rPr>
              <w:t>Terraform code provisions the full stack</w:t>
            </w:r>
            <w:r w:rsidR="1EE0A269" w:rsidRPr="42FDDCD1">
              <w:rPr>
                <w:rFonts w:cs="Calibri"/>
              </w:rPr>
              <w:t xml:space="preserve"> AWS resources</w:t>
            </w:r>
            <w:r w:rsidRPr="42FDDCD1">
              <w:rPr>
                <w:rFonts w:cs="Calibri"/>
              </w:rPr>
              <w:t xml:space="preserve"> </w:t>
            </w:r>
            <w:proofErr w:type="gramStart"/>
            <w:r w:rsidRPr="42FDDCD1">
              <w:rPr>
                <w:rFonts w:cs="Calibri"/>
              </w:rPr>
              <w:t>(</w:t>
            </w:r>
            <w:r w:rsidR="16A0B660" w:rsidRPr="42FDDCD1">
              <w:rPr>
                <w:rFonts w:cs="Calibri"/>
              </w:rPr>
              <w:t xml:space="preserve"> </w:t>
            </w:r>
            <w:r w:rsidR="748B661D" w:rsidRPr="42FDDCD1">
              <w:rPr>
                <w:rFonts w:cs="Calibri"/>
              </w:rPr>
              <w:t>Ex</w:t>
            </w:r>
            <w:proofErr w:type="gramEnd"/>
            <w:r w:rsidR="748B661D" w:rsidRPr="42FDDCD1">
              <w:rPr>
                <w:rFonts w:cs="Calibri"/>
              </w:rPr>
              <w:t xml:space="preserve"> - </w:t>
            </w:r>
            <w:r w:rsidRPr="42FDDCD1">
              <w:rPr>
                <w:rFonts w:cs="Calibri"/>
              </w:rPr>
              <w:t>VPC, ALB,</w:t>
            </w:r>
            <w:r w:rsidR="3027A5DA" w:rsidRPr="42FDDCD1">
              <w:rPr>
                <w:rFonts w:cs="Calibri"/>
              </w:rPr>
              <w:t xml:space="preserve"> ECS, API Gateway</w:t>
            </w:r>
            <w:r w:rsidR="064C78D6" w:rsidRPr="42FDDCD1">
              <w:rPr>
                <w:rFonts w:cs="Calibri"/>
              </w:rPr>
              <w:t>,</w:t>
            </w:r>
            <w:r w:rsidRPr="42FDDCD1">
              <w:rPr>
                <w:rFonts w:cs="Calibri"/>
              </w:rPr>
              <w:t xml:space="preserve"> on</w:t>
            </w:r>
            <w:r>
              <w:noBreakHyphen/>
            </w:r>
            <w:r w:rsidRPr="42FDDCD1">
              <w:rPr>
                <w:rFonts w:cs="Calibri"/>
              </w:rPr>
              <w:t>demand Web ASG, Spot</w:t>
            </w:r>
            <w:r>
              <w:noBreakHyphen/>
            </w:r>
            <w:r w:rsidRPr="42FDDCD1">
              <w:rPr>
                <w:rFonts w:cs="Calibri"/>
              </w:rPr>
              <w:t>enabled Worker ASG, RDS, encrypted remote state, IAM roles, mandatory tags)</w:t>
            </w:r>
            <w:r w:rsidR="155FBA24" w:rsidRPr="42FDDCD1">
              <w:rPr>
                <w:rFonts w:cs="Calibri"/>
              </w:rPr>
              <w:t xml:space="preserve"> </w:t>
            </w:r>
          </w:p>
        </w:tc>
      </w:tr>
      <w:tr w:rsidR="00EE72F0" w:rsidRPr="00EE72F0" w14:paraId="1486B9D3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92947" w14:textId="79247581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170F1" w14:textId="0D3473FE" w:rsidR="00EE72F0" w:rsidRPr="000761FD" w:rsidRDefault="505427B1" w:rsidP="42FDDCD1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42FDDCD1">
              <w:rPr>
                <w:rFonts w:cs="Calibri"/>
              </w:rPr>
              <w:t>EC2</w:t>
            </w:r>
            <w:r w:rsidR="6B5A8EB7" w:rsidRPr="42FDDCD1">
              <w:rPr>
                <w:rFonts w:cs="Calibri"/>
              </w:rPr>
              <w:t xml:space="preserve"> </w:t>
            </w:r>
            <w:r w:rsidR="02E77BFC" w:rsidRPr="42FDDCD1">
              <w:rPr>
                <w:rFonts w:cs="Calibri"/>
              </w:rPr>
              <w:t>deployed (</w:t>
            </w:r>
            <w:r w:rsidR="1D848A17" w:rsidRPr="42FDDCD1">
              <w:rPr>
                <w:rFonts w:cs="Calibri"/>
              </w:rPr>
              <w:t>RDS</w:t>
            </w:r>
            <w:r w:rsidRPr="42FDDCD1">
              <w:rPr>
                <w:rFonts w:cs="Calibri"/>
              </w:rPr>
              <w:t xml:space="preserve">) </w:t>
            </w:r>
            <w:r w:rsidR="00EE72F0" w:rsidRPr="42FDDCD1">
              <w:rPr>
                <w:rFonts w:cs="Calibri"/>
              </w:rPr>
              <w:t>REST API</w:t>
            </w:r>
            <w:r w:rsidR="5BB21D36" w:rsidRPr="42FDDCD1">
              <w:rPr>
                <w:rFonts w:cs="Calibri"/>
              </w:rPr>
              <w:t xml:space="preserve"> </w:t>
            </w:r>
            <w:r w:rsidR="4D81A2D6" w:rsidRPr="42FDDCD1">
              <w:rPr>
                <w:rFonts w:cs="Calibri"/>
              </w:rPr>
              <w:t>application is</w:t>
            </w:r>
            <w:r w:rsidR="00EE72F0" w:rsidRPr="42FDDCD1">
              <w:rPr>
                <w:rFonts w:cs="Calibri"/>
              </w:rPr>
              <w:t xml:space="preserve"> reachable through the ALB and exposes the required CRUD endpoints </w:t>
            </w:r>
            <w:r w:rsidR="00EE72F0" w:rsidRPr="42FDDCD1">
              <w:rPr>
                <w:rStyle w:val="Strong"/>
                <w:rFonts w:cs="Calibri"/>
              </w:rPr>
              <w:t>and</w:t>
            </w:r>
            <w:r w:rsidR="00EE72F0" w:rsidRPr="42FDDCD1">
              <w:rPr>
                <w:rFonts w:cs="Calibri"/>
              </w:rPr>
              <w:t xml:space="preserve"> a Prometheus /metrics endpoint.</w:t>
            </w:r>
          </w:p>
        </w:tc>
      </w:tr>
      <w:tr w:rsidR="00EE72F0" w:rsidRPr="00EE72F0" w14:paraId="4255B26F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939930" w14:textId="06BCBBD8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88F7E" w14:textId="77777777" w:rsidR="00EE72F0" w:rsidRPr="000761FD" w:rsidRDefault="00EE72F0" w:rsidP="000761FD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761FD">
              <w:rPr>
                <w:rFonts w:cs="Calibri"/>
              </w:rPr>
              <w:t>A Python</w:t>
            </w:r>
            <w:r w:rsidRPr="000761FD">
              <w:rPr>
                <w:rFonts w:cs="Calibri"/>
              </w:rPr>
              <w:noBreakHyphen/>
              <w:t>based traffic</w:t>
            </w:r>
            <w:r w:rsidRPr="000761FD">
              <w:rPr>
                <w:rFonts w:cs="Calibri"/>
              </w:rPr>
              <w:noBreakHyphen/>
              <w:t>simulator reads a CSV profile, drives the API at the defined request</w:t>
            </w:r>
            <w:r w:rsidRPr="000761FD">
              <w:rPr>
                <w:rFonts w:cs="Calibri"/>
              </w:rPr>
              <w:noBreakHyphen/>
              <w:t>per</w:t>
            </w:r>
            <w:r w:rsidRPr="000761FD">
              <w:rPr>
                <w:rFonts w:cs="Calibri"/>
              </w:rPr>
              <w:noBreakHyphen/>
              <w:t>second rates, and stores a traffic_report.csv in the designated S3 bucket.</w:t>
            </w:r>
          </w:p>
        </w:tc>
      </w:tr>
      <w:tr w:rsidR="00EE72F0" w:rsidRPr="00EE72F0" w14:paraId="01DF4703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B281C" w14:textId="117F0931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EA790" w14:textId="77777777" w:rsidR="00EE72F0" w:rsidRPr="000761FD" w:rsidRDefault="00EE72F0" w:rsidP="000761FD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761FD">
              <w:rPr>
                <w:rFonts w:cs="Calibri"/>
              </w:rPr>
              <w:t>Auto</w:t>
            </w:r>
            <w:r w:rsidRPr="000761FD">
              <w:rPr>
                <w:rFonts w:cs="Calibri"/>
              </w:rPr>
              <w:noBreakHyphen/>
              <w:t xml:space="preserve">Scaling policies react to </w:t>
            </w:r>
            <w:r w:rsidRPr="000761FD">
              <w:rPr>
                <w:rStyle w:val="Strong"/>
                <w:rFonts w:cs="Calibri"/>
              </w:rPr>
              <w:t>CPU ≈ 50 %</w:t>
            </w:r>
            <w:r w:rsidRPr="000761FD">
              <w:rPr>
                <w:rFonts w:cs="Calibri"/>
              </w:rPr>
              <w:t xml:space="preserve"> and </w:t>
            </w:r>
            <w:r w:rsidRPr="000761FD">
              <w:rPr>
                <w:rStyle w:val="Strong"/>
                <w:rFonts w:cs="Calibri"/>
              </w:rPr>
              <w:t xml:space="preserve">ALB </w:t>
            </w:r>
            <w:proofErr w:type="spellStart"/>
            <w:r w:rsidRPr="000761FD">
              <w:rPr>
                <w:rStyle w:val="Strong"/>
                <w:rFonts w:cs="Calibri"/>
              </w:rPr>
              <w:t>RequestCount</w:t>
            </w:r>
            <w:proofErr w:type="spellEnd"/>
            <w:r w:rsidRPr="000761FD">
              <w:rPr>
                <w:rFonts w:cs="Calibri"/>
              </w:rPr>
              <w:t xml:space="preserve"> thresholds, scaling the Web ASG from 1 → ≥ 4 instances during peaks and back down after lull periods.</w:t>
            </w:r>
          </w:p>
        </w:tc>
      </w:tr>
      <w:tr w:rsidR="00EE72F0" w:rsidRPr="00EE72F0" w14:paraId="0B0A6E6D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3EFC4" w14:textId="5190475C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021C75" w14:textId="77777777" w:rsidR="00EE72F0" w:rsidRPr="000761FD" w:rsidRDefault="00EE72F0" w:rsidP="000761FD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761FD">
              <w:rPr>
                <w:rFonts w:cs="Calibri"/>
              </w:rPr>
              <w:t xml:space="preserve">The Worker ASG uses a </w:t>
            </w:r>
            <w:r w:rsidRPr="000761FD">
              <w:rPr>
                <w:rStyle w:val="Strong"/>
                <w:rFonts w:cs="Calibri"/>
              </w:rPr>
              <w:t>mixed</w:t>
            </w:r>
            <w:r w:rsidRPr="000761FD">
              <w:rPr>
                <w:rStyle w:val="Strong"/>
                <w:rFonts w:cs="Calibri"/>
              </w:rPr>
              <w:noBreakHyphen/>
              <w:t>instances policy</w:t>
            </w:r>
            <w:r w:rsidRPr="000761FD">
              <w:rPr>
                <w:rFonts w:cs="Calibri"/>
              </w:rPr>
              <w:t xml:space="preserve"> (70 % on</w:t>
            </w:r>
            <w:r w:rsidRPr="000761FD">
              <w:rPr>
                <w:rFonts w:cs="Calibri"/>
              </w:rPr>
              <w:noBreakHyphen/>
              <w:t>demand, 30 % Spot, capacity</w:t>
            </w:r>
            <w:r w:rsidRPr="000761FD">
              <w:rPr>
                <w:rFonts w:cs="Calibri"/>
              </w:rPr>
              <w:noBreakHyphen/>
              <w:t>optimized) with a lifecycle hook that drains Spot nodes on termination notice.</w:t>
            </w:r>
          </w:p>
        </w:tc>
      </w:tr>
      <w:tr w:rsidR="00EE72F0" w:rsidRPr="00EE72F0" w14:paraId="42214CF1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B0EBC" w14:textId="270E74DB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B1128C" w14:textId="74ACDA66" w:rsidR="00EE72F0" w:rsidRPr="000D6BE2" w:rsidRDefault="00EE72F0" w:rsidP="000D6BE2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D6BE2">
              <w:rPr>
                <w:rFonts w:cs="Calibri"/>
              </w:rPr>
              <w:t xml:space="preserve">An OPA/Rego policy blocks any terraform plan whose projected monthly cost (from </w:t>
            </w:r>
            <w:proofErr w:type="spellStart"/>
            <w:r w:rsidRPr="000D6BE2">
              <w:rPr>
                <w:rFonts w:cs="Calibri"/>
              </w:rPr>
              <w:t>Infracost</w:t>
            </w:r>
            <w:proofErr w:type="spellEnd"/>
            <w:r w:rsidRPr="000D6BE2">
              <w:rPr>
                <w:rFonts w:cs="Calibri"/>
              </w:rPr>
              <w:t xml:space="preserve">) exceeds the </w:t>
            </w:r>
            <w:proofErr w:type="spellStart"/>
            <w:r w:rsidRPr="000D6BE2">
              <w:rPr>
                <w:rFonts w:cs="Calibri"/>
              </w:rPr>
              <w:t>budget_cap</w:t>
            </w:r>
            <w:proofErr w:type="spellEnd"/>
            <w:r w:rsidRPr="000D6BE2">
              <w:rPr>
                <w:rFonts w:cs="Calibri"/>
              </w:rPr>
              <w:t xml:space="preserve"> or that violates the mandatory</w:t>
            </w:r>
            <w:r w:rsidRPr="000D6BE2">
              <w:rPr>
                <w:rFonts w:cs="Calibri"/>
              </w:rPr>
              <w:noBreakHyphen/>
              <w:t>tag rule.</w:t>
            </w:r>
          </w:p>
        </w:tc>
      </w:tr>
      <w:tr w:rsidR="00EE72F0" w:rsidRPr="00EE72F0" w14:paraId="16B2AD0B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1895A" w14:textId="70A5C6A1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4F0654" w14:textId="0A561646" w:rsidR="00EE72F0" w:rsidRPr="000D6BE2" w:rsidRDefault="00EE72F0" w:rsidP="000D6BE2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42FDDCD1">
              <w:rPr>
                <w:rFonts w:cs="Calibri"/>
              </w:rPr>
              <w:t>CI/CD pipeline (GitHub Actions) runs terraform fmt/validate, OPA guard, a quick traffic</w:t>
            </w:r>
            <w:r>
              <w:noBreakHyphen/>
            </w:r>
            <w:r w:rsidRPr="42FDDCD1">
              <w:rPr>
                <w:rFonts w:cs="Calibri"/>
              </w:rPr>
              <w:t>sim run, and only then executes terraform apply.</w:t>
            </w:r>
            <w:r w:rsidR="3BBAD42F" w:rsidRPr="42FDDCD1">
              <w:rPr>
                <w:rFonts w:cs="Calibri"/>
              </w:rPr>
              <w:t xml:space="preserve"> </w:t>
            </w:r>
          </w:p>
        </w:tc>
      </w:tr>
      <w:tr w:rsidR="00EE72F0" w:rsidRPr="00EE72F0" w14:paraId="11163D03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54175" w14:textId="22C1FCDC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D03C3" w14:textId="2252D6FB" w:rsidR="00EE72F0" w:rsidRPr="000D6BE2" w:rsidRDefault="00EE72F0" w:rsidP="000D6BE2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D6BE2">
              <w:rPr>
                <w:rFonts w:cs="Calibri"/>
              </w:rPr>
              <w:t>A Grafana dashboard displays live instance counts, projected cost, avoided cost (baseline vs. optimized), and a red alert when cost ≥ 90 % of the budget cap.</w:t>
            </w:r>
          </w:p>
        </w:tc>
      </w:tr>
      <w:tr w:rsidR="00EE72F0" w:rsidRPr="00EE72F0" w14:paraId="517ED050" w14:textId="77777777" w:rsidTr="42FDDCD1">
        <w:trPr>
          <w:trHeight w:val="174"/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F6885" w14:textId="070E4CD5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97448" w14:textId="2510C8BB" w:rsidR="00EE72F0" w:rsidRPr="000D6BE2" w:rsidRDefault="00EE72F0" w:rsidP="000D6BE2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D6BE2">
              <w:rPr>
                <w:rFonts w:cs="Calibri"/>
              </w:rPr>
              <w:t>Chaos</w:t>
            </w:r>
            <w:r w:rsidRPr="000D6BE2">
              <w:rPr>
                <w:rFonts w:cs="Calibri"/>
              </w:rPr>
              <w:noBreakHyphen/>
              <w:t>engineering tests (Spot termination + network</w:t>
            </w:r>
            <w:r w:rsidRPr="000D6BE2">
              <w:rPr>
                <w:rFonts w:cs="Calibri"/>
              </w:rPr>
              <w:noBreakHyphen/>
              <w:t>latency injection) complete with logs/video showing automatic replacement of Spot nodes and no end</w:t>
            </w:r>
            <w:r w:rsidRPr="000D6BE2">
              <w:rPr>
                <w:rFonts w:cs="Calibri"/>
              </w:rPr>
              <w:noBreakHyphen/>
              <w:t>user latency increase &gt; 300 </w:t>
            </w:r>
            <w:proofErr w:type="spellStart"/>
            <w:r w:rsidRPr="000D6BE2">
              <w:rPr>
                <w:rFonts w:cs="Calibri"/>
              </w:rPr>
              <w:t>ms</w:t>
            </w:r>
            <w:proofErr w:type="spellEnd"/>
            <w:r w:rsidRPr="000D6BE2">
              <w:rPr>
                <w:rFonts w:cs="Calibri"/>
              </w:rPr>
              <w:t>.</w:t>
            </w:r>
          </w:p>
        </w:tc>
      </w:tr>
      <w:tr w:rsidR="00EE72F0" w:rsidRPr="00EE72F0" w14:paraId="332A2217" w14:textId="77777777" w:rsidTr="42FDDCD1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A64F5" w14:textId="64A8A6B0" w:rsidR="00EE72F0" w:rsidRPr="00EE72F0" w:rsidRDefault="00EE72F0">
            <w:pPr>
              <w:rPr>
                <w:rFonts w:cs="Calibri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FC0F3" w14:textId="1049FEED" w:rsidR="00EE72F0" w:rsidRPr="000D6BE2" w:rsidRDefault="00EE72F0" w:rsidP="000D6BE2">
            <w:pPr>
              <w:pStyle w:val="ListParagraph"/>
              <w:numPr>
                <w:ilvl w:val="0"/>
                <w:numId w:val="31"/>
              </w:numPr>
              <w:rPr>
                <w:rFonts w:cs="Calibri"/>
              </w:rPr>
            </w:pPr>
            <w:r w:rsidRPr="000D6BE2">
              <w:rPr>
                <w:rFonts w:cs="Calibri"/>
              </w:rPr>
              <w:t>A cost_savings.csv summarising baseline cost, optimized cost, avoided cost and %</w:t>
            </w:r>
            <w:r w:rsidRPr="000D6BE2">
              <w:rPr>
                <w:rFonts w:cs="Calibri"/>
              </w:rPr>
              <w:noBreakHyphen/>
              <w:t>savings is produced.</w:t>
            </w:r>
          </w:p>
        </w:tc>
      </w:tr>
    </w:tbl>
    <w:p w14:paraId="726A90E9" w14:textId="1523C44E" w:rsidR="00EE72F0" w:rsidRPr="00EE72F0" w:rsidRDefault="00EE72F0" w:rsidP="00EE72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</w:t>
      </w:r>
      <w:r w:rsidRPr="00EE72F0">
        <w:rPr>
          <w:rFonts w:ascii="Calibri" w:hAnsi="Calibri" w:cs="Calibri"/>
          <w:sz w:val="22"/>
          <w:szCs w:val="22"/>
        </w:rPr>
        <w:t>All ten items must be verified in a live AWS (or Azure/GCP) account deployed from the</w:t>
      </w:r>
      <w:r w:rsidR="00D33828">
        <w:rPr>
          <w:rFonts w:ascii="Calibri" w:hAnsi="Calibri" w:cs="Calibri"/>
          <w:sz w:val="22"/>
          <w:szCs w:val="22"/>
        </w:rPr>
        <w:t xml:space="preserve"> participant’s</w:t>
      </w:r>
      <w:r w:rsidRPr="00EE72F0">
        <w:rPr>
          <w:rFonts w:ascii="Calibri" w:hAnsi="Calibri" w:cs="Calibri"/>
          <w:sz w:val="22"/>
          <w:szCs w:val="22"/>
        </w:rPr>
        <w:t xml:space="preserve"> repository.</w:t>
      </w:r>
    </w:p>
    <w:p w14:paraId="08E71B7C" w14:textId="1E91E475" w:rsidR="00C2586A" w:rsidRPr="00EE72F0" w:rsidRDefault="00C2586A" w:rsidP="00EE72F0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41543579" w14:textId="77777777" w:rsidR="00681050" w:rsidRPr="00EE72F0" w:rsidRDefault="0066612D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Expected Outcomes</w:t>
      </w:r>
    </w:p>
    <w:p w14:paraId="6F14A698" w14:textId="77777777" w:rsidR="00EE72F0" w:rsidRPr="00EE72F0" w:rsidRDefault="00EE72F0" w:rsidP="00347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Working prototype</w:t>
      </w:r>
      <w:r w:rsidRPr="00EE72F0">
        <w:rPr>
          <w:rFonts w:eastAsia="Times New Roman" w:cs="Calibri"/>
        </w:rPr>
        <w:t xml:space="preserve"> that autonomously scales compute resources and stays within the budget cap.</w:t>
      </w:r>
    </w:p>
    <w:p w14:paraId="064818DF" w14:textId="77777777" w:rsidR="00EE72F0" w:rsidRPr="00EE72F0" w:rsidRDefault="00EE72F0" w:rsidP="00347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Quantified cost reduction</w:t>
      </w:r>
      <w:r w:rsidRPr="00EE72F0">
        <w:rPr>
          <w:rFonts w:eastAsia="Times New Roman" w:cs="Calibri"/>
        </w:rPr>
        <w:t xml:space="preserve"> (e.g., 30</w:t>
      </w:r>
      <w:r w:rsidRPr="00EE72F0">
        <w:rPr>
          <w:rFonts w:eastAsia="Times New Roman" w:cs="Calibri"/>
        </w:rPr>
        <w:noBreakHyphen/>
        <w:t>40 % vs. static baseline).</w:t>
      </w:r>
    </w:p>
    <w:p w14:paraId="16EEDC09" w14:textId="77777777" w:rsidR="00EE72F0" w:rsidRPr="00EE72F0" w:rsidRDefault="00EE72F0" w:rsidP="00347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Demonstrated resilience</w:t>
      </w:r>
      <w:r w:rsidRPr="00EE72F0">
        <w:rPr>
          <w:rFonts w:eastAsia="Times New Roman" w:cs="Calibri"/>
        </w:rPr>
        <w:t xml:space="preserve"> through successful Spot</w:t>
      </w:r>
      <w:r w:rsidRPr="00EE72F0">
        <w:rPr>
          <w:rFonts w:eastAsia="Times New Roman" w:cs="Calibri"/>
        </w:rPr>
        <w:noBreakHyphen/>
        <w:t>termination and latency</w:t>
      </w:r>
      <w:r w:rsidRPr="00EE72F0">
        <w:rPr>
          <w:rFonts w:eastAsia="Times New Roman" w:cs="Calibri"/>
        </w:rPr>
        <w:noBreakHyphen/>
        <w:t>fault injection without service degradation.</w:t>
      </w:r>
    </w:p>
    <w:p w14:paraId="647C0183" w14:textId="77777777" w:rsidR="00EE72F0" w:rsidRPr="00EE72F0" w:rsidRDefault="00EE72F0" w:rsidP="00347D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EE72F0">
        <w:rPr>
          <w:rStyle w:val="Strong"/>
          <w:rFonts w:eastAsia="Times New Roman" w:cs="Calibri"/>
        </w:rPr>
        <w:t>FinOps</w:t>
      </w:r>
      <w:r w:rsidRPr="00EE72F0">
        <w:rPr>
          <w:rStyle w:val="Strong"/>
          <w:rFonts w:eastAsia="Times New Roman" w:cs="Calibri"/>
        </w:rPr>
        <w:noBreakHyphen/>
        <w:t>ready artefacts</w:t>
      </w:r>
      <w:r w:rsidRPr="00EE72F0">
        <w:rPr>
          <w:rFonts w:eastAsia="Times New Roman" w:cs="Calibri"/>
        </w:rPr>
        <w:t xml:space="preserve">: </w:t>
      </w:r>
      <w:proofErr w:type="spellStart"/>
      <w:r w:rsidRPr="00EE72F0">
        <w:rPr>
          <w:rFonts w:eastAsia="Times New Roman" w:cs="Calibri"/>
        </w:rPr>
        <w:t>IaC</w:t>
      </w:r>
      <w:proofErr w:type="spellEnd"/>
      <w:r w:rsidRPr="00EE72F0">
        <w:rPr>
          <w:rFonts w:eastAsia="Times New Roman" w:cs="Calibri"/>
        </w:rPr>
        <w:t>, CI pipeline, OPA guard, cost dashboard and a concise reporting package ready for executive review.</w:t>
      </w:r>
    </w:p>
    <w:p w14:paraId="4C152271" w14:textId="4E21505C" w:rsidR="00CA45CD" w:rsidRPr="00EE72F0" w:rsidRDefault="00F86D42" w:rsidP="00FB6235">
      <w:pPr>
        <w:spacing w:after="0"/>
        <w:jc w:val="both"/>
        <w:rPr>
          <w:rFonts w:cs="Calibri"/>
          <w:lang w:val="en-US"/>
        </w:rPr>
      </w:pPr>
      <w:r w:rsidRPr="00EE72F0">
        <w:rPr>
          <w:rFonts w:cs="Calibri"/>
          <w:lang w:val="en-US"/>
        </w:rPr>
        <w:t>.</w:t>
      </w:r>
    </w:p>
    <w:p w14:paraId="162E6D52" w14:textId="77777777" w:rsidR="009C3CAB" w:rsidRPr="00EE72F0" w:rsidRDefault="009C3CAB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Solution Requirements</w:t>
      </w:r>
    </w:p>
    <w:p w14:paraId="51C4BF90" w14:textId="77777777" w:rsidR="00A95738" w:rsidRPr="00EE72F0" w:rsidRDefault="00A95738" w:rsidP="00FB6235">
      <w:pPr>
        <w:spacing w:before="120" w:after="0" w:line="240" w:lineRule="auto"/>
        <w:jc w:val="both"/>
        <w:rPr>
          <w:rFonts w:cs="Calibri"/>
          <w:u w:val="single"/>
          <w:lang w:val="en-US"/>
        </w:rPr>
      </w:pPr>
    </w:p>
    <w:p w14:paraId="0542C4FE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Infrastructure as Code</w:t>
      </w:r>
      <w:r w:rsidRPr="00EE72F0">
        <w:rPr>
          <w:rFonts w:cs="Calibri"/>
          <w:lang w:val="en-US"/>
        </w:rPr>
        <w:t xml:space="preserve"> – Terraform (or Pulumi) must define the full environment, including remote</w:t>
      </w:r>
      <w:r w:rsidRPr="00EE72F0">
        <w:rPr>
          <w:rFonts w:cs="Calibri"/>
          <w:lang w:val="en-US"/>
        </w:rPr>
        <w:noBreakHyphen/>
        <w:t>state backend, VPC, subnets, security groups, ALB, on</w:t>
      </w:r>
      <w:r w:rsidRPr="00EE72F0">
        <w:rPr>
          <w:rFonts w:cs="Calibri"/>
          <w:lang w:val="en-US"/>
        </w:rPr>
        <w:noBreakHyphen/>
        <w:t>demand Web ASG, Spot</w:t>
      </w:r>
      <w:r w:rsidRPr="00EE72F0">
        <w:rPr>
          <w:rFonts w:cs="Calibri"/>
          <w:lang w:val="en-US"/>
        </w:rPr>
        <w:noBreakHyphen/>
        <w:t>enabled Worker ASG, RDS, IAM roles and mandatory tagging.</w:t>
      </w:r>
    </w:p>
    <w:p w14:paraId="6D8C0648" w14:textId="21E1690C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42FDDCD1">
        <w:rPr>
          <w:rFonts w:cs="Calibri"/>
          <w:b/>
          <w:bCs/>
          <w:lang w:val="en-US"/>
        </w:rPr>
        <w:t>REST API Service</w:t>
      </w:r>
      <w:r w:rsidRPr="42FDDCD1">
        <w:rPr>
          <w:rFonts w:cs="Calibri"/>
          <w:lang w:val="en-US"/>
        </w:rPr>
        <w:t xml:space="preserve"> – </w:t>
      </w:r>
      <w:r w:rsidR="661AD522" w:rsidRPr="42FDDCD1">
        <w:rPr>
          <w:rFonts w:cs="Calibri"/>
        </w:rPr>
        <w:t>EC2 deployed (RDS) REST API application</w:t>
      </w:r>
      <w:r w:rsidRPr="42FDDCD1">
        <w:rPr>
          <w:rFonts w:cs="Calibri"/>
          <w:lang w:val="en-US"/>
        </w:rPr>
        <w:t xml:space="preserve"> exposing CRUD endpoints, health</w:t>
      </w:r>
      <w:r>
        <w:noBreakHyphen/>
      </w:r>
      <w:r w:rsidRPr="42FDDCD1">
        <w:rPr>
          <w:rFonts w:cs="Calibri"/>
          <w:lang w:val="en-US"/>
        </w:rPr>
        <w:t xml:space="preserve">check and Prometheus metrics. Critical requests must be rejected </w:t>
      </w:r>
      <w:proofErr w:type="gramStart"/>
      <w:r w:rsidRPr="42FDDCD1">
        <w:rPr>
          <w:rFonts w:cs="Calibri"/>
          <w:lang w:val="en-US"/>
        </w:rPr>
        <w:t>on</w:t>
      </w:r>
      <w:proofErr w:type="gramEnd"/>
      <w:r w:rsidRPr="42FDDCD1">
        <w:rPr>
          <w:rFonts w:cs="Calibri"/>
          <w:lang w:val="en-US"/>
        </w:rPr>
        <w:t xml:space="preserve"> Spot hosts.</w:t>
      </w:r>
    </w:p>
    <w:p w14:paraId="2FD9F955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Traffic Simulator</w:t>
      </w:r>
      <w:r w:rsidRPr="00EE72F0">
        <w:rPr>
          <w:rFonts w:cs="Calibri"/>
          <w:lang w:val="en-US"/>
        </w:rPr>
        <w:t xml:space="preserve"> – Python async script (</w:t>
      </w:r>
      <w:proofErr w:type="spellStart"/>
      <w:r w:rsidRPr="00EE72F0">
        <w:rPr>
          <w:rFonts w:cs="Calibri"/>
          <w:lang w:val="en-US"/>
        </w:rPr>
        <w:t>httpx</w:t>
      </w:r>
      <w:proofErr w:type="spellEnd"/>
      <w:r w:rsidRPr="00EE72F0">
        <w:rPr>
          <w:rFonts w:cs="Calibri"/>
          <w:lang w:val="en-US"/>
        </w:rPr>
        <w:t xml:space="preserve"> or </w:t>
      </w:r>
      <w:proofErr w:type="spellStart"/>
      <w:r w:rsidRPr="00EE72F0">
        <w:rPr>
          <w:rFonts w:cs="Calibri"/>
          <w:lang w:val="en-US"/>
        </w:rPr>
        <w:t>aiohttp</w:t>
      </w:r>
      <w:proofErr w:type="spellEnd"/>
      <w:r w:rsidRPr="00EE72F0">
        <w:rPr>
          <w:rFonts w:cs="Calibri"/>
          <w:lang w:val="en-US"/>
        </w:rPr>
        <w:t>) that reads a CSV</w:t>
      </w:r>
      <w:r w:rsidRPr="00EE72F0">
        <w:rPr>
          <w:rFonts w:cs="Calibri"/>
          <w:lang w:val="en-US"/>
        </w:rPr>
        <w:noBreakHyphen/>
        <w:t>driven traffic profile, ramps up/down request rates, records latency &amp; error metrics, and uploads the resulting CSV report to S3.</w:t>
      </w:r>
    </w:p>
    <w:p w14:paraId="583F1169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lastRenderedPageBreak/>
        <w:t>Scaling Logic</w:t>
      </w:r>
      <w:r w:rsidRPr="00EE72F0">
        <w:rPr>
          <w:rFonts w:cs="Calibri"/>
          <w:lang w:val="en-US"/>
        </w:rPr>
        <w:t xml:space="preserve"> – CloudWatch</w:t>
      </w:r>
      <w:r w:rsidRPr="00EE72F0">
        <w:rPr>
          <w:rFonts w:cs="Calibri"/>
          <w:lang w:val="en-US"/>
        </w:rPr>
        <w:noBreakHyphen/>
        <w:t>driven target</w:t>
      </w:r>
      <w:r w:rsidRPr="00EE72F0">
        <w:rPr>
          <w:rFonts w:cs="Calibri"/>
          <w:lang w:val="en-US"/>
        </w:rPr>
        <w:noBreakHyphen/>
        <w:t>tracking (CPU ≈ 50 %) plus step</w:t>
      </w:r>
      <w:r w:rsidRPr="00EE72F0">
        <w:rPr>
          <w:rFonts w:cs="Calibri"/>
          <w:lang w:val="en-US"/>
        </w:rPr>
        <w:noBreakHyphen/>
        <w:t xml:space="preserve">scaling on ALB </w:t>
      </w:r>
      <w:proofErr w:type="spellStart"/>
      <w:r w:rsidRPr="00EE72F0">
        <w:rPr>
          <w:rFonts w:cs="Calibri"/>
          <w:lang w:val="en-US"/>
        </w:rPr>
        <w:t>RequestCount</w:t>
      </w:r>
      <w:proofErr w:type="spellEnd"/>
      <w:r w:rsidRPr="00EE72F0">
        <w:rPr>
          <w:rFonts w:cs="Calibri"/>
          <w:lang w:val="en-US"/>
        </w:rPr>
        <w:t xml:space="preserve">; custom metric </w:t>
      </w:r>
      <w:proofErr w:type="spellStart"/>
      <w:r w:rsidRPr="00EE72F0">
        <w:rPr>
          <w:rFonts w:cs="Calibri"/>
          <w:lang w:val="en-US"/>
        </w:rPr>
        <w:t>queue_length</w:t>
      </w:r>
      <w:proofErr w:type="spellEnd"/>
      <w:r w:rsidRPr="00EE72F0">
        <w:rPr>
          <w:rFonts w:cs="Calibri"/>
          <w:lang w:val="en-US"/>
        </w:rPr>
        <w:t xml:space="preserve"> triggers additional Spot workers; lifecycle hook drains Spot instances on termination notice.</w:t>
      </w:r>
    </w:p>
    <w:p w14:paraId="068BD9B1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Budget Guard</w:t>
      </w:r>
      <w:r w:rsidRPr="00EE72F0">
        <w:rPr>
          <w:rFonts w:cs="Calibri"/>
          <w:lang w:val="en-US"/>
        </w:rPr>
        <w:t xml:space="preserve"> – OPA/Rego policy validates mandatory tags, allowed instance types, presence of a mixed</w:t>
      </w:r>
      <w:r w:rsidRPr="00EE72F0">
        <w:rPr>
          <w:rFonts w:cs="Calibri"/>
          <w:lang w:val="en-US"/>
        </w:rPr>
        <w:noBreakHyphen/>
        <w:t xml:space="preserve">instances policy and that the projected monthly spend (from </w:t>
      </w:r>
      <w:proofErr w:type="spellStart"/>
      <w:r w:rsidRPr="00EE72F0">
        <w:rPr>
          <w:rFonts w:cs="Calibri"/>
          <w:lang w:val="en-US"/>
        </w:rPr>
        <w:t>Infracost</w:t>
      </w:r>
      <w:proofErr w:type="spellEnd"/>
      <w:r w:rsidRPr="00EE72F0">
        <w:rPr>
          <w:rFonts w:cs="Calibri"/>
          <w:lang w:val="en-US"/>
        </w:rPr>
        <w:t xml:space="preserve"> JSON) ≤ </w:t>
      </w:r>
      <w:proofErr w:type="spellStart"/>
      <w:r w:rsidRPr="00EE72F0">
        <w:rPr>
          <w:rFonts w:cs="Calibri"/>
          <w:lang w:val="en-US"/>
        </w:rPr>
        <w:t>budget_cap</w:t>
      </w:r>
      <w:proofErr w:type="spellEnd"/>
      <w:r w:rsidRPr="00EE72F0">
        <w:rPr>
          <w:rFonts w:cs="Calibri"/>
          <w:lang w:val="en-US"/>
        </w:rPr>
        <w:t>.</w:t>
      </w:r>
    </w:p>
    <w:p w14:paraId="3E2B0809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CI/CD Automation</w:t>
      </w:r>
      <w:r w:rsidRPr="00EE72F0">
        <w:rPr>
          <w:rFonts w:cs="Calibri"/>
          <w:lang w:val="en-US"/>
        </w:rPr>
        <w:t xml:space="preserve"> – GitHub Actions workflow that </w:t>
      </w:r>
      <w:proofErr w:type="spellStart"/>
      <w:r w:rsidRPr="00EE72F0">
        <w:rPr>
          <w:rFonts w:cs="Calibri"/>
          <w:lang w:val="en-US"/>
        </w:rPr>
        <w:t>lints</w:t>
      </w:r>
      <w:proofErr w:type="spellEnd"/>
      <w:r w:rsidRPr="00EE72F0">
        <w:rPr>
          <w:rFonts w:cs="Calibri"/>
          <w:lang w:val="en-US"/>
        </w:rPr>
        <w:t>, validates, runs OPA, executes a short load test, and applies the plan only on success.</w:t>
      </w:r>
    </w:p>
    <w:p w14:paraId="13E0059B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FinOps Dashboard</w:t>
      </w:r>
      <w:r w:rsidRPr="00EE72F0">
        <w:rPr>
          <w:rFonts w:cs="Calibri"/>
          <w:lang w:val="en-US"/>
        </w:rPr>
        <w:t xml:space="preserve"> – Grafana dashboard (importable JSON) </w:t>
      </w:r>
      <w:proofErr w:type="spellStart"/>
      <w:r w:rsidRPr="00EE72F0">
        <w:rPr>
          <w:rFonts w:cs="Calibri"/>
          <w:lang w:val="en-US"/>
        </w:rPr>
        <w:t>visualising</w:t>
      </w:r>
      <w:proofErr w:type="spellEnd"/>
      <w:r w:rsidRPr="00EE72F0">
        <w:rPr>
          <w:rFonts w:cs="Calibri"/>
          <w:lang w:val="en-US"/>
        </w:rPr>
        <w:t xml:space="preserve"> live metrics, projected cost, avoided cost and budget</w:t>
      </w:r>
      <w:r w:rsidRPr="00EE72F0">
        <w:rPr>
          <w:rFonts w:cs="Calibri"/>
          <w:lang w:val="en-US"/>
        </w:rPr>
        <w:noBreakHyphen/>
        <w:t>approach alerts.</w:t>
      </w:r>
    </w:p>
    <w:p w14:paraId="1443D7F7" w14:textId="77777777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00EE72F0">
        <w:rPr>
          <w:rFonts w:cs="Calibri"/>
          <w:b/>
          <w:bCs/>
          <w:lang w:val="en-US"/>
        </w:rPr>
        <w:t>Chaos Engineering</w:t>
      </w:r>
      <w:r w:rsidRPr="00EE72F0">
        <w:rPr>
          <w:rFonts w:cs="Calibri"/>
          <w:lang w:val="en-US"/>
        </w:rPr>
        <w:t xml:space="preserve"> – scripted Spot</w:t>
      </w:r>
      <w:r w:rsidRPr="00EE72F0">
        <w:rPr>
          <w:rFonts w:cs="Calibri"/>
          <w:lang w:val="en-US"/>
        </w:rPr>
        <w:noBreakHyphen/>
        <w:t>termination (or AWS FIS) and network</w:t>
      </w:r>
      <w:r w:rsidRPr="00EE72F0">
        <w:rPr>
          <w:rFonts w:cs="Calibri"/>
          <w:lang w:val="en-US"/>
        </w:rPr>
        <w:noBreakHyphen/>
        <w:t>latency injection (</w:t>
      </w:r>
      <w:proofErr w:type="spellStart"/>
      <w:r w:rsidRPr="00EE72F0">
        <w:rPr>
          <w:rFonts w:cs="Calibri"/>
          <w:lang w:val="en-US"/>
        </w:rPr>
        <w:t>tc</w:t>
      </w:r>
      <w:proofErr w:type="spellEnd"/>
      <w:r w:rsidRPr="00EE72F0">
        <w:rPr>
          <w:rFonts w:cs="Calibri"/>
          <w:lang w:val="en-US"/>
        </w:rPr>
        <w:t xml:space="preserve"> or service</w:t>
      </w:r>
      <w:r w:rsidRPr="00EE72F0">
        <w:rPr>
          <w:rFonts w:cs="Calibri"/>
          <w:lang w:val="en-US"/>
        </w:rPr>
        <w:noBreakHyphen/>
        <w:t>mesh fault injection) to verify self</w:t>
      </w:r>
      <w:r w:rsidRPr="00EE72F0">
        <w:rPr>
          <w:rFonts w:cs="Calibri"/>
          <w:lang w:val="en-US"/>
        </w:rPr>
        <w:noBreakHyphen/>
        <w:t>healing and zero</w:t>
      </w:r>
      <w:r w:rsidRPr="00EE72F0">
        <w:rPr>
          <w:rFonts w:cs="Calibri"/>
          <w:lang w:val="en-US"/>
        </w:rPr>
        <w:noBreakHyphen/>
        <w:t>impact scaling.</w:t>
      </w:r>
    </w:p>
    <w:p w14:paraId="09C0CB3E" w14:textId="2DAFF1C8" w:rsidR="00EE72F0" w:rsidRPr="00EE72F0" w:rsidRDefault="00EE72F0" w:rsidP="00EE72F0">
      <w:pPr>
        <w:numPr>
          <w:ilvl w:val="0"/>
          <w:numId w:val="29"/>
        </w:numPr>
        <w:spacing w:before="120" w:after="0" w:line="240" w:lineRule="auto"/>
        <w:jc w:val="both"/>
        <w:rPr>
          <w:rFonts w:cs="Calibri"/>
          <w:lang w:val="en-US"/>
        </w:rPr>
      </w:pPr>
      <w:r w:rsidRPr="42FDDCD1">
        <w:rPr>
          <w:rFonts w:cs="Calibri"/>
          <w:b/>
          <w:bCs/>
          <w:lang w:val="en-US"/>
        </w:rPr>
        <w:t>Reporting</w:t>
      </w:r>
      <w:r w:rsidRPr="42FDDCD1">
        <w:rPr>
          <w:rFonts w:cs="Calibri"/>
          <w:lang w:val="en-US"/>
        </w:rPr>
        <w:t xml:space="preserve"> – final CSV (cost_savings.csv) and a short slide/video deck </w:t>
      </w:r>
      <w:r w:rsidR="025C939E" w:rsidRPr="42FDDCD1">
        <w:rPr>
          <w:rFonts w:cs="Calibri"/>
          <w:lang w:val="en-US"/>
        </w:rPr>
        <w:t>summarizing</w:t>
      </w:r>
      <w:r w:rsidRPr="42FDDCD1">
        <w:rPr>
          <w:rFonts w:cs="Calibri"/>
          <w:lang w:val="en-US"/>
        </w:rPr>
        <w:t xml:space="preserve"> architecture, scaling behaviour, resilience tests and financial impact.</w:t>
      </w:r>
    </w:p>
    <w:p w14:paraId="0BEA0F36" w14:textId="77777777" w:rsidR="00EE72F0" w:rsidRPr="00EE72F0" w:rsidRDefault="00EE72F0" w:rsidP="00FB6235">
      <w:pPr>
        <w:spacing w:before="120" w:after="0" w:line="240" w:lineRule="auto"/>
        <w:jc w:val="both"/>
        <w:rPr>
          <w:rFonts w:cs="Calibri"/>
          <w:u w:val="single"/>
          <w:lang w:val="en-US"/>
        </w:rPr>
      </w:pPr>
    </w:p>
    <w:p w14:paraId="146D2C7D" w14:textId="77777777" w:rsidR="0066612D" w:rsidRPr="00EE72F0" w:rsidRDefault="00ED594E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Detailed breakdown of Tasks</w:t>
      </w:r>
    </w:p>
    <w:p w14:paraId="2BACF06F" w14:textId="77777777" w:rsidR="004F40FD" w:rsidRPr="00EE72F0" w:rsidRDefault="004F40FD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40994015" w14:textId="77777777" w:rsidR="00EE72F0" w:rsidRPr="00EE72F0" w:rsidRDefault="00EE72F0" w:rsidP="00EE72F0">
      <w:pPr>
        <w:pStyle w:val="ListParagraph"/>
        <w:spacing w:after="0"/>
        <w:jc w:val="both"/>
        <w:rPr>
          <w:rFonts w:ascii="Calibri" w:hAnsi="Calibri" w:cs="Calibri"/>
          <w:b/>
          <w:bCs/>
          <w:lang w:val="en-US"/>
        </w:rPr>
      </w:pPr>
      <w:r w:rsidRPr="00EE72F0">
        <w:rPr>
          <w:rFonts w:ascii="Calibri" w:hAnsi="Calibri" w:cs="Calibri"/>
          <w:b/>
          <w:bCs/>
          <w:lang w:val="en-US"/>
        </w:rPr>
        <w:t>1. Basic Test Cases (The "Happy Path")</w:t>
      </w:r>
    </w:p>
    <w:tbl>
      <w:tblPr>
        <w:tblW w:w="9849" w:type="dxa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9"/>
        <w:gridCol w:w="4700"/>
      </w:tblGrid>
      <w:tr w:rsidR="00EE72F0" w:rsidRPr="00EE72F0" w14:paraId="342B5E2F" w14:textId="77777777" w:rsidTr="42FDDCD1">
        <w:trPr>
          <w:tblHeader/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C39EC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Task</w:t>
            </w: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6F9D5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Success Indicator</w:t>
            </w:r>
          </w:p>
        </w:tc>
      </w:tr>
      <w:tr w:rsidR="00EE72F0" w:rsidRPr="00EE72F0" w14:paraId="5A05EA10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90A03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Deploy the Terraform stack (no errors).</w:t>
            </w: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2063C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proofErr w:type="gramStart"/>
            <w:r w:rsidRPr="00EE72F0">
              <w:rPr>
                <w:rFonts w:ascii="Calibri" w:hAnsi="Calibri" w:cs="Calibri"/>
                <w:lang w:val="en-US"/>
              </w:rPr>
              <w:t>terraform apply completes</w:t>
            </w:r>
            <w:proofErr w:type="gramEnd"/>
            <w:r w:rsidRPr="00EE72F0">
              <w:rPr>
                <w:rFonts w:ascii="Calibri" w:hAnsi="Calibri" w:cs="Calibri"/>
                <w:lang w:val="en-US"/>
              </w:rPr>
              <w:t xml:space="preserve">, resources visible in </w:t>
            </w:r>
            <w:proofErr w:type="gramStart"/>
            <w:r w:rsidRPr="00EE72F0">
              <w:rPr>
                <w:rFonts w:ascii="Calibri" w:hAnsi="Calibri" w:cs="Calibri"/>
                <w:lang w:val="en-US"/>
              </w:rPr>
              <w:t>console</w:t>
            </w:r>
            <w:proofErr w:type="gramEnd"/>
            <w:r w:rsidRPr="00EE72F0">
              <w:rPr>
                <w:rFonts w:ascii="Calibri" w:hAnsi="Calibri" w:cs="Calibri"/>
                <w:lang w:val="en-US"/>
              </w:rPr>
              <w:t>.</w:t>
            </w:r>
          </w:p>
        </w:tc>
      </w:tr>
      <w:tr w:rsidR="00EE72F0" w:rsidRPr="00EE72F0" w14:paraId="5A103161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13F7B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Spin up the API container and confirm /health returns 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t>200 OK</w:t>
            </w:r>
            <w:r w:rsidRPr="00EE72F0">
              <w:rPr>
                <w:rFonts w:ascii="Calibri" w:hAnsi="Calibri" w:cs="Calibri"/>
                <w:lang w:val="en-US"/>
              </w:rPr>
              <w:t xml:space="preserve"> within 100 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ms.</w:t>
            </w:r>
            <w:proofErr w:type="spellEnd"/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D248E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curl https://&lt;ALB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DNS&gt;/health succeeds.</w:t>
            </w:r>
          </w:p>
        </w:tc>
      </w:tr>
      <w:tr w:rsidR="00EE72F0" w:rsidRPr="00EE72F0" w14:paraId="34F983C8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432F41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Run the traffic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simulator with a minimal CSV (e.g., constant 50 RPS for 5 min).</w:t>
            </w: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8A25C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traffic_report.csv shows ≤ 5 % error rate, avg latency &lt; 200 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ms.</w:t>
            </w:r>
            <w:proofErr w:type="spellEnd"/>
          </w:p>
        </w:tc>
      </w:tr>
      <w:tr w:rsidR="00EE72F0" w:rsidRPr="00EE72F0" w14:paraId="4A11478D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159C2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Verify Web ASG scales out to at least 2 instances when CPU &gt; 70 % for two evaluation periods.</w:t>
            </w: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D59F7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CloudWatch shows scaling activity and new instance IDs.</w:t>
            </w:r>
          </w:p>
        </w:tc>
      </w:tr>
      <w:tr w:rsidR="00EE72F0" w:rsidRPr="00EE72F0" w14:paraId="59D3013A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2B881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Confirm OPA policy passes a baseline plan (cost ≤ budget).</w:t>
            </w: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CDCE4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72F0">
              <w:rPr>
                <w:rFonts w:ascii="Calibri" w:hAnsi="Calibri" w:cs="Calibri"/>
                <w:lang w:val="en-US"/>
              </w:rPr>
              <w:t>opa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eval returns true.</w:t>
            </w:r>
          </w:p>
        </w:tc>
      </w:tr>
      <w:tr w:rsidR="00EE72F0" w:rsidRPr="00EE72F0" w14:paraId="1D23C3C1" w14:textId="77777777" w:rsidTr="42FDDCD1">
        <w:trPr>
          <w:tblCellSpacing w:w="22" w:type="dxa"/>
        </w:trPr>
        <w:tc>
          <w:tcPr>
            <w:tcW w:w="51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D795D" w14:textId="77777777" w:rsid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CI pipeline runs to completion and applies the plan.</w:t>
            </w:r>
          </w:p>
          <w:p w14:paraId="0EE2E537" w14:textId="77777777" w:rsidR="00347D81" w:rsidRPr="00EE72F0" w:rsidRDefault="00347D81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46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02BF9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GitHub Actions status = 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t>Success</w:t>
            </w:r>
            <w:r w:rsidRPr="00EE72F0">
              <w:rPr>
                <w:rFonts w:ascii="Calibri" w:hAnsi="Calibri" w:cs="Calibri"/>
                <w:lang w:val="en-US"/>
              </w:rPr>
              <w:t>.</w:t>
            </w:r>
          </w:p>
        </w:tc>
      </w:tr>
    </w:tbl>
    <w:p w14:paraId="001983DB" w14:textId="77777777" w:rsidR="00EE72F0" w:rsidRPr="00EE72F0" w:rsidRDefault="00EE72F0" w:rsidP="00EE72F0">
      <w:pPr>
        <w:pStyle w:val="ListParagraph"/>
        <w:spacing w:after="0"/>
        <w:jc w:val="both"/>
        <w:rPr>
          <w:rFonts w:ascii="Calibri" w:hAnsi="Calibri" w:cs="Calibri"/>
          <w:b/>
          <w:bCs/>
          <w:lang w:val="en-US"/>
        </w:rPr>
      </w:pPr>
      <w:r w:rsidRPr="00EE72F0">
        <w:rPr>
          <w:rFonts w:ascii="Calibri" w:hAnsi="Calibri" w:cs="Calibri"/>
          <w:b/>
          <w:bCs/>
          <w:lang w:val="en-US"/>
        </w:rPr>
        <w:t>2. Advanced Test Cases (The "Real World")</w:t>
      </w:r>
    </w:p>
    <w:tbl>
      <w:tblPr>
        <w:tblW w:w="0" w:type="auto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8"/>
        <w:gridCol w:w="4222"/>
      </w:tblGrid>
      <w:tr w:rsidR="00EE72F0" w:rsidRPr="00EE72F0" w14:paraId="558B063A" w14:textId="77777777" w:rsidTr="00BD32ED">
        <w:trPr>
          <w:tblHeader/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E419A2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85B14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Success Indicator</w:t>
            </w:r>
          </w:p>
        </w:tc>
      </w:tr>
      <w:tr w:rsidR="00EE72F0" w:rsidRPr="00EE72F0" w14:paraId="474FCDA4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AB17E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Use the full traffic profile (peak, average, lull) and observe scaling of both Web and Worker ASGs.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F8011E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Web ASG reaches ≤ 8 instances at peak; Worker ASG adds Spot instances when 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queue_length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> &gt; 50.</w:t>
            </w:r>
          </w:p>
        </w:tc>
      </w:tr>
      <w:tr w:rsidR="00EE72F0" w:rsidRPr="00EE72F0" w14:paraId="202334C2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90DC3A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lastRenderedPageBreak/>
              <w:t xml:space="preserve">Modify the priority CSV so that 30 % of requests are marked 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t>Critical</w:t>
            </w:r>
            <w:r w:rsidRPr="00EE72F0">
              <w:rPr>
                <w:rFonts w:ascii="Calibri" w:hAnsi="Calibri" w:cs="Calibri"/>
                <w:lang w:val="en-US"/>
              </w:rPr>
              <w:t>; ensure they are never processed on Spot hosts.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5D7A21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Spot hosts return 503 Service Unavailable for critical payloads; on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demand hosts process them successfully.</w:t>
            </w:r>
          </w:p>
        </w:tc>
      </w:tr>
      <w:tr w:rsidR="00EE72F0" w:rsidRPr="00EE72F0" w14:paraId="5D1E4ECA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ABB81E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Change the pricing matrix CSV to include a cheaper Reserved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 xml:space="preserve">Instance option; update Terraform variable 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budget_cap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and verify OPA blocks a plan that would exceed the new cap.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C30EDF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E72F0">
              <w:rPr>
                <w:rFonts w:ascii="Calibri" w:hAnsi="Calibri" w:cs="Calibri"/>
                <w:lang w:val="en-US"/>
              </w:rPr>
              <w:t>opa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eval returns false with clear error message.</w:t>
            </w:r>
          </w:p>
        </w:tc>
      </w:tr>
      <w:tr w:rsidR="00EE72F0" w:rsidRPr="00EE72F0" w14:paraId="23DFDDB9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17AB0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Introduce a custom CloudWatch metric (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queue_length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>) that spikes to 120; verify the Lambda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driven step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scale adds a Spot worker.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CB3F1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Worker ASG desired capacity increments by 1.</w:t>
            </w:r>
          </w:p>
        </w:tc>
      </w:tr>
      <w:tr w:rsidR="00EE72F0" w:rsidRPr="00EE72F0" w14:paraId="46BEBB26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9CC62" w14:textId="408A85A9" w:rsidR="00347D81" w:rsidRPr="00347D81" w:rsidRDefault="00EE72F0" w:rsidP="00347D81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Run the full CI pipeline with the advanced load; ensure no manual intervention is required.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2C50F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All pipeline stages pass, </w:t>
            </w:r>
            <w:proofErr w:type="gramStart"/>
            <w:r w:rsidRPr="00EE72F0">
              <w:rPr>
                <w:rFonts w:ascii="Calibri" w:hAnsi="Calibri" w:cs="Calibri"/>
                <w:lang w:val="en-US"/>
              </w:rPr>
              <w:t>final</w:t>
            </w:r>
            <w:proofErr w:type="gramEnd"/>
            <w:r w:rsidRPr="00EE72F0">
              <w:rPr>
                <w:rFonts w:ascii="Calibri" w:hAnsi="Calibri" w:cs="Calibri"/>
                <w:lang w:val="en-US"/>
              </w:rPr>
              <w:t xml:space="preserve"> terraform apply succeeds.</w:t>
            </w:r>
          </w:p>
        </w:tc>
      </w:tr>
    </w:tbl>
    <w:p w14:paraId="1E1E6D75" w14:textId="77777777" w:rsidR="00EE72F0" w:rsidRPr="00EE72F0" w:rsidRDefault="00EE72F0" w:rsidP="00EE72F0">
      <w:pPr>
        <w:pStyle w:val="ListParagraph"/>
        <w:spacing w:after="0"/>
        <w:jc w:val="both"/>
        <w:rPr>
          <w:rFonts w:ascii="Calibri" w:hAnsi="Calibri" w:cs="Calibri"/>
          <w:b/>
          <w:bCs/>
          <w:lang w:val="en-US"/>
        </w:rPr>
      </w:pPr>
      <w:r w:rsidRPr="00EE72F0">
        <w:rPr>
          <w:rFonts w:ascii="Calibri" w:hAnsi="Calibri" w:cs="Calibri"/>
          <w:b/>
          <w:bCs/>
          <w:lang w:val="en-US"/>
        </w:rPr>
        <w:t>3. Expert Test Cases (The "Chaos Engineering" Level)</w:t>
      </w:r>
    </w:p>
    <w:tbl>
      <w:tblPr>
        <w:tblW w:w="9701" w:type="dxa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4"/>
        <w:gridCol w:w="4667"/>
      </w:tblGrid>
      <w:tr w:rsidR="00EE72F0" w:rsidRPr="00EE72F0" w14:paraId="4A1E6523" w14:textId="77777777" w:rsidTr="42FDDCD1">
        <w:trPr>
          <w:tblHeader/>
          <w:tblCellSpacing w:w="22" w:type="dxa"/>
        </w:trPr>
        <w:tc>
          <w:tcPr>
            <w:tcW w:w="5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59F461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Task</w:t>
            </w:r>
          </w:p>
        </w:tc>
        <w:tc>
          <w:tcPr>
            <w:tcW w:w="4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0DCAA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Success Indicator</w:t>
            </w:r>
          </w:p>
        </w:tc>
      </w:tr>
      <w:tr w:rsidR="00EE72F0" w:rsidRPr="00EE72F0" w14:paraId="75E7F72C" w14:textId="77777777" w:rsidTr="42FDDCD1">
        <w:trPr>
          <w:tblCellSpacing w:w="22" w:type="dxa"/>
        </w:trPr>
        <w:tc>
          <w:tcPr>
            <w:tcW w:w="5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AC177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Spot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noBreakHyphen/>
              <w:t>termination fault</w:t>
            </w:r>
            <w:r w:rsidRPr="00EE72F0">
              <w:rPr>
                <w:rFonts w:ascii="Calibri" w:hAnsi="Calibri" w:cs="Calibri"/>
                <w:lang w:val="en-US"/>
              </w:rPr>
              <w:t xml:space="preserve"> – trigger an AWS FIS experiment that randomly terminates a Spot worker while background jobs are running.</w:t>
            </w:r>
          </w:p>
        </w:tc>
        <w:tc>
          <w:tcPr>
            <w:tcW w:w="4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CAC3A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Lifecycle hook drains the instance, a replacement Spot (or </w:t>
            </w:r>
            <w:proofErr w:type="gramStart"/>
            <w:r w:rsidRPr="00EE72F0">
              <w:rPr>
                <w:rFonts w:ascii="Calibri" w:hAnsi="Calibri" w:cs="Calibri"/>
                <w:lang w:val="en-US"/>
              </w:rPr>
              <w:t>On</w:t>
            </w:r>
            <w:proofErr w:type="gramEnd"/>
            <w:r w:rsidRPr="00EE72F0">
              <w:rPr>
                <w:rFonts w:ascii="Calibri" w:hAnsi="Calibri" w:cs="Calibri"/>
                <w:lang w:val="en-US"/>
              </w:rPr>
              <w:noBreakHyphen/>
              <w:t>Demand) instance appears within 2 min; no request receives a 5xx error.</w:t>
            </w:r>
          </w:p>
        </w:tc>
      </w:tr>
      <w:tr w:rsidR="00EE72F0" w:rsidRPr="00EE72F0" w14:paraId="528C9B92" w14:textId="77777777" w:rsidTr="42FDDCD1">
        <w:trPr>
          <w:tblCellSpacing w:w="22" w:type="dxa"/>
        </w:trPr>
        <w:tc>
          <w:tcPr>
            <w:tcW w:w="5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24579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Network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noBreakHyphen/>
              <w:t>latency injection</w:t>
            </w:r>
            <w:r w:rsidRPr="00EE72F0">
              <w:rPr>
                <w:rFonts w:ascii="Calibri" w:hAnsi="Calibri" w:cs="Calibri"/>
                <w:lang w:val="en-US"/>
              </w:rPr>
              <w:t xml:space="preserve"> – add 200 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ms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latency + 5 % packet loss on the ALB for 60 seconds using 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tc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or service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mesh fault injection.</w:t>
            </w:r>
          </w:p>
        </w:tc>
        <w:tc>
          <w:tcPr>
            <w:tcW w:w="4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021C6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End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to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end request latency stays ≤ 300 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ms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>; error rate remains ≤ 2 %.</w:t>
            </w:r>
          </w:p>
        </w:tc>
      </w:tr>
      <w:tr w:rsidR="00EE72F0" w:rsidRPr="00EE72F0" w14:paraId="5DAD387E" w14:textId="77777777" w:rsidTr="42FDDCD1">
        <w:trPr>
          <w:tblCellSpacing w:w="22" w:type="dxa"/>
        </w:trPr>
        <w:tc>
          <w:tcPr>
            <w:tcW w:w="5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390694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b/>
                <w:bCs/>
                <w:lang w:val="en-US"/>
              </w:rPr>
              <w:t>Scale</w:t>
            </w:r>
            <w:r w:rsidRPr="00EE72F0">
              <w:rPr>
                <w:rFonts w:ascii="Calibri" w:hAnsi="Calibri" w:cs="Calibri"/>
                <w:b/>
                <w:bCs/>
                <w:lang w:val="en-US"/>
              </w:rPr>
              <w:noBreakHyphen/>
              <w:t>in under load</w:t>
            </w:r>
            <w:r w:rsidRPr="00EE72F0">
              <w:rPr>
                <w:rFonts w:ascii="Calibri" w:hAnsi="Calibri" w:cs="Calibri"/>
                <w:lang w:val="en-US"/>
              </w:rPr>
              <w:t xml:space="preserve"> – artificially lower the </w:t>
            </w:r>
            <w:proofErr w:type="spellStart"/>
            <w:r w:rsidRPr="00EE72F0">
              <w:rPr>
                <w:rFonts w:ascii="Calibri" w:hAnsi="Calibri" w:cs="Calibri"/>
                <w:lang w:val="en-US"/>
              </w:rPr>
              <w:t>RequestCount</w:t>
            </w:r>
            <w:proofErr w:type="spellEnd"/>
            <w:r w:rsidRPr="00EE72F0">
              <w:rPr>
                <w:rFonts w:ascii="Calibri" w:hAnsi="Calibri" w:cs="Calibri"/>
                <w:lang w:val="en-US"/>
              </w:rPr>
              <w:t xml:space="preserve"> alarm threshold to force a rapid scale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in while a constant request stream is in progress.</w:t>
            </w:r>
          </w:p>
        </w:tc>
        <w:tc>
          <w:tcPr>
            <w:tcW w:w="4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E5419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Instances are removed gracefully (draining health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checks) and the API remains healthy.</w:t>
            </w:r>
          </w:p>
        </w:tc>
      </w:tr>
      <w:tr w:rsidR="00EE72F0" w:rsidRPr="00EE72F0" w14:paraId="0D5E76D5" w14:textId="77777777" w:rsidTr="42FDDCD1">
        <w:trPr>
          <w:tblCellSpacing w:w="22" w:type="dxa"/>
        </w:trPr>
        <w:tc>
          <w:tcPr>
            <w:tcW w:w="50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5D2BD0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>Capture CloudWatch logs, ALB access logs and a short screen</w:t>
            </w:r>
            <w:r w:rsidRPr="00EE72F0">
              <w:rPr>
                <w:rFonts w:ascii="Calibri" w:hAnsi="Calibri" w:cs="Calibri"/>
                <w:lang w:val="en-US"/>
              </w:rPr>
              <w:noBreakHyphen/>
              <w:t>recording showing the system’s automatic recovery.</w:t>
            </w:r>
          </w:p>
        </w:tc>
        <w:tc>
          <w:tcPr>
            <w:tcW w:w="4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6B5EF" w14:textId="77777777" w:rsidR="00EE72F0" w:rsidRPr="00EE72F0" w:rsidRDefault="00EE72F0" w:rsidP="00EE72F0">
            <w:pPr>
              <w:pStyle w:val="ListParagraph"/>
              <w:jc w:val="both"/>
              <w:rPr>
                <w:rFonts w:ascii="Calibri" w:hAnsi="Calibri" w:cs="Calibri"/>
                <w:lang w:val="en-US"/>
              </w:rPr>
            </w:pPr>
            <w:r w:rsidRPr="00EE72F0">
              <w:rPr>
                <w:rFonts w:ascii="Calibri" w:hAnsi="Calibri" w:cs="Calibri"/>
                <w:lang w:val="en-US"/>
              </w:rPr>
              <w:t xml:space="preserve">Evidence </w:t>
            </w:r>
            <w:proofErr w:type="gramStart"/>
            <w:r w:rsidRPr="00EE72F0">
              <w:rPr>
                <w:rFonts w:ascii="Calibri" w:hAnsi="Calibri" w:cs="Calibri"/>
                <w:lang w:val="en-US"/>
              </w:rPr>
              <w:t>uploaded</w:t>
            </w:r>
            <w:proofErr w:type="gramEnd"/>
            <w:r w:rsidRPr="00EE72F0">
              <w:rPr>
                <w:rFonts w:ascii="Calibri" w:hAnsi="Calibri" w:cs="Calibri"/>
                <w:lang w:val="en-US"/>
              </w:rPr>
              <w:t xml:space="preserve"> to the S3 artifacts bucket and referenced in the final report.</w:t>
            </w:r>
          </w:p>
        </w:tc>
      </w:tr>
    </w:tbl>
    <w:p w14:paraId="4B30179E" w14:textId="77777777" w:rsidR="00EE72F0" w:rsidRDefault="00EE72F0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74FA7C07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504B9D3C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32EC2BE0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4C25E476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5CB15B5B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00327662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7862E313" w14:textId="77777777" w:rsidR="00307435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2A785945" w14:textId="77777777" w:rsidR="00307435" w:rsidRPr="00EE72F0" w:rsidRDefault="00307435" w:rsidP="00FB6235">
      <w:pPr>
        <w:pStyle w:val="ListParagraph"/>
        <w:spacing w:after="0"/>
        <w:jc w:val="both"/>
        <w:rPr>
          <w:rFonts w:ascii="Calibri" w:hAnsi="Calibri" w:cs="Calibri"/>
          <w:lang w:val="en-US"/>
        </w:rPr>
      </w:pPr>
    </w:p>
    <w:p w14:paraId="5B9C2884" w14:textId="77777777" w:rsidR="009C3CAB" w:rsidRPr="00EE72F0" w:rsidRDefault="009C3CAB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Input </w:t>
      </w:r>
    </w:p>
    <w:p w14:paraId="6B9AB5AD" w14:textId="6ABD4C0F" w:rsidR="00EE72F0" w:rsidRPr="00EE72F0" w:rsidRDefault="00EE72F0" w:rsidP="00EE72F0">
      <w:pPr>
        <w:pStyle w:val="NormalWeb"/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7512"/>
      </w:tblGrid>
      <w:tr w:rsidR="00EE72F0" w:rsidRPr="00EE72F0" w14:paraId="6C41AFAA" w14:textId="77777777" w:rsidTr="00BD32ED">
        <w:trPr>
          <w:tblHeader/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89001" w14:textId="6515D6B2" w:rsidR="00EE72F0" w:rsidRPr="00EE72F0" w:rsidRDefault="00EE72F0">
            <w:pPr>
              <w:jc w:val="center"/>
              <w:rPr>
                <w:rFonts w:cs="Calibri"/>
                <w:b/>
                <w:bCs/>
              </w:rPr>
            </w:pPr>
            <w:r w:rsidRPr="00EE72F0">
              <w:rPr>
                <w:rFonts w:cs="Calibri"/>
                <w:b/>
                <w:bCs/>
              </w:rPr>
              <w:t>Dataset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94E67" w14:textId="77777777" w:rsidR="00EE72F0" w:rsidRPr="00EE72F0" w:rsidRDefault="00EE72F0">
            <w:pPr>
              <w:jc w:val="center"/>
              <w:rPr>
                <w:rFonts w:cs="Calibri"/>
                <w:b/>
                <w:bCs/>
              </w:rPr>
            </w:pPr>
            <w:r w:rsidRPr="00EE72F0">
              <w:rPr>
                <w:rFonts w:cs="Calibri"/>
                <w:b/>
                <w:bCs/>
              </w:rPr>
              <w:t>Description</w:t>
            </w:r>
          </w:p>
        </w:tc>
      </w:tr>
      <w:tr w:rsidR="00EE72F0" w:rsidRPr="00EE72F0" w14:paraId="421F37F2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CFC7A" w14:textId="4307C61C" w:rsidR="00EE72F0" w:rsidRPr="00EE72F0" w:rsidRDefault="00EE72F0">
            <w:pPr>
              <w:rPr>
                <w:rFonts w:cs="Calibri"/>
              </w:rPr>
            </w:pPr>
            <w:proofErr w:type="spellStart"/>
            <w:r w:rsidRPr="00EE72F0">
              <w:rPr>
                <w:rStyle w:val="Strong"/>
                <w:rFonts w:cs="Calibri"/>
              </w:rPr>
              <w:t>traffic_profiles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EA791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Fonts w:cs="Calibri"/>
              </w:rPr>
              <w:t>Time</w:t>
            </w:r>
            <w:r w:rsidRPr="00EE72F0">
              <w:rPr>
                <w:rFonts w:cs="Calibri"/>
              </w:rPr>
              <w:noBreakHyphen/>
              <w:t>offset, target RPS, duration (seconds) and concurrency for the traffic simulator.</w:t>
            </w:r>
          </w:p>
        </w:tc>
      </w:tr>
      <w:tr w:rsidR="00EE72F0" w:rsidRPr="00EE72F0" w14:paraId="4718F4B3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229B0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Style w:val="Strong"/>
                <w:rFonts w:cs="Calibri"/>
              </w:rPr>
              <w:t>budget_cap.txt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6188F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Fonts w:cs="Calibri"/>
              </w:rPr>
              <w:t>Single line containing the monthly budget ceiling (e.g., 1200).</w:t>
            </w:r>
          </w:p>
        </w:tc>
      </w:tr>
      <w:tr w:rsidR="00EE72F0" w:rsidRPr="00EE72F0" w14:paraId="24DFAC8A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04D32" w14:textId="4DF49C83" w:rsidR="00EE72F0" w:rsidRPr="00EE72F0" w:rsidRDefault="00EE72F0">
            <w:pPr>
              <w:rPr>
                <w:rFonts w:cs="Calibri"/>
              </w:rPr>
            </w:pPr>
            <w:proofErr w:type="spellStart"/>
            <w:r w:rsidRPr="00EE72F0">
              <w:rPr>
                <w:rStyle w:val="Strong"/>
                <w:rFonts w:cs="Calibri"/>
              </w:rPr>
              <w:t>service_priorit</w:t>
            </w:r>
            <w:r w:rsidR="00285A41">
              <w:rPr>
                <w:rStyle w:val="Strong"/>
                <w:rFonts w:cs="Calibri"/>
              </w:rPr>
              <w:t>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E4CA9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Fonts w:cs="Calibri"/>
              </w:rPr>
              <w:t xml:space="preserve">Spreadsheet listing request types (Critical, </w:t>
            </w:r>
            <w:proofErr w:type="gramStart"/>
            <w:r w:rsidRPr="00EE72F0">
              <w:rPr>
                <w:rFonts w:cs="Calibri"/>
              </w:rPr>
              <w:t>Non</w:t>
            </w:r>
            <w:proofErr w:type="gramEnd"/>
            <w:r w:rsidRPr="00EE72F0">
              <w:rPr>
                <w:rFonts w:cs="Calibri"/>
              </w:rPr>
              <w:noBreakHyphen/>
              <w:t>Critical) and any business</w:t>
            </w:r>
            <w:r w:rsidRPr="00EE72F0">
              <w:rPr>
                <w:rFonts w:cs="Calibri"/>
              </w:rPr>
              <w:noBreakHyphen/>
              <w:t>level QoS rules.</w:t>
            </w:r>
          </w:p>
        </w:tc>
      </w:tr>
      <w:tr w:rsidR="00EE72F0" w:rsidRPr="00EE72F0" w14:paraId="210B0C1D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AE600" w14:textId="6B30B18F" w:rsidR="00EE72F0" w:rsidRPr="00EE72F0" w:rsidRDefault="00EE72F0">
            <w:pPr>
              <w:rPr>
                <w:rFonts w:cs="Calibri"/>
              </w:rPr>
            </w:pPr>
            <w:proofErr w:type="spellStart"/>
            <w:r w:rsidRPr="00EE72F0">
              <w:rPr>
                <w:rStyle w:val="Strong"/>
                <w:rFonts w:cs="Calibri"/>
              </w:rPr>
              <w:t>pricing_matrix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66CDC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Fonts w:cs="Calibri"/>
              </w:rPr>
              <w:t>Per</w:t>
            </w:r>
            <w:r w:rsidRPr="00EE72F0">
              <w:rPr>
                <w:rFonts w:cs="Calibri"/>
              </w:rPr>
              <w:noBreakHyphen/>
              <w:t>region, per</w:t>
            </w:r>
            <w:r w:rsidRPr="00EE72F0">
              <w:rPr>
                <w:rFonts w:cs="Calibri"/>
              </w:rPr>
              <w:noBreakHyphen/>
              <w:t>instance</w:t>
            </w:r>
            <w:r w:rsidRPr="00EE72F0">
              <w:rPr>
                <w:rFonts w:cs="Calibri"/>
              </w:rPr>
              <w:noBreakHyphen/>
              <w:t xml:space="preserve">type costs for </w:t>
            </w:r>
            <w:proofErr w:type="gramStart"/>
            <w:r w:rsidRPr="00EE72F0">
              <w:rPr>
                <w:rFonts w:cs="Calibri"/>
              </w:rPr>
              <w:t>On</w:t>
            </w:r>
            <w:proofErr w:type="gramEnd"/>
            <w:r w:rsidRPr="00EE72F0">
              <w:rPr>
                <w:rFonts w:cs="Calibri"/>
              </w:rPr>
              <w:noBreakHyphen/>
              <w:t>Demand, Reserved and Spot options (used by the cost</w:t>
            </w:r>
            <w:r w:rsidRPr="00EE72F0">
              <w:rPr>
                <w:rFonts w:cs="Calibri"/>
              </w:rPr>
              <w:noBreakHyphen/>
              <w:t>estimation step).</w:t>
            </w:r>
          </w:p>
        </w:tc>
      </w:tr>
      <w:tr w:rsidR="00EE72F0" w:rsidRPr="00EE72F0" w14:paraId="514EF3F2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DC865B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Style w:val="Strong"/>
                <w:rFonts w:cs="Calibri"/>
              </w:rPr>
              <w:t>security_baseline.docx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B3863" w14:textId="77777777" w:rsidR="00EE72F0" w:rsidRPr="00EE72F0" w:rsidRDefault="00EE72F0">
            <w:pPr>
              <w:rPr>
                <w:rFonts w:cs="Calibri"/>
              </w:rPr>
            </w:pPr>
            <w:r w:rsidRPr="00EE72F0">
              <w:rPr>
                <w:rFonts w:cs="Calibri"/>
              </w:rPr>
              <w:t xml:space="preserve">Minimal IAM policy JSON snippets and required tag list (Owner, Project, Environment, </w:t>
            </w:r>
            <w:proofErr w:type="spellStart"/>
            <w:r w:rsidRPr="00EE72F0">
              <w:rPr>
                <w:rFonts w:cs="Calibri"/>
              </w:rPr>
              <w:t>Cost_Center</w:t>
            </w:r>
            <w:proofErr w:type="spellEnd"/>
            <w:r w:rsidRPr="00EE72F0">
              <w:rPr>
                <w:rFonts w:cs="Calibri"/>
              </w:rPr>
              <w:t>).</w:t>
            </w:r>
          </w:p>
        </w:tc>
      </w:tr>
      <w:tr w:rsidR="00EE72F0" w:rsidRPr="00EE72F0" w14:paraId="579C4CE4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F17DC7" w14:textId="77777777" w:rsidR="00EE72F0" w:rsidRPr="00EE72F0" w:rsidRDefault="00EE72F0">
            <w:pPr>
              <w:rPr>
                <w:rFonts w:cs="Calibri"/>
              </w:rPr>
            </w:pPr>
            <w:proofErr w:type="spellStart"/>
            <w:r w:rsidRPr="00EE72F0">
              <w:rPr>
                <w:rStyle w:val="Strong"/>
                <w:rFonts w:cs="Calibri"/>
              </w:rPr>
              <w:t>baseline_</w:t>
            </w:r>
            <w:proofErr w:type="gramStart"/>
            <w:r w:rsidRPr="00EE72F0">
              <w:rPr>
                <w:rStyle w:val="Strong"/>
                <w:rFonts w:cs="Calibri"/>
              </w:rPr>
              <w:t>cost.json</w:t>
            </w:r>
            <w:proofErr w:type="spellEnd"/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32697" w14:textId="11B02FB4" w:rsidR="00EE72F0" w:rsidRPr="00EE72F0" w:rsidRDefault="00EE72F0">
            <w:pPr>
              <w:rPr>
                <w:rFonts w:cs="Calibri"/>
              </w:rPr>
            </w:pPr>
            <w:proofErr w:type="spellStart"/>
            <w:r w:rsidRPr="00EE72F0">
              <w:rPr>
                <w:rFonts w:cs="Calibri"/>
              </w:rPr>
              <w:t>Infracost</w:t>
            </w:r>
            <w:proofErr w:type="spellEnd"/>
            <w:r w:rsidRPr="00EE72F0">
              <w:rPr>
                <w:rFonts w:cs="Calibri"/>
              </w:rPr>
              <w:t xml:space="preserve"> output for the naïve static provision (used to compute avoided cost).</w:t>
            </w:r>
          </w:p>
        </w:tc>
      </w:tr>
    </w:tbl>
    <w:p w14:paraId="26973F65" w14:textId="4CAB14EE" w:rsidR="004B5790" w:rsidRPr="00EE72F0" w:rsidRDefault="004B5790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Guardrails</w:t>
      </w:r>
    </w:p>
    <w:p w14:paraId="6EE6F6E7" w14:textId="77777777" w:rsidR="00FB6235" w:rsidRPr="00EE72F0" w:rsidRDefault="00FB6235" w:rsidP="00FB6235">
      <w:pPr>
        <w:spacing w:before="120" w:after="0" w:line="240" w:lineRule="auto"/>
        <w:jc w:val="both"/>
        <w:rPr>
          <w:rFonts w:cs="Calibri"/>
          <w:lang w:val="en-US"/>
        </w:rPr>
      </w:pPr>
    </w:p>
    <w:p w14:paraId="11984480" w14:textId="77777777" w:rsidR="00EE72F0" w:rsidRPr="00EE72F0" w:rsidRDefault="00EE72F0" w:rsidP="00EE72F0">
      <w:pPr>
        <w:numPr>
          <w:ilvl w:val="0"/>
          <w:numId w:val="30"/>
        </w:numPr>
        <w:spacing w:after="0"/>
        <w:jc w:val="both"/>
        <w:rPr>
          <w:rFonts w:eastAsiaTheme="minorEastAsia" w:cs="Calibri"/>
          <w:lang w:val="en-US"/>
        </w:rPr>
      </w:pPr>
      <w:r w:rsidRPr="00EE72F0">
        <w:rPr>
          <w:rFonts w:eastAsiaTheme="minorEastAsia" w:cs="Calibri"/>
          <w:b/>
          <w:bCs/>
          <w:lang w:val="en-US"/>
        </w:rPr>
        <w:t>Budget Guard</w:t>
      </w:r>
      <w:r w:rsidRPr="00EE72F0">
        <w:rPr>
          <w:rFonts w:eastAsiaTheme="minorEastAsia" w:cs="Calibri"/>
          <w:lang w:val="en-US"/>
        </w:rPr>
        <w:t xml:space="preserve"> – The </w:t>
      </w:r>
      <w:proofErr w:type="spellStart"/>
      <w:r w:rsidRPr="00EE72F0">
        <w:rPr>
          <w:rFonts w:eastAsiaTheme="minorEastAsia" w:cs="Calibri"/>
          <w:lang w:val="en-US"/>
        </w:rPr>
        <w:t>budget_cap</w:t>
      </w:r>
      <w:proofErr w:type="spellEnd"/>
      <w:r w:rsidRPr="00EE72F0">
        <w:rPr>
          <w:rFonts w:eastAsiaTheme="minorEastAsia" w:cs="Calibri"/>
          <w:lang w:val="en-US"/>
        </w:rPr>
        <w:t xml:space="preserve"> variable must never be overridden in the Terraform code; OPA will reject any plan that projects a monthly cost above it.</w:t>
      </w:r>
    </w:p>
    <w:p w14:paraId="1988A9AF" w14:textId="77777777" w:rsidR="00EE72F0" w:rsidRPr="00EE72F0" w:rsidRDefault="00EE72F0" w:rsidP="00EE72F0">
      <w:pPr>
        <w:numPr>
          <w:ilvl w:val="0"/>
          <w:numId w:val="30"/>
        </w:numPr>
        <w:spacing w:after="0"/>
        <w:jc w:val="both"/>
        <w:rPr>
          <w:rFonts w:eastAsiaTheme="minorEastAsia" w:cs="Calibri"/>
          <w:lang w:val="en-US"/>
        </w:rPr>
      </w:pPr>
      <w:r w:rsidRPr="00EE72F0">
        <w:rPr>
          <w:rFonts w:eastAsiaTheme="minorEastAsia" w:cs="Calibri"/>
          <w:b/>
          <w:bCs/>
          <w:lang w:val="en-US"/>
        </w:rPr>
        <w:t>Tag Enforcement</w:t>
      </w:r>
      <w:r w:rsidRPr="00EE72F0">
        <w:rPr>
          <w:rFonts w:eastAsiaTheme="minorEastAsia" w:cs="Calibri"/>
          <w:lang w:val="en-US"/>
        </w:rPr>
        <w:t xml:space="preserve"> – Every AWS resource must contain the four mandatory tags; missing tags cause the Rego policy to fail.</w:t>
      </w:r>
    </w:p>
    <w:p w14:paraId="2AE2677B" w14:textId="77777777" w:rsidR="00EE72F0" w:rsidRPr="00EE72F0" w:rsidRDefault="00EE72F0" w:rsidP="00EE72F0">
      <w:pPr>
        <w:numPr>
          <w:ilvl w:val="0"/>
          <w:numId w:val="30"/>
        </w:numPr>
        <w:spacing w:after="0"/>
        <w:jc w:val="both"/>
        <w:rPr>
          <w:rFonts w:eastAsiaTheme="minorEastAsia" w:cs="Calibri"/>
          <w:lang w:val="en-US"/>
        </w:rPr>
      </w:pPr>
      <w:r w:rsidRPr="00EE72F0">
        <w:rPr>
          <w:rFonts w:eastAsiaTheme="minorEastAsia" w:cs="Calibri"/>
          <w:b/>
          <w:bCs/>
          <w:lang w:val="en-US"/>
        </w:rPr>
        <w:t>Instance</w:t>
      </w:r>
      <w:r w:rsidRPr="00EE72F0">
        <w:rPr>
          <w:rFonts w:eastAsiaTheme="minorEastAsia" w:cs="Calibri"/>
          <w:b/>
          <w:bCs/>
          <w:lang w:val="en-US"/>
        </w:rPr>
        <w:noBreakHyphen/>
        <w:t>type whitelist</w:t>
      </w:r>
      <w:r w:rsidRPr="00EE72F0">
        <w:rPr>
          <w:rFonts w:eastAsiaTheme="minorEastAsia" w:cs="Calibri"/>
          <w:lang w:val="en-US"/>
        </w:rPr>
        <w:t xml:space="preserve"> – Web</w:t>
      </w:r>
      <w:r w:rsidRPr="00EE72F0">
        <w:rPr>
          <w:rFonts w:eastAsiaTheme="minorEastAsia" w:cs="Calibri"/>
          <w:lang w:val="en-US"/>
        </w:rPr>
        <w:noBreakHyphen/>
        <w:t>tier launch templates may only use t</w:t>
      </w:r>
      <w:proofErr w:type="gramStart"/>
      <w:r w:rsidRPr="00EE72F0">
        <w:rPr>
          <w:rFonts w:eastAsiaTheme="minorEastAsia" w:cs="Calibri"/>
          <w:lang w:val="en-US"/>
        </w:rPr>
        <w:t>3.nano</w:t>
      </w:r>
      <w:proofErr w:type="gramEnd"/>
      <w:r w:rsidRPr="00EE72F0">
        <w:rPr>
          <w:rFonts w:eastAsiaTheme="minorEastAsia" w:cs="Calibri"/>
          <w:lang w:val="en-US"/>
        </w:rPr>
        <w:t>, t</w:t>
      </w:r>
      <w:proofErr w:type="gramStart"/>
      <w:r w:rsidRPr="00EE72F0">
        <w:rPr>
          <w:rFonts w:eastAsiaTheme="minorEastAsia" w:cs="Calibri"/>
          <w:lang w:val="en-US"/>
        </w:rPr>
        <w:t>3.micro</w:t>
      </w:r>
      <w:proofErr w:type="gramEnd"/>
      <w:r w:rsidRPr="00EE72F0">
        <w:rPr>
          <w:rFonts w:eastAsiaTheme="minorEastAsia" w:cs="Calibri"/>
          <w:lang w:val="en-US"/>
        </w:rPr>
        <w:t>, t</w:t>
      </w:r>
      <w:proofErr w:type="gramStart"/>
      <w:r w:rsidRPr="00EE72F0">
        <w:rPr>
          <w:rFonts w:eastAsiaTheme="minorEastAsia" w:cs="Calibri"/>
          <w:lang w:val="en-US"/>
        </w:rPr>
        <w:t>3.small</w:t>
      </w:r>
      <w:proofErr w:type="gramEnd"/>
      <w:r w:rsidRPr="00EE72F0">
        <w:rPr>
          <w:rFonts w:eastAsiaTheme="minorEastAsia" w:cs="Calibri"/>
          <w:lang w:val="en-US"/>
        </w:rPr>
        <w:t xml:space="preserve"> or t</w:t>
      </w:r>
      <w:proofErr w:type="gramStart"/>
      <w:r w:rsidRPr="00EE72F0">
        <w:rPr>
          <w:rFonts w:eastAsiaTheme="minorEastAsia" w:cs="Calibri"/>
          <w:lang w:val="en-US"/>
        </w:rPr>
        <w:t>3.medium</w:t>
      </w:r>
      <w:proofErr w:type="gramEnd"/>
      <w:r w:rsidRPr="00EE72F0">
        <w:rPr>
          <w:rFonts w:eastAsiaTheme="minorEastAsia" w:cs="Calibri"/>
          <w:lang w:val="en-US"/>
        </w:rPr>
        <w:t>. Any other type blocks the plan.</w:t>
      </w:r>
    </w:p>
    <w:p w14:paraId="4AA8A968" w14:textId="77777777" w:rsidR="00EE72F0" w:rsidRPr="00EE72F0" w:rsidRDefault="00EE72F0" w:rsidP="00EE72F0">
      <w:pPr>
        <w:numPr>
          <w:ilvl w:val="0"/>
          <w:numId w:val="30"/>
        </w:numPr>
        <w:spacing w:after="0"/>
        <w:jc w:val="both"/>
        <w:rPr>
          <w:rFonts w:eastAsiaTheme="minorEastAsia" w:cs="Calibri"/>
          <w:lang w:val="en-US"/>
        </w:rPr>
      </w:pPr>
      <w:r w:rsidRPr="00EE72F0">
        <w:rPr>
          <w:rFonts w:eastAsiaTheme="minorEastAsia" w:cs="Calibri"/>
          <w:b/>
          <w:bCs/>
          <w:lang w:val="en-US"/>
        </w:rPr>
        <w:t>Spot</w:t>
      </w:r>
      <w:r w:rsidRPr="00EE72F0">
        <w:rPr>
          <w:rFonts w:eastAsiaTheme="minorEastAsia" w:cs="Calibri"/>
          <w:b/>
          <w:bCs/>
          <w:lang w:val="en-US"/>
        </w:rPr>
        <w:noBreakHyphen/>
        <w:t>fallback rule</w:t>
      </w:r>
      <w:r w:rsidRPr="00EE72F0">
        <w:rPr>
          <w:rFonts w:eastAsiaTheme="minorEastAsia" w:cs="Calibri"/>
          <w:lang w:val="en-US"/>
        </w:rPr>
        <w:t xml:space="preserve"> – Critical workloads must never run on Spot instances; the API must return 503 if a Spot host receives such a request.</w:t>
      </w:r>
    </w:p>
    <w:p w14:paraId="4377DED0" w14:textId="77777777" w:rsidR="00EE72F0" w:rsidRDefault="00EE72F0" w:rsidP="00EE72F0">
      <w:pPr>
        <w:numPr>
          <w:ilvl w:val="0"/>
          <w:numId w:val="30"/>
        </w:numPr>
        <w:spacing w:after="0"/>
        <w:jc w:val="both"/>
        <w:rPr>
          <w:rFonts w:eastAsiaTheme="minorEastAsia" w:cs="Calibri"/>
          <w:lang w:val="en-US"/>
        </w:rPr>
      </w:pPr>
      <w:r w:rsidRPr="00EE72F0">
        <w:rPr>
          <w:rFonts w:eastAsiaTheme="minorEastAsia" w:cs="Calibri"/>
          <w:b/>
          <w:bCs/>
          <w:lang w:val="en-US"/>
        </w:rPr>
        <w:t>No hard</w:t>
      </w:r>
      <w:r w:rsidRPr="00EE72F0">
        <w:rPr>
          <w:rFonts w:eastAsiaTheme="minorEastAsia" w:cs="Calibri"/>
          <w:b/>
          <w:bCs/>
          <w:lang w:val="en-US"/>
        </w:rPr>
        <w:noBreakHyphen/>
        <w:t>coded credentials</w:t>
      </w:r>
      <w:r w:rsidRPr="00EE72F0">
        <w:rPr>
          <w:rFonts w:eastAsiaTheme="minorEastAsia" w:cs="Calibri"/>
          <w:lang w:val="en-US"/>
        </w:rPr>
        <w:t xml:space="preserve"> – All secrets must be sourced from AWS Secrets Manager / SSM Parameter Store; the repository must contain no plaintext passwords or keys.</w:t>
      </w:r>
    </w:p>
    <w:p w14:paraId="62733BDC" w14:textId="77777777" w:rsidR="00406B04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305836E9" w14:textId="77777777" w:rsidR="00406B04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726FB82E" w14:textId="77777777" w:rsidR="00406B04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013BB57C" w14:textId="77777777" w:rsidR="00406B04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3048DB85" w14:textId="77777777" w:rsidR="00406B04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69EABE15" w14:textId="77777777" w:rsidR="00406B04" w:rsidRPr="00EE72F0" w:rsidRDefault="00406B04" w:rsidP="00406B04">
      <w:pPr>
        <w:spacing w:after="0"/>
        <w:jc w:val="both"/>
        <w:rPr>
          <w:rFonts w:eastAsiaTheme="minorEastAsia" w:cs="Calibri"/>
          <w:lang w:val="en-US"/>
        </w:rPr>
      </w:pPr>
    </w:p>
    <w:p w14:paraId="2A434B90" w14:textId="77777777" w:rsidR="00FB6235" w:rsidRPr="00EE72F0" w:rsidRDefault="00FB6235" w:rsidP="00FB6235">
      <w:pPr>
        <w:spacing w:after="0"/>
        <w:jc w:val="both"/>
        <w:rPr>
          <w:rFonts w:cs="Calibri"/>
          <w:lang w:val="en-US"/>
        </w:rPr>
      </w:pPr>
    </w:p>
    <w:p w14:paraId="6FD8B70C" w14:textId="77777777" w:rsidR="009C3CAB" w:rsidRPr="00EE72F0" w:rsidRDefault="009C3CAB" w:rsidP="00FB6235">
      <w:pPr>
        <w:pStyle w:val="Heading1"/>
        <w:jc w:val="both"/>
        <w:rPr>
          <w:rFonts w:cs="Calibri"/>
        </w:rPr>
      </w:pPr>
      <w:r w:rsidRPr="00EE72F0">
        <w:rPr>
          <w:rFonts w:cs="Calibri"/>
        </w:rPr>
        <w:t>Dataset</w:t>
      </w:r>
    </w:p>
    <w:p w14:paraId="3C5686A5" w14:textId="6DB54861" w:rsidR="00232A3F" w:rsidRPr="00406B04" w:rsidRDefault="00383F18" w:rsidP="00406B0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have pasted the different dataset files and the basic parameters that are to be dealt with each one. </w:t>
      </w:r>
      <w:r>
        <w:rPr>
          <w:rFonts w:ascii="Calibri" w:hAnsi="Calibri" w:cs="Calibri"/>
          <w:sz w:val="22"/>
          <w:szCs w:val="22"/>
        </w:rPr>
        <w:br/>
        <w:t xml:space="preserve">Participants can take them as </w:t>
      </w:r>
      <w:proofErr w:type="gramStart"/>
      <w:r>
        <w:rPr>
          <w:rFonts w:ascii="Calibri" w:hAnsi="Calibri" w:cs="Calibri"/>
          <w:sz w:val="22"/>
          <w:szCs w:val="22"/>
        </w:rPr>
        <w:t>reference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and also</w:t>
      </w:r>
      <w:proofErr w:type="gramEnd"/>
      <w:r>
        <w:rPr>
          <w:rFonts w:ascii="Calibri" w:hAnsi="Calibri" w:cs="Calibri"/>
          <w:sz w:val="22"/>
          <w:szCs w:val="22"/>
        </w:rPr>
        <w:t xml:space="preserve"> create their own dummy data using custom scripts. </w:t>
      </w:r>
      <w:r>
        <w:rPr>
          <w:rFonts w:ascii="Calibri" w:hAnsi="Calibri" w:cs="Calibri"/>
          <w:sz w:val="22"/>
          <w:szCs w:val="22"/>
        </w:rPr>
        <w:br/>
      </w:r>
      <w:bookmarkStart w:id="0" w:name="_MON_1850315323"/>
      <w:bookmarkEnd w:id="0"/>
      <w:r>
        <w:rPr>
          <w:rFonts w:ascii="Calibri" w:hAnsi="Calibri" w:cs="Calibri"/>
          <w:sz w:val="22"/>
          <w:szCs w:val="22"/>
        </w:rPr>
        <w:object w:dxaOrig="1500" w:dyaOrig="981" w14:anchorId="2B9436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9pt;height:48.95pt" o:ole="">
            <v:imagedata r:id="rId15" o:title=""/>
          </v:shape>
          <o:OLEObject Type="Embed" ProgID="Word.Document.12" ShapeID="_x0000_i1025" DrawAspect="Icon" ObjectID="_1851751474" r:id="rId16">
            <o:FieldCodes>\s</o:FieldCodes>
          </o:OLEObject>
        </w:object>
      </w:r>
    </w:p>
    <w:p w14:paraId="47A59A23" w14:textId="77777777" w:rsidR="00232A3F" w:rsidRPr="00EE72F0" w:rsidRDefault="00232A3F" w:rsidP="00FB6235">
      <w:pPr>
        <w:spacing w:after="0"/>
        <w:jc w:val="both"/>
        <w:rPr>
          <w:rFonts w:cs="Calibri"/>
          <w:b/>
          <w:bCs/>
          <w:u w:val="single"/>
        </w:rPr>
      </w:pPr>
    </w:p>
    <w:p w14:paraId="39273E1A" w14:textId="707EC6F4" w:rsidR="00C84350" w:rsidRPr="00EE72F0" w:rsidRDefault="0066612D" w:rsidP="00FB6235">
      <w:pPr>
        <w:pStyle w:val="Heading1"/>
        <w:jc w:val="both"/>
        <w:rPr>
          <w:rFonts w:cs="Calibri"/>
          <w:u w:val="single"/>
        </w:rPr>
      </w:pPr>
      <w:r w:rsidRPr="00EE72F0">
        <w:rPr>
          <w:rFonts w:cs="Calibri"/>
        </w:rPr>
        <w:t>Reference</w:t>
      </w:r>
      <w:r w:rsidR="00730EFD" w:rsidRPr="00EE72F0">
        <w:rPr>
          <w:rFonts w:cs="Calibri"/>
        </w:rPr>
        <w:t xml:space="preserve"> - </w:t>
      </w:r>
      <w:r w:rsidR="008E7E93" w:rsidRPr="00EE72F0">
        <w:rPr>
          <w:rFonts w:cs="Calibri"/>
        </w:rPr>
        <w:t>Glossary of Business and Functional Terms</w:t>
      </w:r>
    </w:p>
    <w:p w14:paraId="179F28B6" w14:textId="77777777" w:rsidR="005F7014" w:rsidRPr="00EE72F0" w:rsidRDefault="005F7014" w:rsidP="00FB6235">
      <w:pPr>
        <w:pStyle w:val="Heading2"/>
        <w:jc w:val="both"/>
        <w:rPr>
          <w:rFonts w:cs="Calibri"/>
          <w:color w:val="00AB8E"/>
          <w:sz w:val="22"/>
          <w:szCs w:val="22"/>
        </w:rPr>
      </w:pPr>
    </w:p>
    <w:tbl>
      <w:tblPr>
        <w:tblW w:w="0" w:type="auto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7308"/>
      </w:tblGrid>
      <w:tr w:rsidR="00EE72F0" w:rsidRPr="00EE72F0" w14:paraId="44BDE631" w14:textId="77777777" w:rsidTr="00BD32ED">
        <w:trPr>
          <w:tblHeader/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5D2E8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b/>
                <w:bCs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Term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F8BED6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b/>
                <w:bCs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Meaning</w:t>
            </w:r>
          </w:p>
        </w:tc>
      </w:tr>
      <w:tr w:rsidR="00EE72F0" w:rsidRPr="00EE72F0" w14:paraId="371EBCB1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4C675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Critical workload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AE5C7B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Business</w:t>
            </w:r>
            <w:r w:rsidRPr="00EE72F0">
              <w:rPr>
                <w:rFonts w:cs="Calibri"/>
                <w:lang w:val="en-US"/>
              </w:rPr>
              <w:noBreakHyphen/>
              <w:t>critical request that requires high reliability; must run on on</w:t>
            </w:r>
            <w:r w:rsidRPr="00EE72F0">
              <w:rPr>
                <w:rFonts w:cs="Calibri"/>
                <w:lang w:val="en-US"/>
              </w:rPr>
              <w:noBreakHyphen/>
              <w:t>demand instances.</w:t>
            </w:r>
          </w:p>
        </w:tc>
      </w:tr>
      <w:tr w:rsidR="00EE72F0" w:rsidRPr="00EE72F0" w14:paraId="60BF9851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99C42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Non</w:t>
            </w:r>
            <w:r w:rsidRPr="00EE72F0">
              <w:rPr>
                <w:rFonts w:cs="Calibri"/>
                <w:b/>
                <w:bCs/>
                <w:lang w:val="en-US"/>
              </w:rPr>
              <w:noBreakHyphen/>
              <w:t>Critical workload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2C4E2C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Work that can tolerate occasional pre</w:t>
            </w:r>
            <w:r w:rsidRPr="00EE72F0">
              <w:rPr>
                <w:rFonts w:cs="Calibri"/>
                <w:lang w:val="en-US"/>
              </w:rPr>
              <w:noBreakHyphen/>
              <w:t>emption; eligible for Spot/Preemptible instances.</w:t>
            </w:r>
          </w:p>
        </w:tc>
      </w:tr>
      <w:tr w:rsidR="00EE72F0" w:rsidRPr="00EE72F0" w14:paraId="79F35A2A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434D51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Spot (Preemptible) instance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F9F9DC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Low</w:t>
            </w:r>
            <w:r w:rsidRPr="00EE72F0">
              <w:rPr>
                <w:rFonts w:cs="Calibri"/>
                <w:lang w:val="en-US"/>
              </w:rPr>
              <w:noBreakHyphen/>
              <w:t>cost, interruptible compute resource offered at a discounted price.</w:t>
            </w:r>
          </w:p>
        </w:tc>
      </w:tr>
      <w:tr w:rsidR="00EE72F0" w:rsidRPr="00EE72F0" w14:paraId="70B3CD93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6F72B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Mixed</w:t>
            </w:r>
            <w:r w:rsidRPr="00EE72F0">
              <w:rPr>
                <w:rFonts w:cs="Calibri"/>
                <w:b/>
                <w:bCs/>
                <w:lang w:val="en-US"/>
              </w:rPr>
              <w:noBreakHyphen/>
              <w:t>Instances Policy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4F47A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Auto</w:t>
            </w:r>
            <w:r w:rsidRPr="00EE72F0">
              <w:rPr>
                <w:rFonts w:cs="Calibri"/>
                <w:lang w:val="en-US"/>
              </w:rPr>
              <w:noBreakHyphen/>
              <w:t>Scaling feature that combines on</w:t>
            </w:r>
            <w:r w:rsidRPr="00EE72F0">
              <w:rPr>
                <w:rFonts w:cs="Calibri"/>
                <w:lang w:val="en-US"/>
              </w:rPr>
              <w:noBreakHyphen/>
              <w:t>demand and Spot capacity within a single ASG.</w:t>
            </w:r>
          </w:p>
        </w:tc>
      </w:tr>
      <w:tr w:rsidR="00EE72F0" w:rsidRPr="00EE72F0" w14:paraId="02D10659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277C3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Budget cap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95B51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Maximum allowed projected monthly spend (provided as input).</w:t>
            </w:r>
          </w:p>
        </w:tc>
      </w:tr>
      <w:tr w:rsidR="00EE72F0" w:rsidRPr="00EE72F0" w14:paraId="7D56EFE9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D4898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Avoided cost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6B4E7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Difference between the static baseline monthly cost and the optimized cost achieved by the solution.</w:t>
            </w:r>
          </w:p>
        </w:tc>
      </w:tr>
      <w:tr w:rsidR="00EE72F0" w:rsidRPr="00EE72F0" w14:paraId="54A83CCE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EB05D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OPA / Rego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096DB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 xml:space="preserve">Open Policy Agent and its policy language used for </w:t>
            </w:r>
            <w:proofErr w:type="spellStart"/>
            <w:r w:rsidRPr="00EE72F0">
              <w:rPr>
                <w:rFonts w:cs="Calibri"/>
                <w:lang w:val="en-US"/>
              </w:rPr>
              <w:t>IaC</w:t>
            </w:r>
            <w:proofErr w:type="spellEnd"/>
            <w:r w:rsidRPr="00EE72F0">
              <w:rPr>
                <w:rFonts w:cs="Calibri"/>
                <w:lang w:val="en-US"/>
              </w:rPr>
              <w:t xml:space="preserve"> guardrails.</w:t>
            </w:r>
          </w:p>
        </w:tc>
      </w:tr>
      <w:tr w:rsidR="00EE72F0" w:rsidRPr="00EE72F0" w14:paraId="77A1B2E3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317E61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Chaos Engineering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CA3D61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Practice of deliberately injecting faults to verify system self</w:t>
            </w:r>
            <w:r w:rsidRPr="00EE72F0">
              <w:rPr>
                <w:rFonts w:cs="Calibri"/>
                <w:lang w:val="en-US"/>
              </w:rPr>
              <w:noBreakHyphen/>
              <w:t>healing.</w:t>
            </w:r>
          </w:p>
        </w:tc>
      </w:tr>
      <w:tr w:rsidR="00EE72F0" w:rsidRPr="00EE72F0" w14:paraId="72AAE105" w14:textId="77777777" w:rsidTr="00BD32ED">
        <w:trPr>
          <w:tblCellSpacing w:w="22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8A9F3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b/>
                <w:bCs/>
                <w:lang w:val="en-US"/>
              </w:rPr>
              <w:t>FinOps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C8FF2" w14:textId="77777777" w:rsidR="00EE72F0" w:rsidRPr="00EE72F0" w:rsidRDefault="00EE72F0" w:rsidP="00EE72F0">
            <w:pPr>
              <w:spacing w:after="0"/>
              <w:jc w:val="both"/>
              <w:rPr>
                <w:rFonts w:cs="Calibri"/>
                <w:lang w:val="en-US"/>
              </w:rPr>
            </w:pPr>
            <w:r w:rsidRPr="00EE72F0">
              <w:rPr>
                <w:rFonts w:cs="Calibri"/>
                <w:lang w:val="en-US"/>
              </w:rPr>
              <w:t>Fin</w:t>
            </w:r>
            <w:r w:rsidRPr="00EE72F0">
              <w:rPr>
                <w:rFonts w:cs="Calibri"/>
                <w:lang w:val="en-US"/>
              </w:rPr>
              <w:noBreakHyphen/>
            </w:r>
            <w:proofErr w:type="spellStart"/>
            <w:r w:rsidRPr="00EE72F0">
              <w:rPr>
                <w:rFonts w:cs="Calibri"/>
                <w:lang w:val="en-US"/>
              </w:rPr>
              <w:t>ancial</w:t>
            </w:r>
            <w:proofErr w:type="spellEnd"/>
            <w:r w:rsidRPr="00EE72F0">
              <w:rPr>
                <w:rFonts w:cs="Calibri"/>
                <w:lang w:val="en-US"/>
              </w:rPr>
              <w:t xml:space="preserve"> Operations – discipline that aligns cloud cost management with business outcomes.</w:t>
            </w:r>
          </w:p>
        </w:tc>
      </w:tr>
    </w:tbl>
    <w:p w14:paraId="79F61E8E" w14:textId="668F247D" w:rsidR="002571F4" w:rsidRPr="00EE72F0" w:rsidRDefault="002571F4" w:rsidP="00FB6235">
      <w:pPr>
        <w:spacing w:after="0"/>
        <w:jc w:val="both"/>
        <w:rPr>
          <w:rFonts w:cs="Calibri"/>
          <w:lang w:val="en-US"/>
        </w:rPr>
      </w:pPr>
    </w:p>
    <w:sectPr w:rsidR="002571F4" w:rsidRPr="00EE72F0" w:rsidSect="00AE5173">
      <w:type w:val="continuous"/>
      <w:pgSz w:w="11906" w:h="16838" w:code="9"/>
      <w:pgMar w:top="2102" w:right="1196" w:bottom="1411" w:left="990" w:header="1584" w:footer="346" w:gutter="0"/>
      <w:cols w:space="1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CA18" w14:textId="77777777" w:rsidR="00426A91" w:rsidRDefault="00426A91">
      <w:pPr>
        <w:spacing w:after="0" w:line="240" w:lineRule="auto"/>
      </w:pPr>
      <w:r>
        <w:separator/>
      </w:r>
    </w:p>
  </w:endnote>
  <w:endnote w:type="continuationSeparator" w:id="0">
    <w:p w14:paraId="43BA1C31" w14:textId="77777777" w:rsidR="00426A91" w:rsidRDefault="00426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NPP Sans">
    <w:panose1 w:val="02000000000000000000"/>
    <w:charset w:val="00"/>
    <w:family w:val="modern"/>
    <w:notTrueType/>
    <w:pitch w:val="variable"/>
    <w:sig w:usb0="A00002AF" w:usb1="4000204A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NPP Sans Light">
    <w:panose1 w:val="02000503020000020004"/>
    <w:charset w:val="00"/>
    <w:family w:val="modern"/>
    <w:notTrueType/>
    <w:pitch w:val="variable"/>
    <w:sig w:usb0="A00002AF" w:usb1="4000204A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NPP Sans Condensed">
    <w:panose1 w:val="02000000000000000000"/>
    <w:charset w:val="00"/>
    <w:family w:val="modern"/>
    <w:notTrueType/>
    <w:pitch w:val="variable"/>
    <w:sig w:usb0="A00002AF" w:usb1="5000204A" w:usb2="00000000" w:usb3="00000000" w:csb0="00000097" w:csb1="00000000"/>
  </w:font>
  <w:font w:name="BNPP Sans Condensed ExtraBold">
    <w:panose1 w:val="02000000000000000000"/>
    <w:charset w:val="00"/>
    <w:family w:val="modern"/>
    <w:notTrueType/>
    <w:pitch w:val="variable"/>
    <w:sig w:usb0="A00002AF" w:usb1="5000204A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1032496259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379BFE7" w14:textId="04705C05" w:rsidR="00BD789F" w:rsidRPr="00A727B5" w:rsidRDefault="00BD789F" w:rsidP="00A727B5">
            <w:pPr>
              <w:pStyle w:val="Footer"/>
              <w:ind w:right="40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Pr="00A727B5">
              <w:rPr>
                <w:rFonts w:ascii="Arial" w:hAnsi="Arial" w:cs="Arial"/>
                <w:sz w:val="20"/>
              </w:rPr>
              <w:t xml:space="preserve">Page 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A727B5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0438E6">
              <w:rPr>
                <w:rFonts w:ascii="Arial" w:hAnsi="Arial" w:cs="Arial"/>
                <w:b/>
                <w:bCs/>
                <w:noProof/>
                <w:sz w:val="20"/>
              </w:rPr>
              <w:t>1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A727B5">
              <w:rPr>
                <w:rFonts w:ascii="Arial" w:hAnsi="Arial" w:cs="Arial"/>
                <w:sz w:val="20"/>
              </w:rPr>
              <w:t xml:space="preserve"> of 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A727B5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0438E6">
              <w:rPr>
                <w:rFonts w:ascii="Arial" w:hAnsi="Arial" w:cs="Arial"/>
                <w:b/>
                <w:bCs/>
                <w:noProof/>
                <w:sz w:val="20"/>
              </w:rPr>
              <w:t>9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40C3CB79" w14:textId="77777777" w:rsidR="00BD789F" w:rsidRPr="00A727B5" w:rsidRDefault="00BD789F" w:rsidP="00A727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0"/>
        <w:szCs w:val="20"/>
      </w:rPr>
      <w:id w:val="-207595578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0"/>
            <w:szCs w:val="20"/>
          </w:rPr>
          <w:id w:val="-386343459"/>
          <w:docPartObj>
            <w:docPartGallery w:val="Page Numbers (Top of Page)"/>
            <w:docPartUnique/>
          </w:docPartObj>
        </w:sdtPr>
        <w:sdtEndPr/>
        <w:sdtContent>
          <w:p w14:paraId="6E5255CE" w14:textId="451530E7" w:rsidR="00BD789F" w:rsidRPr="00A727B5" w:rsidRDefault="00BD789F" w:rsidP="00A727B5">
            <w:pPr>
              <w:pStyle w:val="Footer"/>
              <w:ind w:right="40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 w:rsidRPr="00A727B5">
              <w:rPr>
                <w:rFonts w:ascii="Arial" w:hAnsi="Arial" w:cs="Arial"/>
                <w:sz w:val="20"/>
              </w:rPr>
              <w:t xml:space="preserve">Page 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A727B5">
              <w:rPr>
                <w:rFonts w:ascii="Arial" w:hAnsi="Arial" w:cs="Arial"/>
                <w:b/>
                <w:bCs/>
                <w:sz w:val="20"/>
              </w:rPr>
              <w:instrText xml:space="preserve"> PAGE </w:instrTex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0438E6">
              <w:rPr>
                <w:rFonts w:ascii="Arial" w:hAnsi="Arial" w:cs="Arial"/>
                <w:b/>
                <w:bCs/>
                <w:noProof/>
                <w:sz w:val="20"/>
              </w:rPr>
              <w:t>9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  <w:r w:rsidRPr="00A727B5">
              <w:rPr>
                <w:rFonts w:ascii="Arial" w:hAnsi="Arial" w:cs="Arial"/>
                <w:sz w:val="20"/>
              </w:rPr>
              <w:t xml:space="preserve"> of 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begin"/>
            </w:r>
            <w:r w:rsidRPr="00A727B5">
              <w:rPr>
                <w:rFonts w:ascii="Arial" w:hAnsi="Arial" w:cs="Arial"/>
                <w:b/>
                <w:bCs/>
                <w:sz w:val="20"/>
              </w:rPr>
              <w:instrText xml:space="preserve"> NUMPAGES  </w:instrTex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separate"/>
            </w:r>
            <w:r w:rsidR="000438E6">
              <w:rPr>
                <w:rFonts w:ascii="Arial" w:hAnsi="Arial" w:cs="Arial"/>
                <w:b/>
                <w:bCs/>
                <w:noProof/>
                <w:sz w:val="20"/>
              </w:rPr>
              <w:t>9</w:t>
            </w:r>
            <w:r w:rsidRPr="00A727B5">
              <w:rPr>
                <w:rFonts w:ascii="Arial" w:hAnsi="Arial" w:cs="Arial"/>
                <w:b/>
                <w:bCs/>
                <w:sz w:val="20"/>
              </w:rPr>
              <w:fldChar w:fldCharType="end"/>
            </w:r>
          </w:p>
        </w:sdtContent>
      </w:sdt>
    </w:sdtContent>
  </w:sdt>
  <w:p w14:paraId="67B2A1B1" w14:textId="77777777" w:rsidR="00BD789F" w:rsidRPr="00A727B5" w:rsidRDefault="00BD789F" w:rsidP="00A727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F0B0B" w14:textId="77777777" w:rsidR="00426A91" w:rsidRDefault="00426A91">
      <w:pPr>
        <w:spacing w:after="0" w:line="240" w:lineRule="auto"/>
      </w:pPr>
      <w:r>
        <w:separator/>
      </w:r>
    </w:p>
  </w:footnote>
  <w:footnote w:type="continuationSeparator" w:id="0">
    <w:p w14:paraId="4240384E" w14:textId="77777777" w:rsidR="00426A91" w:rsidRDefault="00426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7EAD" w14:textId="77777777" w:rsidR="00BD789F" w:rsidRPr="00A727B5" w:rsidRDefault="00C90CA6" w:rsidP="00A727B5">
    <w:pPr>
      <w:pStyle w:val="Header"/>
      <w:jc w:val="center"/>
    </w:pPr>
    <w:r w:rsidRPr="008B77FA">
      <w:rPr>
        <w:rFonts w:ascii="BNPP Sans Light" w:hAnsi="BNPP Sans Light"/>
        <w:noProof/>
        <w:lang w:val="en-US"/>
      </w:rPr>
      <w:drawing>
        <wp:anchor distT="0" distB="0" distL="114300" distR="114300" simplePos="0" relativeHeight="251658243" behindDoc="1" locked="0" layoutInCell="1" allowOverlap="1" wp14:anchorId="5CFA3C9D" wp14:editId="3CBFE707">
          <wp:simplePos x="0" y="0"/>
          <wp:positionH relativeFrom="column">
            <wp:posOffset>5132655</wp:posOffset>
          </wp:positionH>
          <wp:positionV relativeFrom="paragraph">
            <wp:posOffset>-468782</wp:posOffset>
          </wp:positionV>
          <wp:extent cx="1304290" cy="736600"/>
          <wp:effectExtent l="0" t="0" r="0" b="0"/>
          <wp:wrapTight wrapText="bothSides">
            <wp:wrapPolygon edited="0">
              <wp:start x="9464" y="2793"/>
              <wp:lineTo x="5679" y="5028"/>
              <wp:lineTo x="1893" y="9497"/>
              <wp:lineTo x="1893" y="13966"/>
              <wp:lineTo x="14197" y="18434"/>
              <wp:lineTo x="19244" y="18434"/>
              <wp:lineTo x="18929" y="5028"/>
              <wp:lineTo x="18613" y="2793"/>
              <wp:lineTo x="9464" y="2793"/>
            </wp:wrapPolygon>
          </wp:wrapTight>
          <wp:docPr id="1539027810" name="Picture 1539027810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92737" name="Picture 1469792737" descr="A black background with a black square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290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77FA">
      <w:rPr>
        <w:rFonts w:ascii="BNPP Sans Light" w:hAnsi="BNPP Sans Light"/>
        <w:b/>
        <w:noProof/>
        <w:lang w:val="en-US"/>
      </w:rPr>
      <w:drawing>
        <wp:anchor distT="0" distB="0" distL="114300" distR="114300" simplePos="0" relativeHeight="251658242" behindDoc="1" locked="0" layoutInCell="1" allowOverlap="1" wp14:anchorId="67E93C7E" wp14:editId="6A21DDA3">
          <wp:simplePos x="0" y="0"/>
          <wp:positionH relativeFrom="margin">
            <wp:align>left</wp:align>
          </wp:positionH>
          <wp:positionV relativeFrom="paragraph">
            <wp:posOffset>-366369</wp:posOffset>
          </wp:positionV>
          <wp:extent cx="2118360" cy="440690"/>
          <wp:effectExtent l="0" t="0" r="0" b="0"/>
          <wp:wrapTight wrapText="bothSides">
            <wp:wrapPolygon edited="0">
              <wp:start x="0" y="0"/>
              <wp:lineTo x="0" y="20542"/>
              <wp:lineTo x="4856" y="20542"/>
              <wp:lineTo x="4856" y="14939"/>
              <wp:lineTo x="21367" y="14939"/>
              <wp:lineTo x="21367" y="5602"/>
              <wp:lineTo x="4856" y="0"/>
              <wp:lineTo x="0" y="0"/>
            </wp:wrapPolygon>
          </wp:wrapTight>
          <wp:docPr id="2132438516" name="Picture 21324385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NPP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8360" cy="440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277F" w14:textId="77777777" w:rsidR="00BD789F" w:rsidRPr="0076334C" w:rsidRDefault="00BD789F" w:rsidP="00553D87">
    <w:pPr>
      <w:pStyle w:val="Body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EA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94030"/>
    <w:multiLevelType w:val="multilevel"/>
    <w:tmpl w:val="15ACCFEA"/>
    <w:styleLink w:val="ListLevel2"/>
    <w:lvl w:ilvl="0">
      <w:start w:val="1"/>
      <w:numFmt w:val="decimal"/>
      <w:pStyle w:val="HeadingNumbered"/>
      <w:lvlText w:val="%1."/>
      <w:lvlJc w:val="left"/>
      <w:pPr>
        <w:ind w:left="720" w:hanging="360"/>
      </w:pPr>
      <w:rPr>
        <w:rFonts w:ascii="BNPP Sans" w:hAnsi="BNPP Sans" w:hint="default"/>
        <w:b/>
        <w:i w:val="0"/>
        <w:sz w:val="20"/>
      </w:rPr>
    </w:lvl>
    <w:lvl w:ilvl="1">
      <w:start w:val="1"/>
      <w:numFmt w:val="lowerLetter"/>
      <w:pStyle w:val="Numbereda"/>
      <w:lvlText w:val="(%2)"/>
      <w:lvlJc w:val="left"/>
      <w:pPr>
        <w:ind w:left="1080" w:hanging="360"/>
      </w:pPr>
      <w:rPr>
        <w:rFonts w:ascii="BNPP Sans" w:hAnsi="BNPP Sans" w:hint="default"/>
        <w:b w:val="0"/>
        <w:i w:val="0"/>
        <w:sz w:val="18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C425F72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3587"/>
    <w:multiLevelType w:val="multilevel"/>
    <w:tmpl w:val="606A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015FA"/>
    <w:multiLevelType w:val="hybridMultilevel"/>
    <w:tmpl w:val="FB64B966"/>
    <w:lvl w:ilvl="0" w:tplc="AA94984A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13362CAB"/>
    <w:multiLevelType w:val="hybridMultilevel"/>
    <w:tmpl w:val="64ACA47E"/>
    <w:lvl w:ilvl="0" w:tplc="10945C00">
      <w:start w:val="1"/>
      <w:numFmt w:val="bullet"/>
      <w:pStyle w:val="TableBody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C0B34"/>
    <w:multiLevelType w:val="hybridMultilevel"/>
    <w:tmpl w:val="AC48E7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255EF5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DA3E8A"/>
    <w:multiLevelType w:val="hybridMultilevel"/>
    <w:tmpl w:val="FAC86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C723D"/>
    <w:multiLevelType w:val="hybridMultilevel"/>
    <w:tmpl w:val="F0429AFA"/>
    <w:lvl w:ilvl="0" w:tplc="185E26B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A7F48"/>
    <w:multiLevelType w:val="multilevel"/>
    <w:tmpl w:val="25F4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F6DF4"/>
    <w:multiLevelType w:val="hybridMultilevel"/>
    <w:tmpl w:val="8E5A8D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2A70A1"/>
    <w:multiLevelType w:val="hybridMultilevel"/>
    <w:tmpl w:val="495CD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8B07CF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C2300"/>
    <w:multiLevelType w:val="hybridMultilevel"/>
    <w:tmpl w:val="D61C6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52FC0"/>
    <w:multiLevelType w:val="hybridMultilevel"/>
    <w:tmpl w:val="EB4C8A1E"/>
    <w:lvl w:ilvl="0" w:tplc="0D5E11EE">
      <w:start w:val="1"/>
      <w:numFmt w:val="upperRoman"/>
      <w:pStyle w:val="Heading1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426448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75391F"/>
    <w:multiLevelType w:val="hybridMultilevel"/>
    <w:tmpl w:val="0F2C88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2115A"/>
    <w:multiLevelType w:val="singleLevel"/>
    <w:tmpl w:val="ACCA4068"/>
    <w:lvl w:ilvl="0">
      <w:start w:val="1"/>
      <w:numFmt w:val="bullet"/>
      <w:pStyle w:val="Preface7"/>
      <w:lvlText w:val=""/>
      <w:lvlJc w:val="left"/>
      <w:pPr>
        <w:tabs>
          <w:tab w:val="num" w:pos="1151"/>
        </w:tabs>
        <w:ind w:left="1151" w:hanging="431"/>
      </w:pPr>
      <w:rPr>
        <w:rFonts w:ascii="Wingdings" w:hAnsi="Wingdings" w:hint="default"/>
      </w:rPr>
    </w:lvl>
  </w:abstractNum>
  <w:abstractNum w:abstractNumId="19" w15:restartNumberingAfterBreak="0">
    <w:nsid w:val="4EA555C6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D5E65"/>
    <w:multiLevelType w:val="hybridMultilevel"/>
    <w:tmpl w:val="C4F0BF14"/>
    <w:lvl w:ilvl="0" w:tplc="0F70BD64">
      <w:start w:val="1"/>
      <w:numFmt w:val="decimal"/>
      <w:pStyle w:val="BodyNumberedText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18"/>
        <w:szCs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57BDF"/>
    <w:multiLevelType w:val="hybridMultilevel"/>
    <w:tmpl w:val="6902DD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C5550"/>
    <w:multiLevelType w:val="hybridMultilevel"/>
    <w:tmpl w:val="6902DD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A3024"/>
    <w:multiLevelType w:val="hybridMultilevel"/>
    <w:tmpl w:val="2154E2E0"/>
    <w:lvl w:ilvl="0" w:tplc="351CED2A">
      <w:start w:val="1"/>
      <w:numFmt w:val="bullet"/>
      <w:pStyle w:val="BNPPBodyTextBullet"/>
      <w:lvlText w:val="n"/>
      <w:lvlJc w:val="left"/>
      <w:pPr>
        <w:ind w:left="1620" w:hanging="360"/>
      </w:pPr>
      <w:rPr>
        <w:rFonts w:ascii="Wingdings" w:hAnsi="Wingdings" w:hint="default"/>
        <w:color w:val="00AB8E"/>
        <w:sz w:val="18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16D7B"/>
    <w:multiLevelType w:val="singleLevel"/>
    <w:tmpl w:val="B59A5D0A"/>
    <w:lvl w:ilvl="0">
      <w:start w:val="1"/>
      <w:numFmt w:val="decimal"/>
      <w:pStyle w:val="Preface5"/>
      <w:lvlText w:val="#%1"/>
      <w:lvlJc w:val="left"/>
      <w:pPr>
        <w:tabs>
          <w:tab w:val="num" w:pos="720"/>
        </w:tabs>
        <w:ind w:left="720" w:hanging="720"/>
      </w:pPr>
    </w:lvl>
  </w:abstractNum>
  <w:abstractNum w:abstractNumId="25" w15:restartNumberingAfterBreak="0">
    <w:nsid w:val="6A701D2C"/>
    <w:multiLevelType w:val="multilevel"/>
    <w:tmpl w:val="8C80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6A0AE6"/>
    <w:multiLevelType w:val="hybridMultilevel"/>
    <w:tmpl w:val="D6FAE78C"/>
    <w:lvl w:ilvl="0" w:tplc="7024AC5C">
      <w:start w:val="1"/>
      <w:numFmt w:val="bullet"/>
      <w:pStyle w:val="TableBullet"/>
      <w:lvlText w:val=""/>
      <w:lvlJc w:val="left"/>
      <w:pPr>
        <w:ind w:left="728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21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7" w15:restartNumberingAfterBreak="0">
    <w:nsid w:val="6BB71A1C"/>
    <w:multiLevelType w:val="multilevel"/>
    <w:tmpl w:val="59EE6F12"/>
    <w:lvl w:ilvl="0">
      <w:start w:val="1"/>
      <w:numFmt w:val="upperRoman"/>
      <w:pStyle w:val="TitreAnnexe"/>
      <w:suff w:val="space"/>
      <w:lvlText w:val="Annexe %1 :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TitreAnnexe3"/>
      <w:lvlText w:val="%1.%2.%3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pStyle w:val="TitreAnnexe4"/>
      <w:lvlText w:val="%1.%2.%3.%4"/>
      <w:lvlJc w:val="left"/>
      <w:pPr>
        <w:tabs>
          <w:tab w:val="num" w:pos="1080"/>
        </w:tabs>
        <w:ind w:left="0" w:firstLine="0"/>
      </w:pPr>
    </w:lvl>
    <w:lvl w:ilvl="4">
      <w:start w:val="1"/>
      <w:numFmt w:val="decimal"/>
      <w:pStyle w:val="TitreAnnexe5"/>
      <w:lvlText w:val="%1.%2.%3.%4.%5"/>
      <w:lvlJc w:val="left"/>
      <w:pPr>
        <w:tabs>
          <w:tab w:val="num" w:pos="108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7DA2778"/>
    <w:multiLevelType w:val="multilevel"/>
    <w:tmpl w:val="BD28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8D6A10"/>
    <w:multiLevelType w:val="hybridMultilevel"/>
    <w:tmpl w:val="B1ACBD6E"/>
    <w:lvl w:ilvl="0" w:tplc="BE6CAA2C">
      <w:start w:val="1"/>
      <w:numFmt w:val="decimal"/>
      <w:pStyle w:val="FootnoteText"/>
      <w:lvlText w:val="%1"/>
      <w:lvlJc w:val="left"/>
      <w:pPr>
        <w:ind w:left="360" w:hanging="360"/>
      </w:pPr>
      <w:rPr>
        <w:rFonts w:ascii="BNPP Sans" w:hAnsi="BNPP Sans" w:hint="default"/>
        <w:b w:val="0"/>
        <w:i w:val="0"/>
        <w:caps w:val="0"/>
        <w:strike w:val="0"/>
        <w:dstrike w:val="0"/>
        <w:vanish w:val="0"/>
        <w:sz w:val="14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257990">
    <w:abstractNumId w:val="20"/>
  </w:num>
  <w:num w:numId="2" w16cid:durableId="1966500559">
    <w:abstractNumId w:val="1"/>
    <w:lvlOverride w:ilvl="1">
      <w:lvl w:ilvl="1">
        <w:start w:val="1"/>
        <w:numFmt w:val="lowerLetter"/>
        <w:pStyle w:val="Numbereda"/>
        <w:lvlText w:val="(%2)"/>
        <w:lvlJc w:val="left"/>
        <w:pPr>
          <w:ind w:left="-1440" w:hanging="360"/>
        </w:pPr>
        <w:rPr>
          <w:rFonts w:ascii="BNPP Sans" w:hAnsi="BNPP Sans" w:hint="default"/>
          <w:b w:val="0"/>
          <w:i w:val="0"/>
          <w:sz w:val="18"/>
        </w:rPr>
      </w:lvl>
    </w:lvlOverride>
  </w:num>
  <w:num w:numId="3" w16cid:durableId="2001034892">
    <w:abstractNumId w:val="1"/>
  </w:num>
  <w:num w:numId="4" w16cid:durableId="443579822">
    <w:abstractNumId w:val="26"/>
  </w:num>
  <w:num w:numId="5" w16cid:durableId="1285650580">
    <w:abstractNumId w:val="29"/>
  </w:num>
  <w:num w:numId="6" w16cid:durableId="324742686">
    <w:abstractNumId w:val="23"/>
  </w:num>
  <w:num w:numId="7" w16cid:durableId="1881934993">
    <w:abstractNumId w:val="5"/>
  </w:num>
  <w:num w:numId="8" w16cid:durableId="1595361307">
    <w:abstractNumId w:val="18"/>
  </w:num>
  <w:num w:numId="9" w16cid:durableId="1587227837">
    <w:abstractNumId w:val="24"/>
  </w:num>
  <w:num w:numId="10" w16cid:durableId="2100634843">
    <w:abstractNumId w:val="27"/>
  </w:num>
  <w:num w:numId="11" w16cid:durableId="1618752413">
    <w:abstractNumId w:val="22"/>
  </w:num>
  <w:num w:numId="12" w16cid:durableId="474030556">
    <w:abstractNumId w:val="15"/>
  </w:num>
  <w:num w:numId="13" w16cid:durableId="2061319198">
    <w:abstractNumId w:val="8"/>
  </w:num>
  <w:num w:numId="14" w16cid:durableId="941182991">
    <w:abstractNumId w:val="9"/>
  </w:num>
  <w:num w:numId="15" w16cid:durableId="787234548">
    <w:abstractNumId w:val="4"/>
  </w:num>
  <w:num w:numId="16" w16cid:durableId="1844709271">
    <w:abstractNumId w:val="21"/>
  </w:num>
  <w:num w:numId="17" w16cid:durableId="1202983018">
    <w:abstractNumId w:val="13"/>
  </w:num>
  <w:num w:numId="18" w16cid:durableId="571502522">
    <w:abstractNumId w:val="7"/>
  </w:num>
  <w:num w:numId="19" w16cid:durableId="1750887032">
    <w:abstractNumId w:val="0"/>
  </w:num>
  <w:num w:numId="20" w16cid:durableId="1633712259">
    <w:abstractNumId w:val="16"/>
  </w:num>
  <w:num w:numId="21" w16cid:durableId="1287200664">
    <w:abstractNumId w:val="19"/>
  </w:num>
  <w:num w:numId="22" w16cid:durableId="1537083073">
    <w:abstractNumId w:val="17"/>
  </w:num>
  <w:num w:numId="23" w16cid:durableId="1940674667">
    <w:abstractNumId w:val="2"/>
  </w:num>
  <w:num w:numId="24" w16cid:durableId="1883665280">
    <w:abstractNumId w:val="12"/>
  </w:num>
  <w:num w:numId="25" w16cid:durableId="145175006">
    <w:abstractNumId w:val="11"/>
  </w:num>
  <w:num w:numId="26" w16cid:durableId="205215855">
    <w:abstractNumId w:val="6"/>
  </w:num>
  <w:num w:numId="27" w16cid:durableId="5181283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31387631">
    <w:abstractNumId w:val="10"/>
  </w:num>
  <w:num w:numId="29" w16cid:durableId="18174503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12949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41056347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04"/>
    <w:rsid w:val="000008D2"/>
    <w:rsid w:val="000057CE"/>
    <w:rsid w:val="000071C0"/>
    <w:rsid w:val="000101E3"/>
    <w:rsid w:val="0001184F"/>
    <w:rsid w:val="00013354"/>
    <w:rsid w:val="0001355E"/>
    <w:rsid w:val="000136F2"/>
    <w:rsid w:val="00014300"/>
    <w:rsid w:val="00014B45"/>
    <w:rsid w:val="00014B5C"/>
    <w:rsid w:val="00015503"/>
    <w:rsid w:val="00021C5A"/>
    <w:rsid w:val="00022C96"/>
    <w:rsid w:val="00025884"/>
    <w:rsid w:val="0003156F"/>
    <w:rsid w:val="00031B3C"/>
    <w:rsid w:val="00032127"/>
    <w:rsid w:val="0003285A"/>
    <w:rsid w:val="00036AD5"/>
    <w:rsid w:val="00037D6C"/>
    <w:rsid w:val="0004081A"/>
    <w:rsid w:val="00041D83"/>
    <w:rsid w:val="00042999"/>
    <w:rsid w:val="000438E6"/>
    <w:rsid w:val="00046EC3"/>
    <w:rsid w:val="00047989"/>
    <w:rsid w:val="000537BD"/>
    <w:rsid w:val="0005381E"/>
    <w:rsid w:val="00054770"/>
    <w:rsid w:val="0005532A"/>
    <w:rsid w:val="0005552B"/>
    <w:rsid w:val="000622FD"/>
    <w:rsid w:val="00067181"/>
    <w:rsid w:val="000700DF"/>
    <w:rsid w:val="00071390"/>
    <w:rsid w:val="00071663"/>
    <w:rsid w:val="00071E2F"/>
    <w:rsid w:val="00073393"/>
    <w:rsid w:val="0007530D"/>
    <w:rsid w:val="000761FD"/>
    <w:rsid w:val="00077A4D"/>
    <w:rsid w:val="00080340"/>
    <w:rsid w:val="00080D64"/>
    <w:rsid w:val="00080DB5"/>
    <w:rsid w:val="000813C7"/>
    <w:rsid w:val="000825EC"/>
    <w:rsid w:val="00082D30"/>
    <w:rsid w:val="0008464B"/>
    <w:rsid w:val="00084F9D"/>
    <w:rsid w:val="000854D2"/>
    <w:rsid w:val="0008573D"/>
    <w:rsid w:val="00087554"/>
    <w:rsid w:val="000876D0"/>
    <w:rsid w:val="0009050A"/>
    <w:rsid w:val="00095FF9"/>
    <w:rsid w:val="000A1B3A"/>
    <w:rsid w:val="000A2B2A"/>
    <w:rsid w:val="000A3BBF"/>
    <w:rsid w:val="000A454D"/>
    <w:rsid w:val="000A59BF"/>
    <w:rsid w:val="000B3D24"/>
    <w:rsid w:val="000B43F8"/>
    <w:rsid w:val="000B4A4B"/>
    <w:rsid w:val="000B4FDF"/>
    <w:rsid w:val="000B70DF"/>
    <w:rsid w:val="000B7529"/>
    <w:rsid w:val="000C38EC"/>
    <w:rsid w:val="000D069F"/>
    <w:rsid w:val="000D1A53"/>
    <w:rsid w:val="000D36E4"/>
    <w:rsid w:val="000D3E10"/>
    <w:rsid w:val="000D3E22"/>
    <w:rsid w:val="000D40FA"/>
    <w:rsid w:val="000D6540"/>
    <w:rsid w:val="000D6BE2"/>
    <w:rsid w:val="000E001D"/>
    <w:rsid w:val="000E1847"/>
    <w:rsid w:val="000E4CAF"/>
    <w:rsid w:val="000E5F2A"/>
    <w:rsid w:val="000F1B15"/>
    <w:rsid w:val="000F247F"/>
    <w:rsid w:val="000F2748"/>
    <w:rsid w:val="000F37D2"/>
    <w:rsid w:val="000F4462"/>
    <w:rsid w:val="000F4B0C"/>
    <w:rsid w:val="000F5375"/>
    <w:rsid w:val="000F58B6"/>
    <w:rsid w:val="000F5C3F"/>
    <w:rsid w:val="000F5E70"/>
    <w:rsid w:val="000F61BE"/>
    <w:rsid w:val="000F7763"/>
    <w:rsid w:val="000F7F9D"/>
    <w:rsid w:val="001009FC"/>
    <w:rsid w:val="00104AF0"/>
    <w:rsid w:val="00104B16"/>
    <w:rsid w:val="00104E96"/>
    <w:rsid w:val="001060FD"/>
    <w:rsid w:val="0010713E"/>
    <w:rsid w:val="001077F7"/>
    <w:rsid w:val="00107ABC"/>
    <w:rsid w:val="00114F2B"/>
    <w:rsid w:val="001150DF"/>
    <w:rsid w:val="00117E87"/>
    <w:rsid w:val="00122BE1"/>
    <w:rsid w:val="00125FA9"/>
    <w:rsid w:val="00127B4E"/>
    <w:rsid w:val="00132752"/>
    <w:rsid w:val="00133A4D"/>
    <w:rsid w:val="00134DCB"/>
    <w:rsid w:val="00137CAC"/>
    <w:rsid w:val="00140F9D"/>
    <w:rsid w:val="001412B1"/>
    <w:rsid w:val="001416FD"/>
    <w:rsid w:val="00141CC8"/>
    <w:rsid w:val="00141D80"/>
    <w:rsid w:val="00141E81"/>
    <w:rsid w:val="00144217"/>
    <w:rsid w:val="0014714E"/>
    <w:rsid w:val="00153FBB"/>
    <w:rsid w:val="00160082"/>
    <w:rsid w:val="001606A3"/>
    <w:rsid w:val="00161BBB"/>
    <w:rsid w:val="001650E7"/>
    <w:rsid w:val="001720D3"/>
    <w:rsid w:val="00173A0C"/>
    <w:rsid w:val="0017569A"/>
    <w:rsid w:val="0017658F"/>
    <w:rsid w:val="00177CCC"/>
    <w:rsid w:val="001818A8"/>
    <w:rsid w:val="001824DD"/>
    <w:rsid w:val="00187B16"/>
    <w:rsid w:val="001974FA"/>
    <w:rsid w:val="001A13D1"/>
    <w:rsid w:val="001A25F0"/>
    <w:rsid w:val="001A4F35"/>
    <w:rsid w:val="001A7B87"/>
    <w:rsid w:val="001B248D"/>
    <w:rsid w:val="001B35CB"/>
    <w:rsid w:val="001B3EC5"/>
    <w:rsid w:val="001B6C76"/>
    <w:rsid w:val="001B7E32"/>
    <w:rsid w:val="001C05A9"/>
    <w:rsid w:val="001C1ADD"/>
    <w:rsid w:val="001C3187"/>
    <w:rsid w:val="001C3C12"/>
    <w:rsid w:val="001D0076"/>
    <w:rsid w:val="001D03B4"/>
    <w:rsid w:val="001D0E17"/>
    <w:rsid w:val="001D43B6"/>
    <w:rsid w:val="001D44EA"/>
    <w:rsid w:val="001E0900"/>
    <w:rsid w:val="001E0EBC"/>
    <w:rsid w:val="001E3C8D"/>
    <w:rsid w:val="001E4744"/>
    <w:rsid w:val="001E648D"/>
    <w:rsid w:val="001F0265"/>
    <w:rsid w:val="001F252D"/>
    <w:rsid w:val="001F3F55"/>
    <w:rsid w:val="001F5AF2"/>
    <w:rsid w:val="001F5D08"/>
    <w:rsid w:val="001F602E"/>
    <w:rsid w:val="002011BC"/>
    <w:rsid w:val="002023CD"/>
    <w:rsid w:val="0020268C"/>
    <w:rsid w:val="00202698"/>
    <w:rsid w:val="002049CC"/>
    <w:rsid w:val="00205D76"/>
    <w:rsid w:val="00205EB9"/>
    <w:rsid w:val="0021264D"/>
    <w:rsid w:val="00214CEE"/>
    <w:rsid w:val="00215E04"/>
    <w:rsid w:val="002201CF"/>
    <w:rsid w:val="00221737"/>
    <w:rsid w:val="002219D5"/>
    <w:rsid w:val="00221C18"/>
    <w:rsid w:val="0022329A"/>
    <w:rsid w:val="00226A51"/>
    <w:rsid w:val="00230181"/>
    <w:rsid w:val="00231A4C"/>
    <w:rsid w:val="0023281B"/>
    <w:rsid w:val="00232A3F"/>
    <w:rsid w:val="00234659"/>
    <w:rsid w:val="00235224"/>
    <w:rsid w:val="00237AAF"/>
    <w:rsid w:val="00237E51"/>
    <w:rsid w:val="00242D61"/>
    <w:rsid w:val="00242F2E"/>
    <w:rsid w:val="00243602"/>
    <w:rsid w:val="002455E4"/>
    <w:rsid w:val="002455EB"/>
    <w:rsid w:val="00255258"/>
    <w:rsid w:val="0025673F"/>
    <w:rsid w:val="002571F4"/>
    <w:rsid w:val="00257A4C"/>
    <w:rsid w:val="002624A8"/>
    <w:rsid w:val="00263555"/>
    <w:rsid w:val="00263606"/>
    <w:rsid w:val="00264568"/>
    <w:rsid w:val="00265B17"/>
    <w:rsid w:val="00265C92"/>
    <w:rsid w:val="00267706"/>
    <w:rsid w:val="0027032C"/>
    <w:rsid w:val="002708B3"/>
    <w:rsid w:val="00272415"/>
    <w:rsid w:val="00281671"/>
    <w:rsid w:val="00281F97"/>
    <w:rsid w:val="002824CB"/>
    <w:rsid w:val="00282F95"/>
    <w:rsid w:val="002833B0"/>
    <w:rsid w:val="00285A41"/>
    <w:rsid w:val="00285DDA"/>
    <w:rsid w:val="0029368D"/>
    <w:rsid w:val="002A06CE"/>
    <w:rsid w:val="002A08D9"/>
    <w:rsid w:val="002A1B3A"/>
    <w:rsid w:val="002A2AD6"/>
    <w:rsid w:val="002A41AC"/>
    <w:rsid w:val="002A41EA"/>
    <w:rsid w:val="002A47A8"/>
    <w:rsid w:val="002A7673"/>
    <w:rsid w:val="002B5BB7"/>
    <w:rsid w:val="002B63D9"/>
    <w:rsid w:val="002B7C2B"/>
    <w:rsid w:val="002C01D4"/>
    <w:rsid w:val="002C4122"/>
    <w:rsid w:val="002C5095"/>
    <w:rsid w:val="002C64ED"/>
    <w:rsid w:val="002D11CE"/>
    <w:rsid w:val="002D16A3"/>
    <w:rsid w:val="002D38CB"/>
    <w:rsid w:val="002D3BD8"/>
    <w:rsid w:val="002E001C"/>
    <w:rsid w:val="002E0A9C"/>
    <w:rsid w:val="002E105E"/>
    <w:rsid w:val="002E229A"/>
    <w:rsid w:val="002E2B7C"/>
    <w:rsid w:val="002E5B48"/>
    <w:rsid w:val="002F1CFD"/>
    <w:rsid w:val="002F244C"/>
    <w:rsid w:val="002F6D89"/>
    <w:rsid w:val="002F76E1"/>
    <w:rsid w:val="002F7DCE"/>
    <w:rsid w:val="00301CF0"/>
    <w:rsid w:val="00302E4C"/>
    <w:rsid w:val="00306EA7"/>
    <w:rsid w:val="00307435"/>
    <w:rsid w:val="00311F3F"/>
    <w:rsid w:val="00317464"/>
    <w:rsid w:val="003227B5"/>
    <w:rsid w:val="003238F7"/>
    <w:rsid w:val="00323C73"/>
    <w:rsid w:val="00325788"/>
    <w:rsid w:val="003257AE"/>
    <w:rsid w:val="00325DF2"/>
    <w:rsid w:val="00330BF9"/>
    <w:rsid w:val="00336902"/>
    <w:rsid w:val="00336F5D"/>
    <w:rsid w:val="0034283E"/>
    <w:rsid w:val="00347D81"/>
    <w:rsid w:val="00351A75"/>
    <w:rsid w:val="00354B83"/>
    <w:rsid w:val="00355085"/>
    <w:rsid w:val="00355CFE"/>
    <w:rsid w:val="00355FEC"/>
    <w:rsid w:val="00356AD7"/>
    <w:rsid w:val="00357DE5"/>
    <w:rsid w:val="0036056B"/>
    <w:rsid w:val="003644D1"/>
    <w:rsid w:val="00365FD3"/>
    <w:rsid w:val="00367BC2"/>
    <w:rsid w:val="0037382A"/>
    <w:rsid w:val="00374430"/>
    <w:rsid w:val="0037518D"/>
    <w:rsid w:val="003764A2"/>
    <w:rsid w:val="00376B43"/>
    <w:rsid w:val="003831AF"/>
    <w:rsid w:val="003832F9"/>
    <w:rsid w:val="00383F18"/>
    <w:rsid w:val="00385C04"/>
    <w:rsid w:val="003875B2"/>
    <w:rsid w:val="00392767"/>
    <w:rsid w:val="00394D9F"/>
    <w:rsid w:val="00395210"/>
    <w:rsid w:val="00396006"/>
    <w:rsid w:val="003978FB"/>
    <w:rsid w:val="00397F82"/>
    <w:rsid w:val="003A5C12"/>
    <w:rsid w:val="003B0592"/>
    <w:rsid w:val="003B1ADB"/>
    <w:rsid w:val="003B2B0C"/>
    <w:rsid w:val="003B365D"/>
    <w:rsid w:val="003B3B6B"/>
    <w:rsid w:val="003B4E40"/>
    <w:rsid w:val="003B782D"/>
    <w:rsid w:val="003C27B3"/>
    <w:rsid w:val="003C44C9"/>
    <w:rsid w:val="003C481D"/>
    <w:rsid w:val="003D058F"/>
    <w:rsid w:val="003D10EA"/>
    <w:rsid w:val="003D7150"/>
    <w:rsid w:val="003E161A"/>
    <w:rsid w:val="003E539C"/>
    <w:rsid w:val="003F388E"/>
    <w:rsid w:val="003F6756"/>
    <w:rsid w:val="003F7423"/>
    <w:rsid w:val="004009A0"/>
    <w:rsid w:val="0040453B"/>
    <w:rsid w:val="004046C8"/>
    <w:rsid w:val="0040486B"/>
    <w:rsid w:val="004052A4"/>
    <w:rsid w:val="00406B04"/>
    <w:rsid w:val="00410346"/>
    <w:rsid w:val="00413BE9"/>
    <w:rsid w:val="00415592"/>
    <w:rsid w:val="0041704B"/>
    <w:rsid w:val="00417D5D"/>
    <w:rsid w:val="00417D76"/>
    <w:rsid w:val="00422912"/>
    <w:rsid w:val="00423393"/>
    <w:rsid w:val="00426A91"/>
    <w:rsid w:val="00430F7B"/>
    <w:rsid w:val="0043123D"/>
    <w:rsid w:val="004345C1"/>
    <w:rsid w:val="0043467B"/>
    <w:rsid w:val="00436AC6"/>
    <w:rsid w:val="00444045"/>
    <w:rsid w:val="00450D25"/>
    <w:rsid w:val="0045376A"/>
    <w:rsid w:val="004569BD"/>
    <w:rsid w:val="004571A8"/>
    <w:rsid w:val="00457602"/>
    <w:rsid w:val="00461856"/>
    <w:rsid w:val="004651E3"/>
    <w:rsid w:val="00466C9E"/>
    <w:rsid w:val="00467933"/>
    <w:rsid w:val="00467D6E"/>
    <w:rsid w:val="0047049D"/>
    <w:rsid w:val="0047169D"/>
    <w:rsid w:val="00472B1B"/>
    <w:rsid w:val="00475277"/>
    <w:rsid w:val="00484C4C"/>
    <w:rsid w:val="00486D52"/>
    <w:rsid w:val="00490555"/>
    <w:rsid w:val="00491694"/>
    <w:rsid w:val="00492F68"/>
    <w:rsid w:val="004A3BA8"/>
    <w:rsid w:val="004A4A90"/>
    <w:rsid w:val="004A5732"/>
    <w:rsid w:val="004A6E5C"/>
    <w:rsid w:val="004A77CD"/>
    <w:rsid w:val="004B3452"/>
    <w:rsid w:val="004B503F"/>
    <w:rsid w:val="004B5790"/>
    <w:rsid w:val="004B7BC3"/>
    <w:rsid w:val="004C0060"/>
    <w:rsid w:val="004C0702"/>
    <w:rsid w:val="004C2B42"/>
    <w:rsid w:val="004C3CF0"/>
    <w:rsid w:val="004C481A"/>
    <w:rsid w:val="004C5D48"/>
    <w:rsid w:val="004C749C"/>
    <w:rsid w:val="004C7ABE"/>
    <w:rsid w:val="004D12AC"/>
    <w:rsid w:val="004D2475"/>
    <w:rsid w:val="004D4636"/>
    <w:rsid w:val="004D6E5F"/>
    <w:rsid w:val="004E1C16"/>
    <w:rsid w:val="004E443A"/>
    <w:rsid w:val="004E50DE"/>
    <w:rsid w:val="004E61F6"/>
    <w:rsid w:val="004F0880"/>
    <w:rsid w:val="004F40FD"/>
    <w:rsid w:val="004F673D"/>
    <w:rsid w:val="004F6EB2"/>
    <w:rsid w:val="004F6F80"/>
    <w:rsid w:val="00500CCB"/>
    <w:rsid w:val="0051095E"/>
    <w:rsid w:val="005111A6"/>
    <w:rsid w:val="00511518"/>
    <w:rsid w:val="00517C1E"/>
    <w:rsid w:val="00521196"/>
    <w:rsid w:val="00521C76"/>
    <w:rsid w:val="005255A6"/>
    <w:rsid w:val="00526FFB"/>
    <w:rsid w:val="00530638"/>
    <w:rsid w:val="00531915"/>
    <w:rsid w:val="00534156"/>
    <w:rsid w:val="00534F27"/>
    <w:rsid w:val="005369BB"/>
    <w:rsid w:val="00540788"/>
    <w:rsid w:val="005425BF"/>
    <w:rsid w:val="00542ABA"/>
    <w:rsid w:val="00544D04"/>
    <w:rsid w:val="0054788C"/>
    <w:rsid w:val="00551ECF"/>
    <w:rsid w:val="005531BE"/>
    <w:rsid w:val="005532A1"/>
    <w:rsid w:val="00553D87"/>
    <w:rsid w:val="005544BF"/>
    <w:rsid w:val="00556AFA"/>
    <w:rsid w:val="00556D0E"/>
    <w:rsid w:val="00557DA0"/>
    <w:rsid w:val="005606EA"/>
    <w:rsid w:val="00562F28"/>
    <w:rsid w:val="00565974"/>
    <w:rsid w:val="00570C4C"/>
    <w:rsid w:val="00573327"/>
    <w:rsid w:val="0057348D"/>
    <w:rsid w:val="00573978"/>
    <w:rsid w:val="005763C5"/>
    <w:rsid w:val="00583B13"/>
    <w:rsid w:val="00583CDC"/>
    <w:rsid w:val="0058539C"/>
    <w:rsid w:val="00590598"/>
    <w:rsid w:val="00591E8A"/>
    <w:rsid w:val="00594A3B"/>
    <w:rsid w:val="00596620"/>
    <w:rsid w:val="00596829"/>
    <w:rsid w:val="005A08A7"/>
    <w:rsid w:val="005A1143"/>
    <w:rsid w:val="005A1587"/>
    <w:rsid w:val="005A164A"/>
    <w:rsid w:val="005A204C"/>
    <w:rsid w:val="005A3B11"/>
    <w:rsid w:val="005A48AC"/>
    <w:rsid w:val="005A5C1C"/>
    <w:rsid w:val="005B0916"/>
    <w:rsid w:val="005B103D"/>
    <w:rsid w:val="005B1770"/>
    <w:rsid w:val="005B4DBF"/>
    <w:rsid w:val="005C25C1"/>
    <w:rsid w:val="005C6563"/>
    <w:rsid w:val="005C7DFA"/>
    <w:rsid w:val="005D0211"/>
    <w:rsid w:val="005D1B67"/>
    <w:rsid w:val="005D3BD4"/>
    <w:rsid w:val="005D4013"/>
    <w:rsid w:val="005D4830"/>
    <w:rsid w:val="005D5640"/>
    <w:rsid w:val="005D6130"/>
    <w:rsid w:val="005E27EF"/>
    <w:rsid w:val="005E2889"/>
    <w:rsid w:val="005E30EB"/>
    <w:rsid w:val="005E4FFE"/>
    <w:rsid w:val="005E70CF"/>
    <w:rsid w:val="005E7395"/>
    <w:rsid w:val="005F1F3E"/>
    <w:rsid w:val="005F48CA"/>
    <w:rsid w:val="005F5678"/>
    <w:rsid w:val="005F658F"/>
    <w:rsid w:val="005F7014"/>
    <w:rsid w:val="005F79C2"/>
    <w:rsid w:val="00604B67"/>
    <w:rsid w:val="0060557B"/>
    <w:rsid w:val="00610CD6"/>
    <w:rsid w:val="00612AB1"/>
    <w:rsid w:val="0062078C"/>
    <w:rsid w:val="0062420C"/>
    <w:rsid w:val="00627367"/>
    <w:rsid w:val="006313A7"/>
    <w:rsid w:val="00631652"/>
    <w:rsid w:val="00632338"/>
    <w:rsid w:val="00634124"/>
    <w:rsid w:val="00634389"/>
    <w:rsid w:val="00635CDF"/>
    <w:rsid w:val="00636489"/>
    <w:rsid w:val="00636D5E"/>
    <w:rsid w:val="00640F6F"/>
    <w:rsid w:val="00645BD5"/>
    <w:rsid w:val="00645C11"/>
    <w:rsid w:val="00645CF0"/>
    <w:rsid w:val="00647B60"/>
    <w:rsid w:val="00651194"/>
    <w:rsid w:val="0065136E"/>
    <w:rsid w:val="00651872"/>
    <w:rsid w:val="00651FEF"/>
    <w:rsid w:val="00653401"/>
    <w:rsid w:val="0065625E"/>
    <w:rsid w:val="00660D28"/>
    <w:rsid w:val="00661CBA"/>
    <w:rsid w:val="00662924"/>
    <w:rsid w:val="00662EEB"/>
    <w:rsid w:val="0066612D"/>
    <w:rsid w:val="00670049"/>
    <w:rsid w:val="006709E9"/>
    <w:rsid w:val="00670EA2"/>
    <w:rsid w:val="006712AB"/>
    <w:rsid w:val="006715C1"/>
    <w:rsid w:val="0067267E"/>
    <w:rsid w:val="00675CAD"/>
    <w:rsid w:val="006765E5"/>
    <w:rsid w:val="00677188"/>
    <w:rsid w:val="006805EF"/>
    <w:rsid w:val="00681050"/>
    <w:rsid w:val="006814A2"/>
    <w:rsid w:val="00683C0A"/>
    <w:rsid w:val="0068496B"/>
    <w:rsid w:val="00685ED4"/>
    <w:rsid w:val="006913C6"/>
    <w:rsid w:val="0069332A"/>
    <w:rsid w:val="006936D5"/>
    <w:rsid w:val="0069582D"/>
    <w:rsid w:val="006A1C70"/>
    <w:rsid w:val="006A4877"/>
    <w:rsid w:val="006A541A"/>
    <w:rsid w:val="006A6EE1"/>
    <w:rsid w:val="006A7975"/>
    <w:rsid w:val="006A7ADF"/>
    <w:rsid w:val="006B167D"/>
    <w:rsid w:val="006B3590"/>
    <w:rsid w:val="006B4DA9"/>
    <w:rsid w:val="006B532F"/>
    <w:rsid w:val="006B6F29"/>
    <w:rsid w:val="006C2BE6"/>
    <w:rsid w:val="006C33D2"/>
    <w:rsid w:val="006C51DF"/>
    <w:rsid w:val="006C5B0C"/>
    <w:rsid w:val="006C7F34"/>
    <w:rsid w:val="006D3982"/>
    <w:rsid w:val="006D6194"/>
    <w:rsid w:val="006D65C4"/>
    <w:rsid w:val="006D77AB"/>
    <w:rsid w:val="006E0698"/>
    <w:rsid w:val="006E399C"/>
    <w:rsid w:val="006E7FC0"/>
    <w:rsid w:val="006F0262"/>
    <w:rsid w:val="006F7F78"/>
    <w:rsid w:val="007037A3"/>
    <w:rsid w:val="007055C6"/>
    <w:rsid w:val="00710DB4"/>
    <w:rsid w:val="00714094"/>
    <w:rsid w:val="007150BF"/>
    <w:rsid w:val="00715577"/>
    <w:rsid w:val="00716CBC"/>
    <w:rsid w:val="007177FD"/>
    <w:rsid w:val="00723641"/>
    <w:rsid w:val="00725859"/>
    <w:rsid w:val="00730EFD"/>
    <w:rsid w:val="00731758"/>
    <w:rsid w:val="0073419A"/>
    <w:rsid w:val="00736262"/>
    <w:rsid w:val="0074229B"/>
    <w:rsid w:val="007568FB"/>
    <w:rsid w:val="00757A62"/>
    <w:rsid w:val="0076191E"/>
    <w:rsid w:val="007673A2"/>
    <w:rsid w:val="00774E6B"/>
    <w:rsid w:val="007766AC"/>
    <w:rsid w:val="00786449"/>
    <w:rsid w:val="007905F9"/>
    <w:rsid w:val="0079275F"/>
    <w:rsid w:val="007957E9"/>
    <w:rsid w:val="00795DC2"/>
    <w:rsid w:val="00796884"/>
    <w:rsid w:val="007973DC"/>
    <w:rsid w:val="00797812"/>
    <w:rsid w:val="00797ABF"/>
    <w:rsid w:val="007A06FF"/>
    <w:rsid w:val="007A5A96"/>
    <w:rsid w:val="007B0642"/>
    <w:rsid w:val="007B0ABF"/>
    <w:rsid w:val="007C06E3"/>
    <w:rsid w:val="007C0790"/>
    <w:rsid w:val="007C13F4"/>
    <w:rsid w:val="007C19F2"/>
    <w:rsid w:val="007C2FEF"/>
    <w:rsid w:val="007C30A3"/>
    <w:rsid w:val="007C3A98"/>
    <w:rsid w:val="007D6ED1"/>
    <w:rsid w:val="007E01A2"/>
    <w:rsid w:val="007E13CA"/>
    <w:rsid w:val="007E14CA"/>
    <w:rsid w:val="007E2F53"/>
    <w:rsid w:val="007F1201"/>
    <w:rsid w:val="007F22C8"/>
    <w:rsid w:val="007F2761"/>
    <w:rsid w:val="007F2834"/>
    <w:rsid w:val="007F40B1"/>
    <w:rsid w:val="007F47CC"/>
    <w:rsid w:val="007F5993"/>
    <w:rsid w:val="007F75FB"/>
    <w:rsid w:val="007F7A6D"/>
    <w:rsid w:val="008018DD"/>
    <w:rsid w:val="00805B26"/>
    <w:rsid w:val="008101BC"/>
    <w:rsid w:val="00811D89"/>
    <w:rsid w:val="00812525"/>
    <w:rsid w:val="00813C16"/>
    <w:rsid w:val="008169C5"/>
    <w:rsid w:val="00820532"/>
    <w:rsid w:val="008217CC"/>
    <w:rsid w:val="00822D80"/>
    <w:rsid w:val="0082351E"/>
    <w:rsid w:val="0082461D"/>
    <w:rsid w:val="00826B0D"/>
    <w:rsid w:val="008277F8"/>
    <w:rsid w:val="00834762"/>
    <w:rsid w:val="0083513C"/>
    <w:rsid w:val="00835906"/>
    <w:rsid w:val="00836761"/>
    <w:rsid w:val="00836F78"/>
    <w:rsid w:val="00840BD1"/>
    <w:rsid w:val="00841781"/>
    <w:rsid w:val="00841B7F"/>
    <w:rsid w:val="008429A1"/>
    <w:rsid w:val="00842EF3"/>
    <w:rsid w:val="00843882"/>
    <w:rsid w:val="00844EB9"/>
    <w:rsid w:val="008457AA"/>
    <w:rsid w:val="00845F42"/>
    <w:rsid w:val="00847763"/>
    <w:rsid w:val="00850A1F"/>
    <w:rsid w:val="008526C2"/>
    <w:rsid w:val="0085681A"/>
    <w:rsid w:val="008601C5"/>
    <w:rsid w:val="00860B6E"/>
    <w:rsid w:val="008611B2"/>
    <w:rsid w:val="00861639"/>
    <w:rsid w:val="0086177B"/>
    <w:rsid w:val="0086326D"/>
    <w:rsid w:val="008632E5"/>
    <w:rsid w:val="00863A09"/>
    <w:rsid w:val="00863ABB"/>
    <w:rsid w:val="00865172"/>
    <w:rsid w:val="00865E75"/>
    <w:rsid w:val="00870445"/>
    <w:rsid w:val="008707C4"/>
    <w:rsid w:val="00871511"/>
    <w:rsid w:val="00871E56"/>
    <w:rsid w:val="00872184"/>
    <w:rsid w:val="008770E0"/>
    <w:rsid w:val="00882FA6"/>
    <w:rsid w:val="00883A2F"/>
    <w:rsid w:val="00883DD0"/>
    <w:rsid w:val="008849BA"/>
    <w:rsid w:val="008929CC"/>
    <w:rsid w:val="0089388F"/>
    <w:rsid w:val="00895C5E"/>
    <w:rsid w:val="008A093A"/>
    <w:rsid w:val="008A1F63"/>
    <w:rsid w:val="008A20ED"/>
    <w:rsid w:val="008A3B7D"/>
    <w:rsid w:val="008B06C4"/>
    <w:rsid w:val="008B56EA"/>
    <w:rsid w:val="008B5ADB"/>
    <w:rsid w:val="008B6128"/>
    <w:rsid w:val="008B6EB6"/>
    <w:rsid w:val="008B77C3"/>
    <w:rsid w:val="008B77FA"/>
    <w:rsid w:val="008C36A8"/>
    <w:rsid w:val="008C4D16"/>
    <w:rsid w:val="008C53F9"/>
    <w:rsid w:val="008C71C2"/>
    <w:rsid w:val="008D4395"/>
    <w:rsid w:val="008D6947"/>
    <w:rsid w:val="008D7D66"/>
    <w:rsid w:val="008E0625"/>
    <w:rsid w:val="008E0DEB"/>
    <w:rsid w:val="008E1094"/>
    <w:rsid w:val="008E3E74"/>
    <w:rsid w:val="008E4CC4"/>
    <w:rsid w:val="008E4F37"/>
    <w:rsid w:val="008E600C"/>
    <w:rsid w:val="008E7E93"/>
    <w:rsid w:val="008F118C"/>
    <w:rsid w:val="008F2B2F"/>
    <w:rsid w:val="008F4278"/>
    <w:rsid w:val="008F4650"/>
    <w:rsid w:val="008F535C"/>
    <w:rsid w:val="008F63B0"/>
    <w:rsid w:val="008F6664"/>
    <w:rsid w:val="00900188"/>
    <w:rsid w:val="009009E5"/>
    <w:rsid w:val="00901CE1"/>
    <w:rsid w:val="009043C6"/>
    <w:rsid w:val="00906FF2"/>
    <w:rsid w:val="0091098C"/>
    <w:rsid w:val="00910D70"/>
    <w:rsid w:val="0091136D"/>
    <w:rsid w:val="00911968"/>
    <w:rsid w:val="009119C1"/>
    <w:rsid w:val="00912348"/>
    <w:rsid w:val="009133CC"/>
    <w:rsid w:val="00913BA6"/>
    <w:rsid w:val="00913F1E"/>
    <w:rsid w:val="00913F7E"/>
    <w:rsid w:val="0091411D"/>
    <w:rsid w:val="009142D6"/>
    <w:rsid w:val="009150DC"/>
    <w:rsid w:val="00917772"/>
    <w:rsid w:val="009211A7"/>
    <w:rsid w:val="00922261"/>
    <w:rsid w:val="009245A8"/>
    <w:rsid w:val="00924ABA"/>
    <w:rsid w:val="00924CC3"/>
    <w:rsid w:val="00925278"/>
    <w:rsid w:val="0093011B"/>
    <w:rsid w:val="009329F5"/>
    <w:rsid w:val="00934B48"/>
    <w:rsid w:val="0094012C"/>
    <w:rsid w:val="00940B5F"/>
    <w:rsid w:val="00941B6F"/>
    <w:rsid w:val="00942E35"/>
    <w:rsid w:val="00951413"/>
    <w:rsid w:val="00951607"/>
    <w:rsid w:val="0095294C"/>
    <w:rsid w:val="009565A5"/>
    <w:rsid w:val="00962489"/>
    <w:rsid w:val="00964E97"/>
    <w:rsid w:val="009650FF"/>
    <w:rsid w:val="00966983"/>
    <w:rsid w:val="00966B7D"/>
    <w:rsid w:val="009705F1"/>
    <w:rsid w:val="00970E43"/>
    <w:rsid w:val="009716DA"/>
    <w:rsid w:val="00971FF3"/>
    <w:rsid w:val="009723FF"/>
    <w:rsid w:val="00974C42"/>
    <w:rsid w:val="009755DD"/>
    <w:rsid w:val="00975EEE"/>
    <w:rsid w:val="009779CB"/>
    <w:rsid w:val="00980A1E"/>
    <w:rsid w:val="00981147"/>
    <w:rsid w:val="0098377F"/>
    <w:rsid w:val="00986970"/>
    <w:rsid w:val="00990B80"/>
    <w:rsid w:val="00991799"/>
    <w:rsid w:val="009A1AD4"/>
    <w:rsid w:val="009A2B74"/>
    <w:rsid w:val="009A3586"/>
    <w:rsid w:val="009A4A60"/>
    <w:rsid w:val="009A4D61"/>
    <w:rsid w:val="009A6879"/>
    <w:rsid w:val="009A70F4"/>
    <w:rsid w:val="009B3502"/>
    <w:rsid w:val="009B3620"/>
    <w:rsid w:val="009B39C6"/>
    <w:rsid w:val="009B4366"/>
    <w:rsid w:val="009B4BE7"/>
    <w:rsid w:val="009B5BF3"/>
    <w:rsid w:val="009C11C2"/>
    <w:rsid w:val="009C3CAB"/>
    <w:rsid w:val="009C5C0C"/>
    <w:rsid w:val="009D34E8"/>
    <w:rsid w:val="009D7370"/>
    <w:rsid w:val="009D7DDA"/>
    <w:rsid w:val="009E0AB9"/>
    <w:rsid w:val="009E2AB9"/>
    <w:rsid w:val="009E328E"/>
    <w:rsid w:val="009E372A"/>
    <w:rsid w:val="009E4CB0"/>
    <w:rsid w:val="009E59AF"/>
    <w:rsid w:val="009E710A"/>
    <w:rsid w:val="009F06F3"/>
    <w:rsid w:val="009F08E6"/>
    <w:rsid w:val="009F15C7"/>
    <w:rsid w:val="009F266D"/>
    <w:rsid w:val="009F55C5"/>
    <w:rsid w:val="009F5DA4"/>
    <w:rsid w:val="009F6086"/>
    <w:rsid w:val="009F61DA"/>
    <w:rsid w:val="009F6871"/>
    <w:rsid w:val="009F70AD"/>
    <w:rsid w:val="00A018C8"/>
    <w:rsid w:val="00A03A6C"/>
    <w:rsid w:val="00A04B68"/>
    <w:rsid w:val="00A050E5"/>
    <w:rsid w:val="00A069C3"/>
    <w:rsid w:val="00A10A6D"/>
    <w:rsid w:val="00A115AE"/>
    <w:rsid w:val="00A13678"/>
    <w:rsid w:val="00A140C1"/>
    <w:rsid w:val="00A15FA4"/>
    <w:rsid w:val="00A16890"/>
    <w:rsid w:val="00A21290"/>
    <w:rsid w:val="00A24822"/>
    <w:rsid w:val="00A257F2"/>
    <w:rsid w:val="00A30B0F"/>
    <w:rsid w:val="00A3214F"/>
    <w:rsid w:val="00A3255D"/>
    <w:rsid w:val="00A36DD5"/>
    <w:rsid w:val="00A371F3"/>
    <w:rsid w:val="00A446D4"/>
    <w:rsid w:val="00A448CF"/>
    <w:rsid w:val="00A44992"/>
    <w:rsid w:val="00A54D94"/>
    <w:rsid w:val="00A60530"/>
    <w:rsid w:val="00A60E4E"/>
    <w:rsid w:val="00A6181E"/>
    <w:rsid w:val="00A62E37"/>
    <w:rsid w:val="00A659E5"/>
    <w:rsid w:val="00A666A4"/>
    <w:rsid w:val="00A66A11"/>
    <w:rsid w:val="00A714DE"/>
    <w:rsid w:val="00A727B5"/>
    <w:rsid w:val="00A728AA"/>
    <w:rsid w:val="00A7390B"/>
    <w:rsid w:val="00A806D5"/>
    <w:rsid w:val="00A82F2B"/>
    <w:rsid w:val="00A83438"/>
    <w:rsid w:val="00A85D4B"/>
    <w:rsid w:val="00A87DF3"/>
    <w:rsid w:val="00A90F73"/>
    <w:rsid w:val="00A9165B"/>
    <w:rsid w:val="00A92A29"/>
    <w:rsid w:val="00A95738"/>
    <w:rsid w:val="00AA1A0E"/>
    <w:rsid w:val="00AA3A40"/>
    <w:rsid w:val="00AA44B3"/>
    <w:rsid w:val="00AA52E0"/>
    <w:rsid w:val="00AA6C5A"/>
    <w:rsid w:val="00AA76D6"/>
    <w:rsid w:val="00AA79E8"/>
    <w:rsid w:val="00AB2D5F"/>
    <w:rsid w:val="00AB388E"/>
    <w:rsid w:val="00AB3CF9"/>
    <w:rsid w:val="00AC0A2F"/>
    <w:rsid w:val="00AC3EEB"/>
    <w:rsid w:val="00AC5DCA"/>
    <w:rsid w:val="00AD1C97"/>
    <w:rsid w:val="00AD225C"/>
    <w:rsid w:val="00AD40C3"/>
    <w:rsid w:val="00AD55F6"/>
    <w:rsid w:val="00AD5FA0"/>
    <w:rsid w:val="00AD631B"/>
    <w:rsid w:val="00AD6D95"/>
    <w:rsid w:val="00AD6F1E"/>
    <w:rsid w:val="00AE0960"/>
    <w:rsid w:val="00AE33CF"/>
    <w:rsid w:val="00AE5173"/>
    <w:rsid w:val="00AE51FB"/>
    <w:rsid w:val="00AF1FD7"/>
    <w:rsid w:val="00AF5511"/>
    <w:rsid w:val="00AF5B78"/>
    <w:rsid w:val="00AF5C0D"/>
    <w:rsid w:val="00AF7419"/>
    <w:rsid w:val="00B00E13"/>
    <w:rsid w:val="00B012ED"/>
    <w:rsid w:val="00B03F2A"/>
    <w:rsid w:val="00B060E9"/>
    <w:rsid w:val="00B06690"/>
    <w:rsid w:val="00B104F7"/>
    <w:rsid w:val="00B10EF0"/>
    <w:rsid w:val="00B11E92"/>
    <w:rsid w:val="00B11EB6"/>
    <w:rsid w:val="00B142A5"/>
    <w:rsid w:val="00B142BD"/>
    <w:rsid w:val="00B147BC"/>
    <w:rsid w:val="00B147DE"/>
    <w:rsid w:val="00B15D70"/>
    <w:rsid w:val="00B2034F"/>
    <w:rsid w:val="00B22149"/>
    <w:rsid w:val="00B231CB"/>
    <w:rsid w:val="00B32B94"/>
    <w:rsid w:val="00B33CFF"/>
    <w:rsid w:val="00B342A1"/>
    <w:rsid w:val="00B34598"/>
    <w:rsid w:val="00B35E02"/>
    <w:rsid w:val="00B47A7E"/>
    <w:rsid w:val="00B50208"/>
    <w:rsid w:val="00B504C9"/>
    <w:rsid w:val="00B50741"/>
    <w:rsid w:val="00B50916"/>
    <w:rsid w:val="00B51B5A"/>
    <w:rsid w:val="00B529A5"/>
    <w:rsid w:val="00B52D4C"/>
    <w:rsid w:val="00B531AA"/>
    <w:rsid w:val="00B55DE7"/>
    <w:rsid w:val="00B568CF"/>
    <w:rsid w:val="00B669C0"/>
    <w:rsid w:val="00B66A7D"/>
    <w:rsid w:val="00B70653"/>
    <w:rsid w:val="00B74844"/>
    <w:rsid w:val="00B74B1F"/>
    <w:rsid w:val="00B77F78"/>
    <w:rsid w:val="00B80F21"/>
    <w:rsid w:val="00B8107E"/>
    <w:rsid w:val="00B816C9"/>
    <w:rsid w:val="00B82F00"/>
    <w:rsid w:val="00B84F03"/>
    <w:rsid w:val="00B908B9"/>
    <w:rsid w:val="00B945D3"/>
    <w:rsid w:val="00B94ECA"/>
    <w:rsid w:val="00B95760"/>
    <w:rsid w:val="00B95BBA"/>
    <w:rsid w:val="00B9726F"/>
    <w:rsid w:val="00BA12B7"/>
    <w:rsid w:val="00BA213B"/>
    <w:rsid w:val="00BA4493"/>
    <w:rsid w:val="00BA789E"/>
    <w:rsid w:val="00BB1B05"/>
    <w:rsid w:val="00BB21D2"/>
    <w:rsid w:val="00BB2388"/>
    <w:rsid w:val="00BB2579"/>
    <w:rsid w:val="00BB3FB1"/>
    <w:rsid w:val="00BC20E2"/>
    <w:rsid w:val="00BC2735"/>
    <w:rsid w:val="00BC2798"/>
    <w:rsid w:val="00BD0651"/>
    <w:rsid w:val="00BD1692"/>
    <w:rsid w:val="00BD1A0D"/>
    <w:rsid w:val="00BD3005"/>
    <w:rsid w:val="00BD322D"/>
    <w:rsid w:val="00BD32ED"/>
    <w:rsid w:val="00BD3469"/>
    <w:rsid w:val="00BD5854"/>
    <w:rsid w:val="00BD6B23"/>
    <w:rsid w:val="00BD6E20"/>
    <w:rsid w:val="00BD789F"/>
    <w:rsid w:val="00BE27FF"/>
    <w:rsid w:val="00BE2E2D"/>
    <w:rsid w:val="00BE6D3C"/>
    <w:rsid w:val="00BF0322"/>
    <w:rsid w:val="00BF096B"/>
    <w:rsid w:val="00BF2DE8"/>
    <w:rsid w:val="00BF4169"/>
    <w:rsid w:val="00BF4CF4"/>
    <w:rsid w:val="00BF544C"/>
    <w:rsid w:val="00C00039"/>
    <w:rsid w:val="00C140C4"/>
    <w:rsid w:val="00C14797"/>
    <w:rsid w:val="00C15723"/>
    <w:rsid w:val="00C165AE"/>
    <w:rsid w:val="00C17B78"/>
    <w:rsid w:val="00C219C5"/>
    <w:rsid w:val="00C22417"/>
    <w:rsid w:val="00C22884"/>
    <w:rsid w:val="00C24288"/>
    <w:rsid w:val="00C243E8"/>
    <w:rsid w:val="00C249CB"/>
    <w:rsid w:val="00C2586A"/>
    <w:rsid w:val="00C3344C"/>
    <w:rsid w:val="00C372E5"/>
    <w:rsid w:val="00C42680"/>
    <w:rsid w:val="00C46E00"/>
    <w:rsid w:val="00C476D4"/>
    <w:rsid w:val="00C47BAE"/>
    <w:rsid w:val="00C506C5"/>
    <w:rsid w:val="00C50F95"/>
    <w:rsid w:val="00C54655"/>
    <w:rsid w:val="00C57495"/>
    <w:rsid w:val="00C6096F"/>
    <w:rsid w:val="00C61A75"/>
    <w:rsid w:val="00C67A14"/>
    <w:rsid w:val="00C71751"/>
    <w:rsid w:val="00C72187"/>
    <w:rsid w:val="00C7246E"/>
    <w:rsid w:val="00C73AD7"/>
    <w:rsid w:val="00C74B47"/>
    <w:rsid w:val="00C81875"/>
    <w:rsid w:val="00C822AC"/>
    <w:rsid w:val="00C83E95"/>
    <w:rsid w:val="00C84350"/>
    <w:rsid w:val="00C84EB1"/>
    <w:rsid w:val="00C8649F"/>
    <w:rsid w:val="00C874F0"/>
    <w:rsid w:val="00C90CA6"/>
    <w:rsid w:val="00C92B08"/>
    <w:rsid w:val="00C94703"/>
    <w:rsid w:val="00C961DA"/>
    <w:rsid w:val="00C962CD"/>
    <w:rsid w:val="00CA264A"/>
    <w:rsid w:val="00CA332C"/>
    <w:rsid w:val="00CA45CD"/>
    <w:rsid w:val="00CA4C94"/>
    <w:rsid w:val="00CB2928"/>
    <w:rsid w:val="00CB2BA7"/>
    <w:rsid w:val="00CB3D76"/>
    <w:rsid w:val="00CB58D3"/>
    <w:rsid w:val="00CB6D3B"/>
    <w:rsid w:val="00CB7DCB"/>
    <w:rsid w:val="00CD581A"/>
    <w:rsid w:val="00CD6727"/>
    <w:rsid w:val="00CD6D73"/>
    <w:rsid w:val="00CE280E"/>
    <w:rsid w:val="00CE5152"/>
    <w:rsid w:val="00CE5BA0"/>
    <w:rsid w:val="00CF028D"/>
    <w:rsid w:val="00CF1E3A"/>
    <w:rsid w:val="00CF3391"/>
    <w:rsid w:val="00D00A78"/>
    <w:rsid w:val="00D0683E"/>
    <w:rsid w:val="00D10FE4"/>
    <w:rsid w:val="00D16882"/>
    <w:rsid w:val="00D1789E"/>
    <w:rsid w:val="00D2023C"/>
    <w:rsid w:val="00D23B21"/>
    <w:rsid w:val="00D23D16"/>
    <w:rsid w:val="00D33828"/>
    <w:rsid w:val="00D34022"/>
    <w:rsid w:val="00D343A0"/>
    <w:rsid w:val="00D35C2F"/>
    <w:rsid w:val="00D35FCC"/>
    <w:rsid w:val="00D36797"/>
    <w:rsid w:val="00D41AFC"/>
    <w:rsid w:val="00D46B7A"/>
    <w:rsid w:val="00D47389"/>
    <w:rsid w:val="00D51AED"/>
    <w:rsid w:val="00D51CCA"/>
    <w:rsid w:val="00D531AE"/>
    <w:rsid w:val="00D5353A"/>
    <w:rsid w:val="00D5678E"/>
    <w:rsid w:val="00D61866"/>
    <w:rsid w:val="00D63F8F"/>
    <w:rsid w:val="00D66185"/>
    <w:rsid w:val="00D66422"/>
    <w:rsid w:val="00D67A31"/>
    <w:rsid w:val="00D70937"/>
    <w:rsid w:val="00D748DD"/>
    <w:rsid w:val="00D7728E"/>
    <w:rsid w:val="00D8074A"/>
    <w:rsid w:val="00D81147"/>
    <w:rsid w:val="00D824E4"/>
    <w:rsid w:val="00D82C80"/>
    <w:rsid w:val="00D82DB6"/>
    <w:rsid w:val="00D83840"/>
    <w:rsid w:val="00D86DE1"/>
    <w:rsid w:val="00D91724"/>
    <w:rsid w:val="00D92F2F"/>
    <w:rsid w:val="00D95848"/>
    <w:rsid w:val="00D96594"/>
    <w:rsid w:val="00DA0D78"/>
    <w:rsid w:val="00DA0F49"/>
    <w:rsid w:val="00DA154B"/>
    <w:rsid w:val="00DA33FC"/>
    <w:rsid w:val="00DA7BD2"/>
    <w:rsid w:val="00DB546E"/>
    <w:rsid w:val="00DB56D7"/>
    <w:rsid w:val="00DB5C98"/>
    <w:rsid w:val="00DB60F0"/>
    <w:rsid w:val="00DB6DF0"/>
    <w:rsid w:val="00DB7D1E"/>
    <w:rsid w:val="00DC02E9"/>
    <w:rsid w:val="00DC175B"/>
    <w:rsid w:val="00DC5A3B"/>
    <w:rsid w:val="00DD0511"/>
    <w:rsid w:val="00DD22D7"/>
    <w:rsid w:val="00DD31A1"/>
    <w:rsid w:val="00DD39CC"/>
    <w:rsid w:val="00DE0EAD"/>
    <w:rsid w:val="00DE2223"/>
    <w:rsid w:val="00DE313B"/>
    <w:rsid w:val="00DE48E5"/>
    <w:rsid w:val="00DE49B8"/>
    <w:rsid w:val="00DE567E"/>
    <w:rsid w:val="00DE6A10"/>
    <w:rsid w:val="00DF042C"/>
    <w:rsid w:val="00DF3540"/>
    <w:rsid w:val="00DF3947"/>
    <w:rsid w:val="00DF50B7"/>
    <w:rsid w:val="00E013D9"/>
    <w:rsid w:val="00E0210F"/>
    <w:rsid w:val="00E0556F"/>
    <w:rsid w:val="00E060DC"/>
    <w:rsid w:val="00E1073E"/>
    <w:rsid w:val="00E112DE"/>
    <w:rsid w:val="00E11DC6"/>
    <w:rsid w:val="00E120CA"/>
    <w:rsid w:val="00E12393"/>
    <w:rsid w:val="00E15198"/>
    <w:rsid w:val="00E15604"/>
    <w:rsid w:val="00E17F31"/>
    <w:rsid w:val="00E20AEC"/>
    <w:rsid w:val="00E21ECB"/>
    <w:rsid w:val="00E23220"/>
    <w:rsid w:val="00E25EBF"/>
    <w:rsid w:val="00E2631A"/>
    <w:rsid w:val="00E309C4"/>
    <w:rsid w:val="00E3147D"/>
    <w:rsid w:val="00E31D22"/>
    <w:rsid w:val="00E31E3A"/>
    <w:rsid w:val="00E32121"/>
    <w:rsid w:val="00E3272D"/>
    <w:rsid w:val="00E34FA5"/>
    <w:rsid w:val="00E35968"/>
    <w:rsid w:val="00E36DC2"/>
    <w:rsid w:val="00E42D5A"/>
    <w:rsid w:val="00E43056"/>
    <w:rsid w:val="00E438D1"/>
    <w:rsid w:val="00E43C6A"/>
    <w:rsid w:val="00E442F8"/>
    <w:rsid w:val="00E44DA9"/>
    <w:rsid w:val="00E4667B"/>
    <w:rsid w:val="00E467C0"/>
    <w:rsid w:val="00E50529"/>
    <w:rsid w:val="00E52C72"/>
    <w:rsid w:val="00E55499"/>
    <w:rsid w:val="00E57F03"/>
    <w:rsid w:val="00E60611"/>
    <w:rsid w:val="00E613FE"/>
    <w:rsid w:val="00E6287E"/>
    <w:rsid w:val="00E6289B"/>
    <w:rsid w:val="00E6474D"/>
    <w:rsid w:val="00E64B23"/>
    <w:rsid w:val="00E6711B"/>
    <w:rsid w:val="00E726AD"/>
    <w:rsid w:val="00E73FFF"/>
    <w:rsid w:val="00E753E9"/>
    <w:rsid w:val="00E8085E"/>
    <w:rsid w:val="00E82AFD"/>
    <w:rsid w:val="00E84B9A"/>
    <w:rsid w:val="00E86F7A"/>
    <w:rsid w:val="00E870F2"/>
    <w:rsid w:val="00E87ACB"/>
    <w:rsid w:val="00E87C99"/>
    <w:rsid w:val="00E9002E"/>
    <w:rsid w:val="00E9239B"/>
    <w:rsid w:val="00E93388"/>
    <w:rsid w:val="00E9378E"/>
    <w:rsid w:val="00E95F58"/>
    <w:rsid w:val="00E9700E"/>
    <w:rsid w:val="00EA004B"/>
    <w:rsid w:val="00EA14AB"/>
    <w:rsid w:val="00EA1C9F"/>
    <w:rsid w:val="00EA262E"/>
    <w:rsid w:val="00EA3A33"/>
    <w:rsid w:val="00EA3F20"/>
    <w:rsid w:val="00EA6173"/>
    <w:rsid w:val="00EB0AB2"/>
    <w:rsid w:val="00EB10B6"/>
    <w:rsid w:val="00EB299A"/>
    <w:rsid w:val="00EB307D"/>
    <w:rsid w:val="00EB5C7F"/>
    <w:rsid w:val="00EC0CE9"/>
    <w:rsid w:val="00EC6C6A"/>
    <w:rsid w:val="00EC71B7"/>
    <w:rsid w:val="00ED0C2E"/>
    <w:rsid w:val="00ED1CA7"/>
    <w:rsid w:val="00ED3898"/>
    <w:rsid w:val="00ED594E"/>
    <w:rsid w:val="00EE1D73"/>
    <w:rsid w:val="00EE39BD"/>
    <w:rsid w:val="00EE4E61"/>
    <w:rsid w:val="00EE5B7F"/>
    <w:rsid w:val="00EE7181"/>
    <w:rsid w:val="00EE72F0"/>
    <w:rsid w:val="00EE7559"/>
    <w:rsid w:val="00EF1100"/>
    <w:rsid w:val="00EF1F94"/>
    <w:rsid w:val="00EF359D"/>
    <w:rsid w:val="00EF460A"/>
    <w:rsid w:val="00EF4AF0"/>
    <w:rsid w:val="00EF57AA"/>
    <w:rsid w:val="00EF72B3"/>
    <w:rsid w:val="00F05611"/>
    <w:rsid w:val="00F1468A"/>
    <w:rsid w:val="00F15180"/>
    <w:rsid w:val="00F16D1C"/>
    <w:rsid w:val="00F17031"/>
    <w:rsid w:val="00F17097"/>
    <w:rsid w:val="00F17D83"/>
    <w:rsid w:val="00F17F65"/>
    <w:rsid w:val="00F21722"/>
    <w:rsid w:val="00F224C8"/>
    <w:rsid w:val="00F23CE5"/>
    <w:rsid w:val="00F25D36"/>
    <w:rsid w:val="00F272B6"/>
    <w:rsid w:val="00F322C9"/>
    <w:rsid w:val="00F34689"/>
    <w:rsid w:val="00F3608C"/>
    <w:rsid w:val="00F37003"/>
    <w:rsid w:val="00F4029C"/>
    <w:rsid w:val="00F41D90"/>
    <w:rsid w:val="00F430DD"/>
    <w:rsid w:val="00F454F1"/>
    <w:rsid w:val="00F45736"/>
    <w:rsid w:val="00F45D16"/>
    <w:rsid w:val="00F47CEB"/>
    <w:rsid w:val="00F52181"/>
    <w:rsid w:val="00F53453"/>
    <w:rsid w:val="00F5373D"/>
    <w:rsid w:val="00F57B6F"/>
    <w:rsid w:val="00F61604"/>
    <w:rsid w:val="00F631D1"/>
    <w:rsid w:val="00F66422"/>
    <w:rsid w:val="00F70324"/>
    <w:rsid w:val="00F71518"/>
    <w:rsid w:val="00F73071"/>
    <w:rsid w:val="00F7431B"/>
    <w:rsid w:val="00F74BE9"/>
    <w:rsid w:val="00F801AA"/>
    <w:rsid w:val="00F815AB"/>
    <w:rsid w:val="00F86D42"/>
    <w:rsid w:val="00F93CFF"/>
    <w:rsid w:val="00F9438E"/>
    <w:rsid w:val="00F962E1"/>
    <w:rsid w:val="00FA3ADD"/>
    <w:rsid w:val="00FA5644"/>
    <w:rsid w:val="00FA6115"/>
    <w:rsid w:val="00FB061F"/>
    <w:rsid w:val="00FB0ECA"/>
    <w:rsid w:val="00FB3559"/>
    <w:rsid w:val="00FB40B5"/>
    <w:rsid w:val="00FB6235"/>
    <w:rsid w:val="00FB6947"/>
    <w:rsid w:val="00FB777C"/>
    <w:rsid w:val="00FC4A2E"/>
    <w:rsid w:val="00FC5314"/>
    <w:rsid w:val="00FC617E"/>
    <w:rsid w:val="00FD08E7"/>
    <w:rsid w:val="00FE0468"/>
    <w:rsid w:val="00FE319B"/>
    <w:rsid w:val="00FE71C2"/>
    <w:rsid w:val="00FE7A94"/>
    <w:rsid w:val="00FF0469"/>
    <w:rsid w:val="00FF058A"/>
    <w:rsid w:val="00FF0602"/>
    <w:rsid w:val="00FF233B"/>
    <w:rsid w:val="00FF36E2"/>
    <w:rsid w:val="00FF7789"/>
    <w:rsid w:val="00FF7CE0"/>
    <w:rsid w:val="025C939E"/>
    <w:rsid w:val="02E77BFC"/>
    <w:rsid w:val="0359B353"/>
    <w:rsid w:val="04F7A660"/>
    <w:rsid w:val="060137DF"/>
    <w:rsid w:val="064C78D6"/>
    <w:rsid w:val="06F43342"/>
    <w:rsid w:val="09647499"/>
    <w:rsid w:val="0B793905"/>
    <w:rsid w:val="0C0073FF"/>
    <w:rsid w:val="0FACECFA"/>
    <w:rsid w:val="10B887BA"/>
    <w:rsid w:val="129FE63B"/>
    <w:rsid w:val="12BD967F"/>
    <w:rsid w:val="14411E11"/>
    <w:rsid w:val="14A9F61F"/>
    <w:rsid w:val="155FBA24"/>
    <w:rsid w:val="15C1F2BF"/>
    <w:rsid w:val="16673891"/>
    <w:rsid w:val="16A0B660"/>
    <w:rsid w:val="19CD2976"/>
    <w:rsid w:val="19F85967"/>
    <w:rsid w:val="1D848A17"/>
    <w:rsid w:val="1DFA86B8"/>
    <w:rsid w:val="1E01519E"/>
    <w:rsid w:val="1EE0A269"/>
    <w:rsid w:val="1F4BD706"/>
    <w:rsid w:val="20FEDF82"/>
    <w:rsid w:val="21DEE7DD"/>
    <w:rsid w:val="239278D4"/>
    <w:rsid w:val="247CEF80"/>
    <w:rsid w:val="24A7824A"/>
    <w:rsid w:val="2553342D"/>
    <w:rsid w:val="260D283F"/>
    <w:rsid w:val="264A399B"/>
    <w:rsid w:val="270E8557"/>
    <w:rsid w:val="28810B32"/>
    <w:rsid w:val="2903B540"/>
    <w:rsid w:val="293F1FD1"/>
    <w:rsid w:val="2ACDC812"/>
    <w:rsid w:val="2B3F077E"/>
    <w:rsid w:val="2CBA7C8C"/>
    <w:rsid w:val="3027A5DA"/>
    <w:rsid w:val="304FCB9A"/>
    <w:rsid w:val="31198854"/>
    <w:rsid w:val="3151B06E"/>
    <w:rsid w:val="33C56D4F"/>
    <w:rsid w:val="3478B8BA"/>
    <w:rsid w:val="35A6A161"/>
    <w:rsid w:val="365D5E6E"/>
    <w:rsid w:val="3925FAA7"/>
    <w:rsid w:val="393ABE24"/>
    <w:rsid w:val="39BD9858"/>
    <w:rsid w:val="3ABDA715"/>
    <w:rsid w:val="3BBAD42F"/>
    <w:rsid w:val="3C52D685"/>
    <w:rsid w:val="3D084373"/>
    <w:rsid w:val="411E7361"/>
    <w:rsid w:val="4212BD22"/>
    <w:rsid w:val="42FDDCD1"/>
    <w:rsid w:val="432FE265"/>
    <w:rsid w:val="43DE6A1E"/>
    <w:rsid w:val="4ABC0BE7"/>
    <w:rsid w:val="4C0B71A4"/>
    <w:rsid w:val="4D81A2D6"/>
    <w:rsid w:val="4D82233D"/>
    <w:rsid w:val="4DEEDFDE"/>
    <w:rsid w:val="505427B1"/>
    <w:rsid w:val="52EF8258"/>
    <w:rsid w:val="542AFC47"/>
    <w:rsid w:val="58A2EFDF"/>
    <w:rsid w:val="5B1EE3D2"/>
    <w:rsid w:val="5B270250"/>
    <w:rsid w:val="5BB21D36"/>
    <w:rsid w:val="5CF06386"/>
    <w:rsid w:val="5D41D9AC"/>
    <w:rsid w:val="5FD02E6C"/>
    <w:rsid w:val="5FDEE3F2"/>
    <w:rsid w:val="62870CEC"/>
    <w:rsid w:val="63C95E1F"/>
    <w:rsid w:val="661AD522"/>
    <w:rsid w:val="66ECB96F"/>
    <w:rsid w:val="6822FBCA"/>
    <w:rsid w:val="68276C2C"/>
    <w:rsid w:val="68ADFF54"/>
    <w:rsid w:val="6A39C6EE"/>
    <w:rsid w:val="6B5A8EB7"/>
    <w:rsid w:val="6E680082"/>
    <w:rsid w:val="6E6BECA2"/>
    <w:rsid w:val="6F84371B"/>
    <w:rsid w:val="72383556"/>
    <w:rsid w:val="7277D96A"/>
    <w:rsid w:val="746F290C"/>
    <w:rsid w:val="748B661D"/>
    <w:rsid w:val="74C21617"/>
    <w:rsid w:val="759E6D38"/>
    <w:rsid w:val="768EB9C5"/>
    <w:rsid w:val="77059640"/>
    <w:rsid w:val="7712E96B"/>
    <w:rsid w:val="7747ED48"/>
    <w:rsid w:val="78FC6E4C"/>
    <w:rsid w:val="79BFC5F9"/>
    <w:rsid w:val="79D1E3E5"/>
    <w:rsid w:val="7B423A59"/>
    <w:rsid w:val="7CA258A8"/>
    <w:rsid w:val="7D79A146"/>
    <w:rsid w:val="7F11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9589C"/>
  <w15:docId w15:val="{8ABB2958-9C21-4982-B032-77A61D2E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85C04"/>
    <w:rPr>
      <w:rFonts w:ascii="Calibri" w:eastAsia="MS Mincho" w:hAnsi="Calibri" w:cs="Times New Roman"/>
    </w:rPr>
  </w:style>
  <w:style w:type="paragraph" w:styleId="Heading1">
    <w:name w:val="heading 1"/>
    <w:aliases w:val="BNPP Heading 1"/>
    <w:basedOn w:val="Normal"/>
    <w:next w:val="Normal"/>
    <w:link w:val="Heading1Char"/>
    <w:qFormat/>
    <w:rsid w:val="005C25C1"/>
    <w:pPr>
      <w:numPr>
        <w:numId w:val="12"/>
      </w:numPr>
      <w:pBdr>
        <w:bottom w:val="single" w:sz="6" w:space="1" w:color="auto"/>
      </w:pBdr>
      <w:spacing w:before="120" w:after="0" w:line="240" w:lineRule="auto"/>
      <w:outlineLvl w:val="0"/>
    </w:pPr>
    <w:rPr>
      <w:b/>
      <w:bCs/>
      <w:color w:val="00AB8E"/>
    </w:rPr>
  </w:style>
  <w:style w:type="paragraph" w:styleId="Heading2">
    <w:name w:val="heading 2"/>
    <w:aliases w:val="BNPP Heading 2,Titre 2 VGX,paragraphe,heading 2"/>
    <w:basedOn w:val="Normal"/>
    <w:next w:val="Normal"/>
    <w:link w:val="Heading2Char"/>
    <w:qFormat/>
    <w:rsid w:val="00E57F03"/>
    <w:pPr>
      <w:spacing w:after="0"/>
      <w:outlineLvl w:val="1"/>
    </w:pPr>
    <w:rPr>
      <w:b/>
      <w:bCs/>
      <w:color w:val="4F81BD" w:themeColor="accent1"/>
      <w:sz w:val="21"/>
      <w:szCs w:val="21"/>
    </w:rPr>
  </w:style>
  <w:style w:type="paragraph" w:styleId="Heading3">
    <w:name w:val="heading 3"/>
    <w:basedOn w:val="Normal"/>
    <w:next w:val="Normal"/>
    <w:link w:val="Heading3Char"/>
    <w:unhideWhenUsed/>
    <w:qFormat/>
    <w:rsid w:val="00B669C0"/>
    <w:pPr>
      <w:keepNext/>
      <w:keepLines/>
      <w:spacing w:before="200" w:after="0"/>
      <w:outlineLvl w:val="2"/>
    </w:pPr>
    <w:rPr>
      <w:rFonts w:ascii="BNPP Sans Light" w:eastAsiaTheme="majorEastAsia" w:hAnsi="BNPP Sans Light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2A76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2A76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2A767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2A767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2A767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2A767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85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C04"/>
    <w:rPr>
      <w:rFonts w:ascii="Calibri" w:eastAsia="MS Mincho" w:hAnsi="Calibri" w:cs="Times New Roman"/>
    </w:rPr>
  </w:style>
  <w:style w:type="paragraph" w:customStyle="1" w:styleId="DisclaimerText">
    <w:name w:val="_DisclaimerText"/>
    <w:basedOn w:val="Normal"/>
    <w:qFormat/>
    <w:rsid w:val="00385C04"/>
    <w:pPr>
      <w:tabs>
        <w:tab w:val="left" w:pos="8580"/>
      </w:tabs>
      <w:spacing w:before="60" w:after="60" w:line="240" w:lineRule="auto"/>
      <w:jc w:val="both"/>
    </w:pPr>
    <w:rPr>
      <w:rFonts w:ascii="BNPP Sans" w:hAnsi="BNPP Sans"/>
      <w:sz w:val="16"/>
      <w:szCs w:val="16"/>
    </w:rPr>
  </w:style>
  <w:style w:type="paragraph" w:customStyle="1" w:styleId="DocumentSubtitle">
    <w:name w:val="_DocumentSubtitle"/>
    <w:basedOn w:val="Normal"/>
    <w:qFormat/>
    <w:rsid w:val="00385C04"/>
    <w:pPr>
      <w:spacing w:after="0" w:line="240" w:lineRule="auto"/>
      <w:jc w:val="right"/>
    </w:pPr>
    <w:rPr>
      <w:rFonts w:ascii="BNPP Sans Condensed" w:hAnsi="BNPP Sans Condensed"/>
      <w:sz w:val="35"/>
      <w:szCs w:val="36"/>
    </w:rPr>
  </w:style>
  <w:style w:type="paragraph" w:customStyle="1" w:styleId="DocumentTitle">
    <w:name w:val="_DocumentTitle"/>
    <w:basedOn w:val="Normal"/>
    <w:next w:val="DocumentSubtitle"/>
    <w:qFormat/>
    <w:rsid w:val="00385C04"/>
    <w:pPr>
      <w:spacing w:after="0" w:line="240" w:lineRule="auto"/>
      <w:jc w:val="right"/>
    </w:pPr>
    <w:rPr>
      <w:rFonts w:ascii="BNPP Sans Condensed" w:hAnsi="BNPP Sans Condensed"/>
      <w:b/>
      <w:sz w:val="52"/>
      <w:szCs w:val="56"/>
    </w:rPr>
  </w:style>
  <w:style w:type="paragraph" w:customStyle="1" w:styleId="IntroBodyText">
    <w:name w:val="_Intro_Body_Text"/>
    <w:basedOn w:val="BodyText"/>
    <w:qFormat/>
    <w:rsid w:val="00385C04"/>
    <w:pPr>
      <w:spacing w:before="60"/>
    </w:pPr>
    <w:rPr>
      <w:color w:val="2B8176"/>
    </w:rPr>
  </w:style>
  <w:style w:type="paragraph" w:customStyle="1" w:styleId="BodyText">
    <w:name w:val="_BodyText"/>
    <w:basedOn w:val="Normal"/>
    <w:qFormat/>
    <w:rsid w:val="00385C04"/>
    <w:pPr>
      <w:spacing w:before="90" w:after="0" w:line="240" w:lineRule="auto"/>
      <w:jc w:val="both"/>
    </w:pPr>
    <w:rPr>
      <w:rFonts w:ascii="BNPP Sans" w:hAnsi="BNPP Sans"/>
      <w:sz w:val="18"/>
      <w:szCs w:val="18"/>
    </w:rPr>
  </w:style>
  <w:style w:type="paragraph" w:customStyle="1" w:styleId="HeadingNumbered">
    <w:name w:val="_Heading_Numbered"/>
    <w:basedOn w:val="BodyText"/>
    <w:qFormat/>
    <w:rsid w:val="00385C04"/>
    <w:pPr>
      <w:numPr>
        <w:numId w:val="2"/>
      </w:numPr>
      <w:spacing w:before="240"/>
      <w:jc w:val="left"/>
    </w:pPr>
    <w:rPr>
      <w:b/>
      <w:sz w:val="21"/>
      <w:szCs w:val="20"/>
    </w:rPr>
  </w:style>
  <w:style w:type="paragraph" w:customStyle="1" w:styleId="SummaryTableHeadingLevel2">
    <w:name w:val="_Summary_Table_Heading_Level_2"/>
    <w:basedOn w:val="BodyText"/>
    <w:next w:val="BodyText"/>
    <w:qFormat/>
    <w:rsid w:val="00385C04"/>
    <w:pPr>
      <w:spacing w:before="240"/>
    </w:pPr>
    <w:rPr>
      <w:b/>
    </w:rPr>
  </w:style>
  <w:style w:type="paragraph" w:customStyle="1" w:styleId="Between">
    <w:name w:val="_Between"/>
    <w:basedOn w:val="SummaryTableHeadingLevel2"/>
    <w:next w:val="BodyText"/>
    <w:qFormat/>
    <w:rsid w:val="00385C04"/>
    <w:pPr>
      <w:spacing w:before="0"/>
    </w:pPr>
    <w:rPr>
      <w:sz w:val="2"/>
      <w:szCs w:val="2"/>
    </w:rPr>
  </w:style>
  <w:style w:type="character" w:styleId="PageNumber">
    <w:name w:val="page number"/>
    <w:rsid w:val="00385C04"/>
    <w:rPr>
      <w:rFonts w:ascii="BNPP Sans" w:hAnsi="BNPP Sans"/>
      <w:noProof/>
      <w:sz w:val="18"/>
      <w:szCs w:val="18"/>
    </w:rPr>
  </w:style>
  <w:style w:type="paragraph" w:customStyle="1" w:styleId="BodyNumberedText">
    <w:name w:val="_BodyNumberedText"/>
    <w:basedOn w:val="BodyText"/>
    <w:qFormat/>
    <w:rsid w:val="00385C04"/>
    <w:pPr>
      <w:numPr>
        <w:numId w:val="1"/>
      </w:numPr>
      <w:spacing w:before="60" w:after="60"/>
      <w:jc w:val="left"/>
    </w:pPr>
  </w:style>
  <w:style w:type="paragraph" w:customStyle="1" w:styleId="BodyBullet">
    <w:name w:val="_BodyBullet"/>
    <w:basedOn w:val="BodyText"/>
    <w:qFormat/>
    <w:rsid w:val="00B669C0"/>
    <w:pPr>
      <w:spacing w:before="60" w:after="60"/>
      <w:jc w:val="left"/>
    </w:pPr>
    <w:rPr>
      <w:sz w:val="22"/>
    </w:rPr>
  </w:style>
  <w:style w:type="numbering" w:customStyle="1" w:styleId="ListLevel2">
    <w:name w:val="List Level 2"/>
    <w:uiPriority w:val="99"/>
    <w:rsid w:val="00385C04"/>
    <w:pPr>
      <w:numPr>
        <w:numId w:val="3"/>
      </w:numPr>
    </w:pPr>
  </w:style>
  <w:style w:type="paragraph" w:customStyle="1" w:styleId="Numbereda">
    <w:name w:val="_Numbered_a"/>
    <w:aliases w:val="b,c,Unbold_Numbered_a"/>
    <w:basedOn w:val="Normal"/>
    <w:qFormat/>
    <w:rsid w:val="00385C04"/>
    <w:pPr>
      <w:numPr>
        <w:ilvl w:val="1"/>
        <w:numId w:val="2"/>
      </w:numPr>
      <w:spacing w:before="60" w:after="60" w:line="240" w:lineRule="auto"/>
    </w:pPr>
    <w:rPr>
      <w:rFonts w:ascii="BNPP Sans" w:hAnsi="BNPP Sans"/>
      <w:sz w:val="18"/>
    </w:rPr>
  </w:style>
  <w:style w:type="character" w:styleId="Hyperlink">
    <w:name w:val="Hyperlink"/>
    <w:uiPriority w:val="99"/>
    <w:unhideWhenUsed/>
    <w:rsid w:val="00385C04"/>
    <w:rPr>
      <w:color w:val="0000FF"/>
      <w:u w:val="single"/>
    </w:rPr>
  </w:style>
  <w:style w:type="paragraph" w:customStyle="1" w:styleId="Footer0">
    <w:name w:val="_Footer"/>
    <w:qFormat/>
    <w:rsid w:val="00385C04"/>
    <w:pPr>
      <w:spacing w:after="0" w:line="240" w:lineRule="auto"/>
      <w:ind w:right="23"/>
      <w:jc w:val="right"/>
    </w:pPr>
    <w:rPr>
      <w:rFonts w:ascii="BNPP Sans Condensed" w:eastAsia="MS Mincho" w:hAnsi="BNPP Sans Condensed" w:cs="Times New Roman"/>
      <w:sz w:val="20"/>
      <w:szCs w:val="20"/>
    </w:rPr>
  </w:style>
  <w:style w:type="paragraph" w:customStyle="1" w:styleId="SummaryTableText">
    <w:name w:val="_Summary_Table_Text"/>
    <w:qFormat/>
    <w:rsid w:val="00385C04"/>
    <w:rPr>
      <w:rFonts w:ascii="BNPP Sans" w:eastAsia="MS Mincho" w:hAnsi="BNPP Sans" w:cs="Times New Roman"/>
      <w:sz w:val="16"/>
      <w:szCs w:val="20"/>
    </w:rPr>
  </w:style>
  <w:style w:type="paragraph" w:customStyle="1" w:styleId="HeadingLevel1Green">
    <w:name w:val="_Heading_Level_1_Green"/>
    <w:basedOn w:val="SummaryTableHeadingLevel2"/>
    <w:next w:val="SummaryTableText"/>
    <w:qFormat/>
    <w:rsid w:val="00385C04"/>
    <w:pPr>
      <w:jc w:val="left"/>
    </w:pPr>
    <w:rPr>
      <w:color w:val="2B8176"/>
      <w:sz w:val="22"/>
      <w:szCs w:val="22"/>
    </w:rPr>
  </w:style>
  <w:style w:type="paragraph" w:customStyle="1" w:styleId="SummaryTableHeadingLevel1">
    <w:name w:val="_Summary_Table_Heading_Level_1"/>
    <w:basedOn w:val="HeadingLevel1Green"/>
    <w:next w:val="SummaryTableText"/>
    <w:qFormat/>
    <w:rsid w:val="00385C04"/>
  </w:style>
  <w:style w:type="paragraph" w:customStyle="1" w:styleId="TitleOneUnderPicture">
    <w:name w:val="_TitleOne_Under_Picture"/>
    <w:basedOn w:val="BodyText"/>
    <w:rsid w:val="00385C04"/>
    <w:pPr>
      <w:jc w:val="right"/>
    </w:pPr>
    <w:rPr>
      <w:rFonts w:ascii="BNPP Sans Condensed" w:hAnsi="BNPP Sans Condensed"/>
      <w:sz w:val="24"/>
      <w:szCs w:val="24"/>
    </w:rPr>
  </w:style>
  <w:style w:type="paragraph" w:customStyle="1" w:styleId="TitleTwoUnderPicture">
    <w:name w:val="_TitleTwo_Under_Picture"/>
    <w:basedOn w:val="BodyText"/>
    <w:rsid w:val="00385C04"/>
    <w:pPr>
      <w:jc w:val="left"/>
    </w:pPr>
    <w:rPr>
      <w:rFonts w:ascii="BNPP Sans Condensed ExtraBold" w:hAnsi="BNPP Sans Condensed ExtraBold"/>
      <w:sz w:val="24"/>
      <w:szCs w:val="24"/>
    </w:rPr>
  </w:style>
  <w:style w:type="paragraph" w:customStyle="1" w:styleId="TableText">
    <w:name w:val="_Table_Text"/>
    <w:basedOn w:val="Normal"/>
    <w:qFormat/>
    <w:rsid w:val="00385C04"/>
    <w:pPr>
      <w:spacing w:before="20" w:after="20" w:line="240" w:lineRule="auto"/>
    </w:pPr>
    <w:rPr>
      <w:rFonts w:ascii="BNPP Sans" w:hAnsi="BNPP Sans"/>
      <w:sz w:val="18"/>
    </w:rPr>
  </w:style>
  <w:style w:type="paragraph" w:customStyle="1" w:styleId="HeadingLevel1Black">
    <w:name w:val="_Heading_Level_1_Black"/>
    <w:basedOn w:val="HeadingLevel1Green"/>
    <w:next w:val="BodyText"/>
    <w:qFormat/>
    <w:rsid w:val="00385C04"/>
    <w:rPr>
      <w:color w:val="000000"/>
    </w:rPr>
  </w:style>
  <w:style w:type="paragraph" w:customStyle="1" w:styleId="ForInternalUse">
    <w:name w:val="_For Internal Use"/>
    <w:basedOn w:val="Normal"/>
    <w:qFormat/>
    <w:rsid w:val="00385C04"/>
    <w:pPr>
      <w:spacing w:after="0" w:line="240" w:lineRule="auto"/>
      <w:jc w:val="right"/>
    </w:pPr>
    <w:rPr>
      <w:rFonts w:ascii="BNPP Sans" w:hAnsi="BNPP Sans"/>
      <w:b/>
      <w:color w:val="C00000"/>
    </w:rPr>
  </w:style>
  <w:style w:type="paragraph" w:customStyle="1" w:styleId="TableColumnHeading">
    <w:name w:val="_Table_Column_Heading"/>
    <w:qFormat/>
    <w:rsid w:val="00385C04"/>
    <w:pPr>
      <w:spacing w:after="20" w:line="240" w:lineRule="auto"/>
    </w:pPr>
    <w:rPr>
      <w:rFonts w:ascii="BNPP Sans" w:eastAsia="MS Mincho" w:hAnsi="BNPP Sans" w:cs="Times New Roman"/>
      <w:b/>
      <w:sz w:val="18"/>
    </w:rPr>
  </w:style>
  <w:style w:type="paragraph" w:customStyle="1" w:styleId="CoverDate">
    <w:name w:val="_Cover Date"/>
    <w:basedOn w:val="Between"/>
    <w:rsid w:val="00385C04"/>
    <w:pPr>
      <w:ind w:left="-108"/>
      <w:jc w:val="left"/>
    </w:pPr>
    <w:rPr>
      <w:sz w:val="20"/>
      <w:szCs w:val="20"/>
    </w:rPr>
  </w:style>
  <w:style w:type="paragraph" w:customStyle="1" w:styleId="BoldHeadingSmall">
    <w:name w:val="_Bold_Heading_Small"/>
    <w:basedOn w:val="BodyText"/>
    <w:next w:val="BodyText"/>
    <w:qFormat/>
    <w:rsid w:val="00385C04"/>
    <w:pPr>
      <w:spacing w:before="240"/>
    </w:pPr>
    <w:rPr>
      <w:b/>
    </w:rPr>
  </w:style>
  <w:style w:type="paragraph" w:customStyle="1" w:styleId="BodyBulletindent">
    <w:name w:val="_BodyBullet indent"/>
    <w:basedOn w:val="BodyBullet"/>
    <w:rsid w:val="00385C04"/>
    <w:pPr>
      <w:ind w:left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5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C04"/>
    <w:rPr>
      <w:rFonts w:ascii="Tahoma" w:eastAsia="MS Mincho" w:hAnsi="Tahoma" w:cs="Tahoma"/>
      <w:sz w:val="16"/>
      <w:szCs w:val="16"/>
    </w:rPr>
  </w:style>
  <w:style w:type="paragraph" w:customStyle="1" w:styleId="MainSubtitle">
    <w:name w:val="_MainSubtitle"/>
    <w:basedOn w:val="Normal"/>
    <w:qFormat/>
    <w:rsid w:val="00385C04"/>
    <w:pPr>
      <w:spacing w:after="0" w:line="240" w:lineRule="auto"/>
      <w:jc w:val="right"/>
    </w:pPr>
    <w:rPr>
      <w:rFonts w:ascii="BNPP Sans Condensed" w:hAnsi="BNPP Sans Condensed"/>
      <w:sz w:val="35"/>
      <w:szCs w:val="36"/>
    </w:rPr>
  </w:style>
  <w:style w:type="paragraph" w:styleId="Header">
    <w:name w:val="header"/>
    <w:basedOn w:val="Normal"/>
    <w:link w:val="HeaderChar"/>
    <w:uiPriority w:val="99"/>
    <w:unhideWhenUsed/>
    <w:rsid w:val="009E0A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AB9"/>
    <w:rPr>
      <w:rFonts w:ascii="Calibri" w:eastAsia="MS Mincho" w:hAnsi="Calibri" w:cs="Times New Roman"/>
    </w:rPr>
  </w:style>
  <w:style w:type="paragraph" w:customStyle="1" w:styleId="TableBullet">
    <w:name w:val="_Table_Bullet"/>
    <w:basedOn w:val="BodyBullet"/>
    <w:qFormat/>
    <w:rsid w:val="00A24822"/>
    <w:pPr>
      <w:numPr>
        <w:numId w:val="4"/>
      </w:numPr>
      <w:spacing w:before="20" w:after="20"/>
    </w:pPr>
  </w:style>
  <w:style w:type="table" w:styleId="TableGrid">
    <w:name w:val="Table Grid"/>
    <w:basedOn w:val="TableNormal"/>
    <w:uiPriority w:val="59"/>
    <w:rsid w:val="005F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765E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6765E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765E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4">
    <w:name w:val="Light List Accent 4"/>
    <w:basedOn w:val="TableNormal"/>
    <w:uiPriority w:val="61"/>
    <w:rsid w:val="006765E5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customStyle="1" w:styleId="FootnoteText">
    <w:name w:val="_Footnote_Text"/>
    <w:qFormat/>
    <w:rsid w:val="002E229A"/>
    <w:pPr>
      <w:numPr>
        <w:numId w:val="5"/>
      </w:numPr>
      <w:tabs>
        <w:tab w:val="left" w:pos="142"/>
      </w:tabs>
      <w:spacing w:before="20" w:after="20" w:line="240" w:lineRule="auto"/>
      <w:ind w:left="142" w:hanging="142"/>
    </w:pPr>
    <w:rPr>
      <w:rFonts w:ascii="BNPP Sans" w:eastAsia="MS Mincho" w:hAnsi="BNPP Sans" w:cs="Times New Roman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229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29A"/>
    <w:rPr>
      <w:rFonts w:ascii="Calibri" w:eastAsia="MS Mincho" w:hAnsi="Calibri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229A"/>
    <w:rPr>
      <w:vertAlign w:val="superscript"/>
    </w:rPr>
  </w:style>
  <w:style w:type="paragraph" w:styleId="FootnoteText0">
    <w:name w:val="footnote text"/>
    <w:basedOn w:val="Normal"/>
    <w:link w:val="FootnoteTextChar"/>
    <w:uiPriority w:val="99"/>
    <w:semiHidden/>
    <w:unhideWhenUsed/>
    <w:rsid w:val="002E229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0"/>
    <w:uiPriority w:val="99"/>
    <w:semiHidden/>
    <w:rsid w:val="002E229A"/>
    <w:rPr>
      <w:rFonts w:ascii="Calibri" w:eastAsia="MS Mincho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229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013D9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Heading1Char">
    <w:name w:val="Heading 1 Char"/>
    <w:aliases w:val="BNPP Heading 1 Char"/>
    <w:basedOn w:val="DefaultParagraphFont"/>
    <w:link w:val="Heading1"/>
    <w:rsid w:val="005C25C1"/>
    <w:rPr>
      <w:rFonts w:ascii="Calibri" w:eastAsia="MS Mincho" w:hAnsi="Calibri" w:cs="Times New Roman"/>
      <w:b/>
      <w:bCs/>
      <w:color w:val="00AB8E"/>
    </w:rPr>
  </w:style>
  <w:style w:type="character" w:customStyle="1" w:styleId="Heading2Char">
    <w:name w:val="Heading 2 Char"/>
    <w:aliases w:val="BNPP Heading 2 Char,Titre 2 VGX Char,paragraphe Char,heading 2 Char"/>
    <w:basedOn w:val="DefaultParagraphFont"/>
    <w:link w:val="Heading2"/>
    <w:rsid w:val="00E57F03"/>
    <w:rPr>
      <w:rFonts w:ascii="Calibri" w:eastAsia="MS Mincho" w:hAnsi="Calibri" w:cs="Times New Roman"/>
      <w:b/>
      <w:bCs/>
      <w:color w:val="4F81BD" w:themeColor="accent1"/>
      <w:sz w:val="21"/>
      <w:szCs w:val="21"/>
    </w:rPr>
  </w:style>
  <w:style w:type="paragraph" w:customStyle="1" w:styleId="BNPPBodyTextBullet">
    <w:name w:val="BNPP_Body_Text_Bullet"/>
    <w:basedOn w:val="Normal"/>
    <w:rsid w:val="00255258"/>
    <w:pPr>
      <w:numPr>
        <w:numId w:val="6"/>
      </w:numPr>
      <w:spacing w:after="80"/>
      <w:jc w:val="both"/>
    </w:pPr>
    <w:rPr>
      <w:rFonts w:ascii="BNPP Sans Light" w:eastAsia="SimSun" w:hAnsi="BNPP Sans Light" w:cs="Cordia New"/>
      <w:sz w:val="20"/>
      <w:szCs w:val="28"/>
      <w:lang w:val="en-US" w:eastAsia="zh-CN" w:bidi="th-TH"/>
    </w:rPr>
  </w:style>
  <w:style w:type="paragraph" w:customStyle="1" w:styleId="BNPPBodyText">
    <w:name w:val="BNPP_Body_Text"/>
    <w:basedOn w:val="Normal"/>
    <w:link w:val="BNPPBodyTextChar"/>
    <w:qFormat/>
    <w:rsid w:val="00255258"/>
    <w:pPr>
      <w:spacing w:after="80"/>
      <w:jc w:val="both"/>
    </w:pPr>
    <w:rPr>
      <w:rFonts w:ascii="BNPP Sans Light" w:eastAsia="SimSun" w:hAnsi="BNPP Sans Light" w:cs="Cordia New"/>
      <w:sz w:val="20"/>
      <w:szCs w:val="28"/>
      <w:lang w:val="en-US" w:eastAsia="zh-CN" w:bidi="th-TH"/>
    </w:rPr>
  </w:style>
  <w:style w:type="character" w:customStyle="1" w:styleId="BNPPBodyTextChar">
    <w:name w:val="BNPP_Body_Text Char"/>
    <w:link w:val="BNPPBodyText"/>
    <w:rsid w:val="00255258"/>
    <w:rPr>
      <w:rFonts w:ascii="BNPP Sans Light" w:eastAsia="SimSun" w:hAnsi="BNPP Sans Light" w:cs="Cordia New"/>
      <w:sz w:val="20"/>
      <w:szCs w:val="28"/>
      <w:lang w:val="en-US" w:eastAsia="zh-CN" w:bidi="th-TH"/>
    </w:rPr>
  </w:style>
  <w:style w:type="paragraph" w:customStyle="1" w:styleId="BNPPText">
    <w:name w:val="BNPP Text"/>
    <w:basedOn w:val="Normal"/>
    <w:link w:val="BNPPTextChar"/>
    <w:rsid w:val="00255258"/>
    <w:pPr>
      <w:spacing w:after="100"/>
      <w:jc w:val="both"/>
    </w:pPr>
    <w:rPr>
      <w:rFonts w:ascii="BNPP Sans" w:eastAsia="SimSun" w:hAnsi="BNPP Sans" w:cs="Arial"/>
      <w:sz w:val="20"/>
      <w:szCs w:val="28"/>
      <w:lang w:val="en-US" w:eastAsia="zh-CN" w:bidi="th-TH"/>
    </w:rPr>
  </w:style>
  <w:style w:type="character" w:customStyle="1" w:styleId="BNPPTextChar">
    <w:name w:val="BNPP Text Char"/>
    <w:link w:val="BNPPText"/>
    <w:rsid w:val="00255258"/>
    <w:rPr>
      <w:rFonts w:ascii="BNPP Sans" w:eastAsia="SimSun" w:hAnsi="BNPP Sans" w:cs="Arial"/>
      <w:sz w:val="20"/>
      <w:szCs w:val="28"/>
      <w:lang w:val="en-US" w:eastAsia="zh-CN" w:bidi="th-TH"/>
    </w:rPr>
  </w:style>
  <w:style w:type="paragraph" w:customStyle="1" w:styleId="firstheading">
    <w:name w:val="first heading"/>
    <w:basedOn w:val="Normal"/>
    <w:rsid w:val="00E15604"/>
    <w:pPr>
      <w:tabs>
        <w:tab w:val="left" w:pos="432"/>
      </w:tabs>
      <w:spacing w:before="400" w:after="240"/>
      <w:jc w:val="both"/>
    </w:pPr>
    <w:rPr>
      <w:rFonts w:ascii="BNPP Sans" w:eastAsia="SimSun" w:hAnsi="BNPP Sans" w:cs="Arial"/>
      <w:color w:val="00915A"/>
      <w:sz w:val="28"/>
      <w:szCs w:val="28"/>
      <w:lang w:val="en-US"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AE5173"/>
    <w:pPr>
      <w:tabs>
        <w:tab w:val="left" w:pos="440"/>
        <w:tab w:val="right" w:leader="dot" w:pos="9720"/>
      </w:tabs>
      <w:spacing w:after="100"/>
      <w:jc w:val="both"/>
    </w:pPr>
    <w:rPr>
      <w:rFonts w:ascii="BNPP Sans" w:eastAsia="SimSun" w:hAnsi="BNPP Sans" w:cs="Arial"/>
      <w:noProof/>
      <w:sz w:val="18"/>
      <w:szCs w:val="26"/>
      <w:lang w:val="en-US" w:eastAsia="zh-CN" w:bidi="th-TH"/>
    </w:rPr>
  </w:style>
  <w:style w:type="paragraph" w:styleId="TOC2">
    <w:name w:val="toc 2"/>
    <w:basedOn w:val="Normal"/>
    <w:next w:val="Normal"/>
    <w:autoRedefine/>
    <w:uiPriority w:val="39"/>
    <w:unhideWhenUsed/>
    <w:rsid w:val="00AE5173"/>
    <w:pPr>
      <w:tabs>
        <w:tab w:val="left" w:pos="1100"/>
        <w:tab w:val="right" w:leader="dot" w:pos="9720"/>
      </w:tabs>
      <w:spacing w:after="100"/>
      <w:ind w:left="446"/>
      <w:jc w:val="both"/>
    </w:pPr>
    <w:rPr>
      <w:rFonts w:ascii="BNPP Sans" w:eastAsia="SimSun" w:hAnsi="BNPP Sans" w:cs="Cordia New"/>
      <w:sz w:val="18"/>
      <w:szCs w:val="28"/>
      <w:lang w:val="en-US" w:eastAsia="zh-CN" w:bidi="th-TH"/>
    </w:rPr>
  </w:style>
  <w:style w:type="paragraph" w:customStyle="1" w:styleId="TableHeading">
    <w:name w:val="Table Heading"/>
    <w:basedOn w:val="Normal"/>
    <w:link w:val="TableHeadingChar"/>
    <w:rsid w:val="00906FF2"/>
    <w:pPr>
      <w:spacing w:after="100"/>
      <w:jc w:val="both"/>
    </w:pPr>
    <w:rPr>
      <w:rFonts w:ascii="BNPP Sans Light" w:hAnsi="BNPP Sans Light" w:cs="Cordia New"/>
      <w:b/>
      <w:sz w:val="20"/>
      <w:szCs w:val="24"/>
      <w:lang w:val="en-US" w:eastAsia="zh-CN" w:bidi="th-TH"/>
    </w:rPr>
  </w:style>
  <w:style w:type="character" w:customStyle="1" w:styleId="TableHeadingChar">
    <w:name w:val="Table Heading Char"/>
    <w:link w:val="TableHeading"/>
    <w:rsid w:val="00906FF2"/>
    <w:rPr>
      <w:rFonts w:ascii="BNPP Sans Light" w:eastAsia="MS Mincho" w:hAnsi="BNPP Sans Light" w:cs="Cordia New"/>
      <w:b/>
      <w:sz w:val="20"/>
      <w:szCs w:val="24"/>
      <w:lang w:val="en-US" w:eastAsia="zh-CN" w:bidi="th-TH"/>
    </w:rPr>
  </w:style>
  <w:style w:type="paragraph" w:customStyle="1" w:styleId="TableBody">
    <w:name w:val="Table Body"/>
    <w:basedOn w:val="Normal"/>
    <w:link w:val="TableBodyChar"/>
    <w:rsid w:val="00906FF2"/>
    <w:pPr>
      <w:spacing w:after="120" w:line="240" w:lineRule="auto"/>
      <w:contextualSpacing/>
      <w:jc w:val="both"/>
    </w:pPr>
    <w:rPr>
      <w:rFonts w:ascii="Arial" w:hAnsi="Arial" w:cs="Arial"/>
      <w:sz w:val="20"/>
      <w:szCs w:val="24"/>
      <w:lang w:val="en-US"/>
    </w:rPr>
  </w:style>
  <w:style w:type="character" w:customStyle="1" w:styleId="TableBodyChar">
    <w:name w:val="Table Body Char"/>
    <w:link w:val="TableBody"/>
    <w:rsid w:val="00906FF2"/>
    <w:rPr>
      <w:rFonts w:ascii="Arial" w:eastAsia="MS Mincho" w:hAnsi="Arial" w:cs="Arial"/>
      <w:sz w:val="20"/>
      <w:szCs w:val="24"/>
      <w:lang w:val="en-US"/>
    </w:rPr>
  </w:style>
  <w:style w:type="paragraph" w:customStyle="1" w:styleId="StyleBodyTextRed">
    <w:name w:val="Style Body Text + Red"/>
    <w:basedOn w:val="BodyText0"/>
    <w:rsid w:val="00906FF2"/>
    <w:pPr>
      <w:spacing w:before="60" w:after="60" w:line="240" w:lineRule="auto"/>
      <w:ind w:left="720"/>
      <w:jc w:val="both"/>
    </w:pPr>
    <w:rPr>
      <w:rFonts w:ascii="Arial" w:eastAsia="Times New Roman" w:hAnsi="Arial"/>
      <w:color w:val="FF0000"/>
      <w:sz w:val="20"/>
      <w:szCs w:val="20"/>
      <w:lang w:val="nb-NO" w:eastAsia="nb-NO"/>
    </w:rPr>
  </w:style>
  <w:style w:type="paragraph" w:customStyle="1" w:styleId="BodyNormal">
    <w:name w:val="Body Normal"/>
    <w:basedOn w:val="Normal"/>
    <w:link w:val="BodyNormalChar"/>
    <w:rsid w:val="00906FF2"/>
    <w:pPr>
      <w:spacing w:before="120" w:after="240" w:line="240" w:lineRule="auto"/>
      <w:ind w:left="720"/>
      <w:contextualSpacing/>
      <w:jc w:val="both"/>
    </w:pPr>
    <w:rPr>
      <w:rFonts w:ascii="Arial" w:hAnsi="Arial" w:cs="Arial"/>
      <w:bCs/>
      <w:iCs/>
      <w:sz w:val="20"/>
      <w:szCs w:val="24"/>
      <w:lang w:val="en-US"/>
    </w:rPr>
  </w:style>
  <w:style w:type="character" w:customStyle="1" w:styleId="BodyNormalChar">
    <w:name w:val="Body Normal Char"/>
    <w:link w:val="BodyNormal"/>
    <w:rsid w:val="00906FF2"/>
    <w:rPr>
      <w:rFonts w:ascii="Arial" w:eastAsia="MS Mincho" w:hAnsi="Arial" w:cs="Arial"/>
      <w:bCs/>
      <w:iCs/>
      <w:sz w:val="20"/>
      <w:szCs w:val="24"/>
      <w:lang w:val="en-US"/>
    </w:rPr>
  </w:style>
  <w:style w:type="paragraph" w:customStyle="1" w:styleId="TableBodyHeading">
    <w:name w:val="Table Body Heading"/>
    <w:basedOn w:val="TableBody"/>
    <w:link w:val="TableBodyHeadingChar"/>
    <w:rsid w:val="00906FF2"/>
    <w:rPr>
      <w:b/>
      <w:u w:val="single"/>
    </w:rPr>
  </w:style>
  <w:style w:type="character" w:customStyle="1" w:styleId="TableBodyHeadingChar">
    <w:name w:val="Table Body Heading Char"/>
    <w:link w:val="TableBodyHeading"/>
    <w:rsid w:val="00906FF2"/>
    <w:rPr>
      <w:rFonts w:ascii="Arial" w:eastAsia="MS Mincho" w:hAnsi="Arial" w:cs="Arial"/>
      <w:b/>
      <w:sz w:val="20"/>
      <w:szCs w:val="24"/>
      <w:u w:val="single"/>
      <w:lang w:val="en-US"/>
    </w:rPr>
  </w:style>
  <w:style w:type="paragraph" w:styleId="BodyText0">
    <w:name w:val="Body Text"/>
    <w:basedOn w:val="Normal"/>
    <w:link w:val="BodyTextChar"/>
    <w:uiPriority w:val="99"/>
    <w:semiHidden/>
    <w:unhideWhenUsed/>
    <w:rsid w:val="00906FF2"/>
    <w:pPr>
      <w:spacing w:after="120"/>
    </w:pPr>
  </w:style>
  <w:style w:type="character" w:customStyle="1" w:styleId="BodyTextChar">
    <w:name w:val="Body Text Char"/>
    <w:basedOn w:val="DefaultParagraphFont"/>
    <w:link w:val="BodyText0"/>
    <w:uiPriority w:val="99"/>
    <w:semiHidden/>
    <w:rsid w:val="00906FF2"/>
    <w:rPr>
      <w:rFonts w:ascii="Calibri" w:eastAsia="MS Mincho" w:hAnsi="Calibri" w:cs="Times New Roman"/>
    </w:rPr>
  </w:style>
  <w:style w:type="paragraph" w:customStyle="1" w:styleId="ID">
    <w:name w:val="ID"/>
    <w:basedOn w:val="Normal"/>
    <w:rsid w:val="00AA3A40"/>
    <w:pPr>
      <w:spacing w:before="20" w:after="20" w:line="240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ableBodyBullets">
    <w:name w:val="Table Body Bullets"/>
    <w:basedOn w:val="TableBody"/>
    <w:rsid w:val="00DA7BD2"/>
    <w:pPr>
      <w:numPr>
        <w:numId w:val="7"/>
      </w:numPr>
      <w:spacing w:after="0"/>
      <w:contextualSpacing w:val="0"/>
    </w:pPr>
    <w:rPr>
      <w:rFonts w:eastAsia="Times New Roman"/>
    </w:rPr>
  </w:style>
  <w:style w:type="paragraph" w:customStyle="1" w:styleId="Preface7">
    <w:name w:val="Preface 7"/>
    <w:rsid w:val="00583CDC"/>
    <w:pPr>
      <w:numPr>
        <w:numId w:val="8"/>
      </w:numPr>
      <w:spacing w:before="120" w:after="0" w:line="240" w:lineRule="auto"/>
    </w:pPr>
    <w:rPr>
      <w:rFonts w:ascii="Times New Roman" w:eastAsia="Times New Roman" w:hAnsi="Times New Roman" w:cs="Angsana New"/>
      <w:i/>
      <w:iCs/>
      <w:noProof/>
      <w:sz w:val="24"/>
      <w:szCs w:val="24"/>
      <w:lang w:val="en-US" w:eastAsia="zh-CN" w:bidi="th-TH"/>
    </w:rPr>
  </w:style>
  <w:style w:type="paragraph" w:customStyle="1" w:styleId="Default">
    <w:name w:val="Default"/>
    <w:rsid w:val="00BD1A0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 w:eastAsia="zh-CN" w:bidi="th-TH"/>
    </w:rPr>
  </w:style>
  <w:style w:type="paragraph" w:customStyle="1" w:styleId="Preface5">
    <w:name w:val="Preface 5"/>
    <w:rsid w:val="00841B7F"/>
    <w:pPr>
      <w:numPr>
        <w:numId w:val="9"/>
      </w:numPr>
      <w:spacing w:before="160" w:after="0" w:line="240" w:lineRule="auto"/>
    </w:pPr>
    <w:rPr>
      <w:rFonts w:ascii="Times New Roman" w:eastAsia="Times New Roman" w:hAnsi="Times New Roman" w:cs="Angsana New"/>
      <w:i/>
      <w:iCs/>
      <w:sz w:val="24"/>
      <w:szCs w:val="24"/>
      <w:lang w:eastAsia="zh-CN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73"/>
    <w:rPr>
      <w:rFonts w:ascii="Calibri" w:eastAsia="MS Mincho" w:hAnsi="Calibri" w:cs="Times New Roman"/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2A767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A7673"/>
    <w:rPr>
      <w:rFonts w:ascii="Calibri" w:eastAsia="MS Mincho" w:hAnsi="Calibri" w:cs="Times New Roman"/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2A7673"/>
    <w:rPr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A767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B669C0"/>
    <w:rPr>
      <w:rFonts w:ascii="BNPP Sans Light" w:eastAsiaTheme="majorEastAsia" w:hAnsi="BNPP Sans Light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A76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A767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A767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A76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A76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A76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A76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76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B669C0"/>
    <w:pPr>
      <w:spacing w:after="0" w:line="240" w:lineRule="auto"/>
    </w:pPr>
    <w:rPr>
      <w:rFonts w:ascii="Calibri" w:eastAsia="MS Mincho" w:hAnsi="Calibri" w:cs="Times New Roman"/>
    </w:rPr>
  </w:style>
  <w:style w:type="character" w:styleId="SubtleReference">
    <w:name w:val="Subtle Reference"/>
    <w:basedOn w:val="DefaultParagraphFont"/>
    <w:uiPriority w:val="31"/>
    <w:qFormat/>
    <w:rsid w:val="00B669C0"/>
    <w:rPr>
      <w:smallCaps/>
      <w:color w:val="C0504D" w:themeColor="accent2"/>
      <w:u w:val="single"/>
    </w:rPr>
  </w:style>
  <w:style w:type="paragraph" w:customStyle="1" w:styleId="ContentDefinition">
    <w:name w:val="ContentDefinition"/>
    <w:basedOn w:val="Normal"/>
    <w:link w:val="ContentDefinitionChar"/>
    <w:rsid w:val="008F535C"/>
    <w:pPr>
      <w:spacing w:after="0" w:line="240" w:lineRule="auto"/>
    </w:pPr>
    <w:rPr>
      <w:rFonts w:ascii="Arial" w:hAnsi="Arial" w:cs="Arial"/>
      <w:color w:val="0000FF"/>
      <w:sz w:val="20"/>
      <w:szCs w:val="24"/>
      <w:lang w:val="en-US" w:eastAsia="zh-CN"/>
    </w:rPr>
  </w:style>
  <w:style w:type="character" w:customStyle="1" w:styleId="ContentDefinitionChar">
    <w:name w:val="ContentDefinition Char"/>
    <w:link w:val="ContentDefinition"/>
    <w:rsid w:val="008F535C"/>
    <w:rPr>
      <w:rFonts w:ascii="Arial" w:eastAsia="MS Mincho" w:hAnsi="Arial" w:cs="Arial"/>
      <w:color w:val="0000FF"/>
      <w:sz w:val="20"/>
      <w:szCs w:val="24"/>
      <w:lang w:val="en-US" w:eastAsia="zh-C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51A7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51A75"/>
    <w:rPr>
      <w:rFonts w:ascii="Calibri" w:eastAsia="MS Mincho" w:hAnsi="Calibri" w:cs="Times New Roman"/>
    </w:rPr>
  </w:style>
  <w:style w:type="paragraph" w:customStyle="1" w:styleId="ItalicizedInstr">
    <w:name w:val="ItalicizedInstr"/>
    <w:basedOn w:val="Normal"/>
    <w:link w:val="ItalicizedInstrChar"/>
    <w:rsid w:val="00311F3F"/>
    <w:pPr>
      <w:spacing w:after="0" w:line="240" w:lineRule="auto"/>
    </w:pPr>
    <w:rPr>
      <w:rFonts w:ascii="Arial" w:hAnsi="Arial"/>
      <w:i/>
      <w:sz w:val="20"/>
      <w:szCs w:val="24"/>
      <w:lang w:val="en-US"/>
    </w:rPr>
  </w:style>
  <w:style w:type="paragraph" w:customStyle="1" w:styleId="DocumentGuidance">
    <w:name w:val="DocumentGuidance"/>
    <w:basedOn w:val="ItalicizedInstr"/>
    <w:link w:val="DocumentGuidanceChar"/>
    <w:rsid w:val="00311F3F"/>
    <w:rPr>
      <w:color w:val="0000FF"/>
      <w:szCs w:val="20"/>
    </w:rPr>
  </w:style>
  <w:style w:type="character" w:customStyle="1" w:styleId="ItalicizedInstrChar">
    <w:name w:val="ItalicizedInstr Char"/>
    <w:link w:val="ItalicizedInstr"/>
    <w:rsid w:val="00311F3F"/>
    <w:rPr>
      <w:rFonts w:ascii="Arial" w:eastAsia="MS Mincho" w:hAnsi="Arial" w:cs="Times New Roman"/>
      <w:i/>
      <w:sz w:val="20"/>
      <w:szCs w:val="24"/>
      <w:lang w:val="en-US"/>
    </w:rPr>
  </w:style>
  <w:style w:type="character" w:customStyle="1" w:styleId="DocumentGuidanceChar">
    <w:name w:val="DocumentGuidance Char"/>
    <w:link w:val="DocumentGuidance"/>
    <w:rsid w:val="00311F3F"/>
    <w:rPr>
      <w:rFonts w:ascii="Arial" w:eastAsia="MS Mincho" w:hAnsi="Arial" w:cs="Times New Roman"/>
      <w:i/>
      <w:color w:val="0000FF"/>
      <w:sz w:val="20"/>
      <w:szCs w:val="20"/>
      <w:lang w:val="en-US"/>
    </w:rPr>
  </w:style>
  <w:style w:type="paragraph" w:customStyle="1" w:styleId="Dfinitionducontenu">
    <w:name w:val="Définition du contenu"/>
    <w:basedOn w:val="Normal"/>
    <w:rsid w:val="002D16A3"/>
    <w:pPr>
      <w:spacing w:after="0" w:line="240" w:lineRule="auto"/>
      <w:jc w:val="both"/>
    </w:pPr>
    <w:rPr>
      <w:rFonts w:ascii="Arial" w:eastAsia="Times New Roman" w:hAnsi="Arial" w:cs="Arial"/>
      <w:color w:val="0000FF"/>
      <w:sz w:val="18"/>
      <w:szCs w:val="18"/>
      <w:lang w:val="fr-FR" w:eastAsia="zh-CN"/>
    </w:rPr>
  </w:style>
  <w:style w:type="paragraph" w:customStyle="1" w:styleId="TextHeading">
    <w:name w:val="TextHeading"/>
    <w:basedOn w:val="Normal"/>
    <w:link w:val="TextHeadingChar"/>
    <w:rsid w:val="002D16A3"/>
    <w:pPr>
      <w:spacing w:after="0" w:line="240" w:lineRule="auto"/>
    </w:pPr>
    <w:rPr>
      <w:rFonts w:ascii="Arial Narrow" w:hAnsi="Arial Narrow"/>
      <w:sz w:val="20"/>
      <w:szCs w:val="24"/>
      <w:lang w:val="en-US"/>
    </w:rPr>
  </w:style>
  <w:style w:type="character" w:customStyle="1" w:styleId="TextHeadingChar">
    <w:name w:val="TextHeading Char"/>
    <w:link w:val="TextHeading"/>
    <w:rsid w:val="002D16A3"/>
    <w:rPr>
      <w:rFonts w:ascii="Arial Narrow" w:eastAsia="MS Mincho" w:hAnsi="Arial Narrow" w:cs="Times New Roman"/>
      <w:sz w:val="20"/>
      <w:szCs w:val="24"/>
      <w:lang w:val="en-US"/>
    </w:rPr>
  </w:style>
  <w:style w:type="paragraph" w:customStyle="1" w:styleId="TitreAnnexe2">
    <w:name w:val="Titre Annexe 2"/>
    <w:basedOn w:val="Heading2"/>
    <w:next w:val="Normal"/>
    <w:rsid w:val="000D3E22"/>
    <w:pPr>
      <w:keepLines/>
      <w:widowControl w:val="0"/>
      <w:spacing w:before="120" w:after="120" w:line="240" w:lineRule="auto"/>
    </w:pPr>
    <w:rPr>
      <w:rFonts w:ascii="Arial" w:eastAsia="Times New Roman" w:hAnsi="Arial"/>
      <w:b w:val="0"/>
      <w:bCs w:val="0"/>
      <w:iCs/>
      <w:caps/>
      <w:color w:val="auto"/>
      <w:sz w:val="20"/>
      <w:szCs w:val="20"/>
      <w:u w:val="single"/>
      <w:lang w:val="fr-FR"/>
    </w:rPr>
  </w:style>
  <w:style w:type="paragraph" w:customStyle="1" w:styleId="TitreAnnexe">
    <w:name w:val="Titre Annexe"/>
    <w:basedOn w:val="Normal"/>
    <w:next w:val="Normal"/>
    <w:rsid w:val="000D3E22"/>
    <w:pPr>
      <w:keepLines/>
      <w:pageBreakBefore/>
      <w:widowControl w:val="0"/>
      <w:numPr>
        <w:numId w:val="10"/>
      </w:numPr>
      <w:spacing w:after="240" w:line="240" w:lineRule="auto"/>
      <w:jc w:val="center"/>
      <w:outlineLvl w:val="0"/>
    </w:pPr>
    <w:rPr>
      <w:rFonts w:ascii="Arial" w:eastAsia="Times New Roman" w:hAnsi="Arial"/>
      <w:b/>
      <w:caps/>
      <w:sz w:val="24"/>
      <w:szCs w:val="20"/>
      <w:u w:val="double"/>
      <w:lang w:val="fr-FR"/>
    </w:rPr>
  </w:style>
  <w:style w:type="paragraph" w:customStyle="1" w:styleId="TitreAnnexe5">
    <w:name w:val="Titre Annexe 5"/>
    <w:basedOn w:val="Heading5"/>
    <w:next w:val="Normal"/>
    <w:rsid w:val="000D3E22"/>
    <w:pPr>
      <w:widowControl w:val="0"/>
      <w:numPr>
        <w:ilvl w:val="4"/>
        <w:numId w:val="10"/>
      </w:numPr>
      <w:spacing w:before="120" w:after="120" w:line="240" w:lineRule="auto"/>
      <w:jc w:val="both"/>
    </w:pPr>
    <w:rPr>
      <w:rFonts w:ascii="Arial" w:eastAsia="Times New Roman" w:hAnsi="Arial" w:cs="Times New Roman"/>
      <w:i/>
      <w:color w:val="auto"/>
      <w:sz w:val="20"/>
      <w:szCs w:val="20"/>
    </w:rPr>
  </w:style>
  <w:style w:type="paragraph" w:customStyle="1" w:styleId="TitreAnnexe3">
    <w:name w:val="Titre Annexe 3"/>
    <w:basedOn w:val="Heading3"/>
    <w:next w:val="Normal"/>
    <w:rsid w:val="000D3E22"/>
    <w:pPr>
      <w:widowControl w:val="0"/>
      <w:numPr>
        <w:ilvl w:val="2"/>
        <w:numId w:val="10"/>
      </w:numPr>
      <w:spacing w:before="120" w:after="120" w:line="240" w:lineRule="auto"/>
      <w:jc w:val="both"/>
    </w:pPr>
    <w:rPr>
      <w:rFonts w:ascii="Arial" w:eastAsia="Times New Roman" w:hAnsi="Arial" w:cs="Times New Roman"/>
      <w:bCs w:val="0"/>
      <w:color w:val="auto"/>
      <w:sz w:val="20"/>
      <w:szCs w:val="20"/>
      <w:u w:val="single"/>
    </w:rPr>
  </w:style>
  <w:style w:type="paragraph" w:customStyle="1" w:styleId="TitreAnnexe4">
    <w:name w:val="Titre Annexe 4"/>
    <w:basedOn w:val="Heading4"/>
    <w:next w:val="Normal"/>
    <w:rsid w:val="000D3E22"/>
    <w:pPr>
      <w:widowControl w:val="0"/>
      <w:numPr>
        <w:ilvl w:val="3"/>
        <w:numId w:val="10"/>
      </w:numPr>
      <w:spacing w:before="120" w:after="120" w:line="240" w:lineRule="auto"/>
      <w:jc w:val="both"/>
    </w:pPr>
    <w:rPr>
      <w:rFonts w:ascii="Arial" w:eastAsia="Times New Roman" w:hAnsi="Arial" w:cs="Times New Roman"/>
      <w:bCs w:val="0"/>
      <w:i w:val="0"/>
      <w:iCs w:val="0"/>
      <w:color w:val="auto"/>
      <w:sz w:val="20"/>
      <w:szCs w:val="20"/>
    </w:rPr>
  </w:style>
  <w:style w:type="paragraph" w:customStyle="1" w:styleId="Instructions">
    <w:name w:val="Instructions"/>
    <w:basedOn w:val="BodyText0"/>
    <w:rsid w:val="000D3E22"/>
    <w:pPr>
      <w:spacing w:line="240" w:lineRule="auto"/>
    </w:pPr>
    <w:rPr>
      <w:rFonts w:ascii="Times New Roman" w:eastAsia="Times New Roman" w:hAnsi="Times New Roman"/>
      <w:i/>
      <w:iCs/>
      <w:szCs w:val="20"/>
      <w:lang w:val="en-CA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E5173"/>
    <w:pPr>
      <w:tabs>
        <w:tab w:val="right" w:leader="dot" w:pos="9720"/>
      </w:tabs>
      <w:spacing w:after="100"/>
      <w:ind w:left="440"/>
    </w:pPr>
  </w:style>
  <w:style w:type="paragraph" w:customStyle="1" w:styleId="Tableaucellule">
    <w:name w:val="Tableau cellule"/>
    <w:basedOn w:val="Normal"/>
    <w:rsid w:val="006936D5"/>
    <w:pPr>
      <w:widowControl w:val="0"/>
      <w:spacing w:before="40" w:after="40" w:line="240" w:lineRule="auto"/>
    </w:pPr>
    <w:rPr>
      <w:rFonts w:ascii="Arial" w:eastAsia="Times New Roman" w:hAnsi="Arial" w:cs="Arial"/>
      <w:sz w:val="20"/>
      <w:szCs w:val="20"/>
      <w:lang w:val="fr-FR" w:eastAsia="zh-CN"/>
    </w:rPr>
  </w:style>
  <w:style w:type="paragraph" w:customStyle="1" w:styleId="Tableautitre">
    <w:name w:val="Tableau titre"/>
    <w:basedOn w:val="Normal"/>
    <w:rsid w:val="00F71518"/>
    <w:pPr>
      <w:widowControl w:val="0"/>
      <w:spacing w:before="40" w:after="40" w:line="240" w:lineRule="auto"/>
      <w:jc w:val="center"/>
    </w:pPr>
    <w:rPr>
      <w:rFonts w:ascii="Arial" w:eastAsia="Times New Roman" w:hAnsi="Arial" w:cs="Arial"/>
      <w:color w:val="FFFFFF"/>
      <w:sz w:val="20"/>
      <w:szCs w:val="20"/>
      <w:lang w:val="fr-FR" w:eastAsia="zh-CN"/>
    </w:rPr>
  </w:style>
  <w:style w:type="paragraph" w:customStyle="1" w:styleId="HelpText">
    <w:name w:val="HelpText"/>
    <w:basedOn w:val="Normal"/>
    <w:link w:val="HelpTextCharChar"/>
    <w:rsid w:val="006C51DF"/>
    <w:pPr>
      <w:spacing w:before="120" w:after="120" w:line="240" w:lineRule="auto"/>
      <w:jc w:val="both"/>
    </w:pPr>
    <w:rPr>
      <w:rFonts w:ascii="Tahoma" w:eastAsia="Times New Roman" w:hAnsi="Tahoma"/>
      <w:bCs/>
      <w:i/>
      <w:iCs/>
      <w:color w:val="0000FF"/>
      <w:sz w:val="20"/>
      <w:szCs w:val="20"/>
      <w:lang w:eastAsia="zh-CN"/>
    </w:rPr>
  </w:style>
  <w:style w:type="character" w:customStyle="1" w:styleId="HelpTextCharChar">
    <w:name w:val="HelpText Char Char"/>
    <w:link w:val="HelpText"/>
    <w:rsid w:val="006C51DF"/>
    <w:rPr>
      <w:rFonts w:ascii="Tahoma" w:eastAsia="Times New Roman" w:hAnsi="Tahoma" w:cs="Times New Roman"/>
      <w:bCs/>
      <w:i/>
      <w:iCs/>
      <w:color w:val="0000FF"/>
      <w:sz w:val="20"/>
      <w:szCs w:val="20"/>
      <w:lang w:eastAsia="zh-CN"/>
    </w:rPr>
  </w:style>
  <w:style w:type="paragraph" w:customStyle="1" w:styleId="AGTexte">
    <w:name w:val="AG Texte"/>
    <w:basedOn w:val="Normal"/>
    <w:rsid w:val="006C51DF"/>
    <w:pPr>
      <w:spacing w:before="120" w:after="0" w:line="240" w:lineRule="auto"/>
      <w:jc w:val="both"/>
    </w:pPr>
    <w:rPr>
      <w:rFonts w:ascii="Times New Roman" w:eastAsia="Times New Roman" w:hAnsi="Times New Roman"/>
      <w:sz w:val="24"/>
      <w:szCs w:val="20"/>
      <w:lang w:val="fr-FR" w:eastAsia="en-US"/>
    </w:rPr>
  </w:style>
  <w:style w:type="paragraph" w:customStyle="1" w:styleId="HeaddindTwo">
    <w:name w:val="HeaddindTwo"/>
    <w:basedOn w:val="Heading2"/>
    <w:link w:val="HeaddindTwoChar"/>
    <w:qFormat/>
    <w:rsid w:val="006C51DF"/>
    <w:pPr>
      <w:tabs>
        <w:tab w:val="num" w:pos="814"/>
      </w:tabs>
      <w:spacing w:before="120" w:after="120" w:line="240" w:lineRule="auto"/>
      <w:ind w:left="814" w:hanging="576"/>
    </w:pPr>
    <w:rPr>
      <w:rFonts w:ascii="Arial" w:eastAsia="Times New Roman" w:hAnsi="Arial" w:cs="Arial"/>
      <w:b w:val="0"/>
      <w:iCs/>
      <w:color w:val="auto"/>
      <w:sz w:val="22"/>
      <w:szCs w:val="20"/>
      <w:lang w:eastAsia="fr-FR"/>
    </w:rPr>
  </w:style>
  <w:style w:type="character" w:customStyle="1" w:styleId="HeaddindTwoChar">
    <w:name w:val="HeaddindTwo Char"/>
    <w:link w:val="HeaddindTwo"/>
    <w:rsid w:val="006C51DF"/>
    <w:rPr>
      <w:rFonts w:ascii="Arial" w:eastAsia="Times New Roman" w:hAnsi="Arial" w:cs="Arial"/>
      <w:b/>
      <w:bCs/>
      <w:szCs w:val="20"/>
      <w:lang w:eastAsia="fr-FR"/>
    </w:rPr>
  </w:style>
  <w:style w:type="paragraph" w:customStyle="1" w:styleId="CharCharCharCharCharCharCharCharChar">
    <w:name w:val="Char Char Char Char Char Char Char Char Char"/>
    <w:basedOn w:val="Normal"/>
    <w:rsid w:val="006A1C70"/>
    <w:pPr>
      <w:spacing w:before="60" w:after="160" w:line="240" w:lineRule="exact"/>
    </w:pPr>
    <w:rPr>
      <w:rFonts w:ascii="Verdana" w:eastAsia="Times New Roman" w:hAnsi="Verdana"/>
      <w:sz w:val="20"/>
      <w:szCs w:val="20"/>
      <w:u w:val="single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F44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44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4462"/>
    <w:rPr>
      <w:rFonts w:ascii="Calibri" w:eastAsia="MS Mincho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4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462"/>
    <w:rPr>
      <w:rFonts w:ascii="Calibri" w:eastAsia="MS Mincho" w:hAnsi="Calibri" w:cs="Times New Roman"/>
      <w:b/>
      <w:bCs/>
      <w:sz w:val="20"/>
      <w:szCs w:val="20"/>
    </w:rPr>
  </w:style>
  <w:style w:type="table" w:styleId="PlainTable2">
    <w:name w:val="Plain Table 2"/>
    <w:basedOn w:val="TableNormal"/>
    <w:uiPriority w:val="42"/>
    <w:rsid w:val="00C90CA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C3C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E72F0"/>
    <w:pPr>
      <w:spacing w:before="100" w:beforeAutospacing="1" w:after="100" w:afterAutospacing="1" w:line="240" w:lineRule="auto"/>
    </w:pPr>
    <w:rPr>
      <w:rFonts w:ascii="Aptos" w:eastAsiaTheme="minorEastAsia" w:hAnsi="Aptos" w:cs="Aptos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E72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0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1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2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6273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5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11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87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4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2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9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49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9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2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46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65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27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1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57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1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77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3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9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7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18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1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5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0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8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2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0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2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1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759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7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12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5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9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58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4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0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63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5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42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0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8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1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4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2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4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7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00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28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9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9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3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85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3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2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2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2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44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68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57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3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2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02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3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2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33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2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2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3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54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34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3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18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3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2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1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0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5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3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948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0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58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7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8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6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84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17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6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4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4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05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28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0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6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3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04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1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9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0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8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9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605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4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8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6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0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7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5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27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1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5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54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8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8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2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0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9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09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72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4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20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15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39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9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87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15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3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2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0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8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5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45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9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2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2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5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5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15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4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29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53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5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2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8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00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0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3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7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8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1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335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71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1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4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2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06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2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38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7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5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26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53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5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6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3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7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5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3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38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3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7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2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31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6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3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6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5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110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0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59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52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4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97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1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86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4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8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0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3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27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09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5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2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4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08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93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1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95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7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88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4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1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05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8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6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4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2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6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18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42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3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4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13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12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1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4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8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4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4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27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3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1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53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7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56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7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6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5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3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4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0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35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01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0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30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64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6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1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59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0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1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56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13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1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59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0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15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7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5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1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6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7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1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94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4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3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9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7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1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0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81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7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3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2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51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4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1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78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5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9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7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0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2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58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0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4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3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4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2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1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3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0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4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8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2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9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9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90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8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5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D926D88437348A1FDB60CEC1208AF" ma:contentTypeVersion="3" ma:contentTypeDescription="Create a new document." ma:contentTypeScope="" ma:versionID="1fcdf8850612d08803bc05bf60d6b84b">
  <xsd:schema xmlns:xsd="http://www.w3.org/2001/XMLSchema" xmlns:xs="http://www.w3.org/2001/XMLSchema" xmlns:p="http://schemas.microsoft.com/office/2006/metadata/properties" xmlns:ns2="6412d281-0a43-46b1-a87c-1203af71b4f4" targetNamespace="http://schemas.microsoft.com/office/2006/metadata/properties" ma:root="true" ma:fieldsID="208d230f61bc38b272a018b18684512f" ns2:_="">
    <xsd:import namespace="6412d281-0a43-46b1-a87c-1203af71b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2d281-0a43-46b1-a87c-1203af71b4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03DE1D-066E-4F8D-82A9-F0E6E3ABE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12d281-0a43-46b1-a87c-1203af71b4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5A5A94-DF21-4F7A-AF0F-EDC65B3F4B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C33930-588E-4734-8F13-27295887C1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1283F2-072E-4B2C-B7BB-1933EF492D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1493</Words>
  <Characters>9114</Characters>
  <Application>Microsoft Office Word</Application>
  <DocSecurity>0</DocSecurity>
  <Lines>253</Lines>
  <Paragraphs>122</Paragraphs>
  <ScaleCrop>false</ScaleCrop>
  <Company>BNP Paribas</Company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Padmanabh.SOMAN@asia.bnpparibas.com</dc:creator>
  <cp:keywords>Classification=Confidential</cp:keywords>
  <cp:lastModifiedBy>Padmanabh SOMAN</cp:lastModifiedBy>
  <cp:revision>4</cp:revision>
  <cp:lastPrinted>2016-09-01T10:22:00Z</cp:lastPrinted>
  <dcterms:created xsi:type="dcterms:W3CDTF">2026-09-08T04:05:00Z</dcterms:created>
  <dcterms:modified xsi:type="dcterms:W3CDTF">2026-09-24T05:08:00Z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0x010100035D926D88437348A1FDB60CEC1208AF</vt:lpwstr>
  </property>
  <property fmtid="{D5CDD505-2E9C-101B-9397-08002B2CF9AE}" pid="3" name="TitusGUID">
    <vt:lpwstr>0d89bf0e-f3c3-47d4-b2ae-b01d7df23b08</vt:lpwstr>
  </property>
  <property fmtid="{D5CDD505-2E9C-101B-9397-08002B2CF9AE}" pid="4" name="Classification">
    <vt:lpwstr>Confidential</vt:lpwstr>
  </property>
  <property fmtid="{D5CDD505-2E9C-101B-9397-08002B2CF9AE}" pid="5" name="VISUALMARKING">
    <vt:lpwstr>None</vt:lpwstr>
  </property>
  <property fmtid="{D5CDD505-2E9C-101B-9397-08002B2CF9AE}" pid="6" name="MSIP_Label_48ed5431-0ab7-4c1b-98f4-d4e50f674d02_Enabled">
    <vt:lpwstr>true</vt:lpwstr>
  </property>
  <property fmtid="{D5CDD505-2E9C-101B-9397-08002B2CF9AE}" pid="7" name="MSIP_Label_48ed5431-0ab7-4c1b-98f4-d4e50f674d02_SetDate">
    <vt:lpwstr>2026-09-24T05:08:07Z</vt:lpwstr>
  </property>
  <property fmtid="{D5CDD505-2E9C-101B-9397-08002B2CF9AE}" pid="8" name="MSIP_Label_48ed5431-0ab7-4c1b-98f4-d4e50f674d02_Method">
    <vt:lpwstr>Privileged</vt:lpwstr>
  </property>
  <property fmtid="{D5CDD505-2E9C-101B-9397-08002B2CF9AE}" pid="9" name="MSIP_Label_48ed5431-0ab7-4c1b-98f4-d4e50f674d02_Name">
    <vt:lpwstr>48ed5431-0ab7-4c1b-98f4-d4e50f674d02</vt:lpwstr>
  </property>
  <property fmtid="{D5CDD505-2E9C-101B-9397-08002B2CF9AE}" pid="10" name="MSIP_Label_48ed5431-0ab7-4c1b-98f4-d4e50f674d02_SiteId">
    <vt:lpwstr>614f9c25-bffa-42c7-86d8-964101f55fa2</vt:lpwstr>
  </property>
  <property fmtid="{D5CDD505-2E9C-101B-9397-08002B2CF9AE}" pid="11" name="MSIP_Label_48ed5431-0ab7-4c1b-98f4-d4e50f674d02_ActionId">
    <vt:lpwstr>3ce02cda-6252-45ca-bddd-e3443df580d7</vt:lpwstr>
  </property>
  <property fmtid="{D5CDD505-2E9C-101B-9397-08002B2CF9AE}" pid="12" name="MSIP_Label_48ed5431-0ab7-4c1b-98f4-d4e50f674d02_ContentBits">
    <vt:lpwstr>0</vt:lpwstr>
  </property>
  <property fmtid="{D5CDD505-2E9C-101B-9397-08002B2CF9AE}" pid="13" name="MSIP_Label_48ed5431-0ab7-4c1b-98f4-d4e50f674d02_Tag">
    <vt:lpwstr>10, 0, 1, 1</vt:lpwstr>
  </property>
</Properties>
</file>